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9900" w14:textId="0EB8E6E4" w:rsidR="000F01FD" w:rsidRDefault="006E128F">
      <w:pPr>
        <w:pStyle w:val="BodyText"/>
        <w:spacing w:before="9"/>
        <w:rPr>
          <w:rFonts w:ascii="Times New Roman"/>
          <w:sz w:val="23"/>
        </w:rPr>
      </w:pPr>
      <w:r>
        <w:rPr>
          <w:noProof/>
          <w:sz w:val="19"/>
        </w:rPr>
        <w:drawing>
          <wp:inline distT="0" distB="0" distL="0" distR="0" wp14:anchorId="667E725F" wp14:editId="01F1D4D8">
            <wp:extent cx="7467600" cy="1540324"/>
            <wp:effectExtent l="0" t="0" r="0" b="3175"/>
            <wp:docPr id="2" name="Picture 2" descr="Document C2; Niagara Escarpment Commissio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69" cy="155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616E" w14:textId="77777777" w:rsidR="000F01FD" w:rsidRDefault="000F01FD">
      <w:pPr>
        <w:rPr>
          <w:rFonts w:ascii="Times New Roman"/>
          <w:sz w:val="23"/>
        </w:rPr>
        <w:sectPr w:rsidR="000F01FD" w:rsidSect="006E12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40" w:right="1340" w:bottom="1240" w:left="142" w:header="720" w:footer="1050" w:gutter="0"/>
          <w:pgNumType w:start="1"/>
          <w:cols w:space="720"/>
        </w:sectPr>
      </w:pPr>
    </w:p>
    <w:p w14:paraId="71378D3A" w14:textId="5CBAD7C3" w:rsidR="000F01FD" w:rsidRDefault="000F01FD" w:rsidP="006E128F">
      <w:pPr>
        <w:pStyle w:val="BodyText"/>
        <w:ind w:hanging="1276"/>
        <w:rPr>
          <w:sz w:val="19"/>
        </w:rPr>
      </w:pPr>
    </w:p>
    <w:p w14:paraId="7B31E0E7" w14:textId="77777777" w:rsidR="000F01FD" w:rsidRDefault="006E128F">
      <w:pPr>
        <w:pStyle w:val="BodyText"/>
        <w:spacing w:before="92"/>
        <w:ind w:left="140"/>
      </w:pPr>
      <w:r>
        <w:t>December</w:t>
      </w:r>
      <w:r>
        <w:rPr>
          <w:spacing w:val="-2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2020</w:t>
      </w:r>
    </w:p>
    <w:p w14:paraId="438E016B" w14:textId="77777777" w:rsidR="000F01FD" w:rsidRDefault="000F01FD">
      <w:pPr>
        <w:pStyle w:val="BodyText"/>
        <w:rPr>
          <w:sz w:val="26"/>
        </w:rPr>
      </w:pPr>
    </w:p>
    <w:p w14:paraId="39D93752" w14:textId="77777777" w:rsidR="000F01FD" w:rsidRDefault="006E128F">
      <w:pPr>
        <w:pStyle w:val="BodyText"/>
        <w:spacing w:before="217"/>
        <w:ind w:left="140" w:right="3191"/>
      </w:pPr>
      <w:r>
        <w:t>Endangered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(ESA)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Team</w:t>
      </w:r>
      <w:r>
        <w:rPr>
          <w:spacing w:val="-63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at Risk Branch</w:t>
      </w:r>
    </w:p>
    <w:p w14:paraId="5D2C0946" w14:textId="77777777" w:rsidR="000F01FD" w:rsidRDefault="006E128F">
      <w:pPr>
        <w:pStyle w:val="BodyText"/>
        <w:ind w:left="140"/>
      </w:pPr>
      <w:r>
        <w:t>300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Street</w:t>
      </w:r>
    </w:p>
    <w:p w14:paraId="7D6C9D04" w14:textId="77777777" w:rsidR="000F01FD" w:rsidRDefault="006E128F">
      <w:pPr>
        <w:pStyle w:val="BodyText"/>
        <w:ind w:left="140" w:right="7119"/>
      </w:pPr>
      <w:r>
        <w:t>5th Floor, North tower</w:t>
      </w:r>
      <w:r>
        <w:rPr>
          <w:spacing w:val="-64"/>
        </w:rPr>
        <w:t xml:space="preserve"> </w:t>
      </w:r>
      <w:r>
        <w:t>Peterborough, ON</w:t>
      </w:r>
      <w:r>
        <w:rPr>
          <w:spacing w:val="1"/>
        </w:rPr>
        <w:t xml:space="preserve"> </w:t>
      </w:r>
      <w:r>
        <w:t>K9J 8M5</w:t>
      </w:r>
    </w:p>
    <w:p w14:paraId="4AD09372" w14:textId="77777777" w:rsidR="000F01FD" w:rsidRDefault="000F01FD">
      <w:pPr>
        <w:pStyle w:val="BodyText"/>
        <w:spacing w:before="3"/>
        <w:rPr>
          <w:sz w:val="29"/>
        </w:rPr>
      </w:pPr>
    </w:p>
    <w:p w14:paraId="3EB552F5" w14:textId="77777777" w:rsidR="000F01FD" w:rsidRPr="006E128F" w:rsidRDefault="006E128F" w:rsidP="006E128F">
      <w:pPr>
        <w:pStyle w:val="Heading1"/>
      </w:pPr>
      <w:r w:rsidRPr="006E128F">
        <w:t>Re:</w:t>
      </w:r>
      <w:r w:rsidRPr="006E128F">
        <w:tab/>
      </w:r>
      <w:r w:rsidRPr="006E128F">
        <w:t>Environmental Registry posting 019-2636: Species at Risk Conservation</w:t>
      </w:r>
      <w:r w:rsidRPr="006E128F">
        <w:t xml:space="preserve"> </w:t>
      </w:r>
      <w:r w:rsidRPr="006E128F">
        <w:t>Fund and streamline authorizations for certain activities that impact</w:t>
      </w:r>
      <w:r w:rsidRPr="006E128F">
        <w:t xml:space="preserve"> </w:t>
      </w:r>
      <w:r w:rsidRPr="006E128F">
        <w:t>species</w:t>
      </w:r>
      <w:r w:rsidRPr="006E128F">
        <w:t xml:space="preserve"> </w:t>
      </w:r>
      <w:r w:rsidRPr="006E128F">
        <w:t>at risk,</w:t>
      </w:r>
      <w:r w:rsidRPr="006E128F">
        <w:t xml:space="preserve"> </w:t>
      </w:r>
      <w:r w:rsidRPr="006E128F">
        <w:t>while</w:t>
      </w:r>
      <w:r w:rsidRPr="006E128F">
        <w:t xml:space="preserve"> </w:t>
      </w:r>
      <w:r w:rsidRPr="006E128F">
        <w:t>maintaining</w:t>
      </w:r>
      <w:r w:rsidRPr="006E128F">
        <w:t xml:space="preserve"> </w:t>
      </w:r>
      <w:r w:rsidRPr="006E128F">
        <w:t>protections for</w:t>
      </w:r>
      <w:r w:rsidRPr="006E128F">
        <w:t xml:space="preserve"> </w:t>
      </w:r>
      <w:r w:rsidRPr="006E128F">
        <w:t>species</w:t>
      </w:r>
      <w:r w:rsidRPr="006E128F">
        <w:t xml:space="preserve"> </w:t>
      </w:r>
      <w:r w:rsidRPr="006E128F">
        <w:t>at</w:t>
      </w:r>
      <w:r w:rsidRPr="006E128F">
        <w:t xml:space="preserve"> </w:t>
      </w:r>
      <w:r w:rsidRPr="006E128F">
        <w:t>risk.</w:t>
      </w:r>
    </w:p>
    <w:p w14:paraId="4D3C52FA" w14:textId="774B498C" w:rsidR="000F01FD" w:rsidRDefault="006E128F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7549C6" wp14:editId="357F08AF">
                <wp:extent cx="5981065" cy="6350"/>
                <wp:effectExtent l="3810" t="0" r="0" b="6350"/>
                <wp:docPr id="8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E1224" id="Group 3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">
                <v:rect id="Rectangle 4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E480FB9" w14:textId="46CF4CF1" w:rsidR="000F01FD" w:rsidRDefault="000F01FD">
      <w:pPr>
        <w:pStyle w:val="BodyText"/>
        <w:spacing w:before="6"/>
        <w:rPr>
          <w:b/>
          <w:sz w:val="16"/>
        </w:rPr>
      </w:pPr>
    </w:p>
    <w:p w14:paraId="4D8FE9F3" w14:textId="7CA60DCF" w:rsidR="000F01FD" w:rsidRDefault="006E128F">
      <w:pPr>
        <w:pStyle w:val="BodyText"/>
        <w:spacing w:before="93"/>
        <w:ind w:left="140" w:right="808"/>
      </w:pPr>
      <w:r>
        <w:t>Niagara Escarpment Commission (NEC) staff h</w:t>
      </w:r>
      <w:r>
        <w:t>ave reviewed the above-noted</w:t>
      </w:r>
      <w:r>
        <w:rPr>
          <w:spacing w:val="1"/>
        </w:rPr>
        <w:t xml:space="preserve"> </w:t>
      </w:r>
      <w:r>
        <w:t>Environmental Registry (ER) posting regarding the proposal of new regulations to</w:t>
      </w:r>
      <w:r>
        <w:rPr>
          <w:spacing w:val="-64"/>
        </w:rPr>
        <w:t xml:space="preserve"> </w:t>
      </w:r>
      <w:r>
        <w:t>enable the use of a Species at Risk (SAR) Fund and proposal to ame</w:t>
      </w:r>
      <w:r>
        <w:t>nd Ontario</w:t>
      </w:r>
      <w:r>
        <w:rPr>
          <w:spacing w:val="1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242/08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streamline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Endangered</w:t>
      </w:r>
      <w:r>
        <w:rPr>
          <w:spacing w:val="-2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(ESA)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amending</w:t>
      </w:r>
      <w:r>
        <w:rPr>
          <w:spacing w:val="-6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conditional exemptions.</w:t>
      </w:r>
    </w:p>
    <w:p w14:paraId="250EDC88" w14:textId="77777777" w:rsidR="000F01FD" w:rsidRDefault="000F01FD">
      <w:pPr>
        <w:pStyle w:val="BodyText"/>
      </w:pPr>
    </w:p>
    <w:p w14:paraId="462F0B4C" w14:textId="77777777" w:rsidR="000F01FD" w:rsidRDefault="006E128F">
      <w:pPr>
        <w:pStyle w:val="BodyText"/>
        <w:ind w:left="140" w:right="207"/>
      </w:pPr>
      <w:r>
        <w:t>Staff is of the understanding that recent changes have been made to the ESA allow for</w:t>
      </w:r>
      <w:r>
        <w:rPr>
          <w:spacing w:val="-64"/>
        </w:rPr>
        <w:t xml:space="preserve"> </w:t>
      </w:r>
      <w:r>
        <w:t>the use of a new option by proponents that are authorized to undertake activities that</w:t>
      </w:r>
      <w:r>
        <w:rPr>
          <w:spacing w:val="1"/>
        </w:rPr>
        <w:t xml:space="preserve"> </w:t>
      </w:r>
      <w:r>
        <w:t>impact species at risk. Instead of completing beneficial actions for species impact</w:t>
      </w:r>
      <w:r>
        <w:t>ed by</w:t>
      </w:r>
      <w:r>
        <w:rPr>
          <w:spacing w:val="-64"/>
        </w:rPr>
        <w:t xml:space="preserve"> </w:t>
      </w:r>
      <w:r>
        <w:t>those activities (“overall benefit”), proponents will have the option of contributing to a</w:t>
      </w:r>
      <w:r>
        <w:rPr>
          <w:spacing w:val="1"/>
        </w:rPr>
        <w:t xml:space="preserve"> </w:t>
      </w:r>
      <w:r>
        <w:t>fund that allows a new provincial agency to pool the resources and determine how best</w:t>
      </w:r>
      <w:r>
        <w:rPr>
          <w:spacing w:val="-65"/>
        </w:rPr>
        <w:t xml:space="preserve"> </w:t>
      </w:r>
      <w:r>
        <w:t>to implement long-term, large-scale and strategic protection and recovery</w:t>
      </w:r>
      <w:r>
        <w:t xml:space="preserve"> activities that</w:t>
      </w:r>
      <w:r>
        <w:rPr>
          <w:spacing w:val="-64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eligible species.</w:t>
      </w:r>
    </w:p>
    <w:p w14:paraId="15D13DCD" w14:textId="77777777" w:rsidR="000F01FD" w:rsidRDefault="000F01FD">
      <w:pPr>
        <w:pStyle w:val="BodyText"/>
      </w:pPr>
    </w:p>
    <w:p w14:paraId="173C9720" w14:textId="77777777" w:rsidR="000F01FD" w:rsidRDefault="006E128F">
      <w:pPr>
        <w:pStyle w:val="BodyText"/>
        <w:ind w:left="140" w:right="160"/>
      </w:pPr>
      <w:r>
        <w:t>The NEP contains strong objectives and policies providing for the protection of Species</w:t>
      </w:r>
      <w:r>
        <w:rPr>
          <w:spacing w:val="1"/>
        </w:rPr>
        <w:t xml:space="preserve"> </w:t>
      </w:r>
      <w:r>
        <w:t>at Risk</w:t>
      </w:r>
      <w:r>
        <w:rPr>
          <w:spacing w:val="1"/>
        </w:rPr>
        <w:t xml:space="preserve"> </w:t>
      </w:r>
      <w:r>
        <w:t>(SAR) habitat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NEP</w:t>
      </w:r>
      <w:r>
        <w:rPr>
          <w:spacing w:val="2"/>
        </w:rPr>
        <w:t xml:space="preserve"> </w:t>
      </w:r>
      <w:r>
        <w:t>Area.</w:t>
      </w:r>
      <w:r>
        <w:rPr>
          <w:spacing w:val="6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2.7</w:t>
      </w:r>
      <w:r>
        <w:rPr>
          <w:spacing w:val="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Heritage specifically identifies the objective</w:t>
      </w:r>
      <w:r>
        <w:t xml:space="preserve"> to protect and where possible enhance</w:t>
      </w:r>
      <w:r>
        <w:rPr>
          <w:spacing w:val="1"/>
        </w:rPr>
        <w:t xml:space="preserve"> </w:t>
      </w:r>
      <w:r>
        <w:t>natural heritage features and functions, including requirements to avoid, protect,</w:t>
      </w:r>
      <w:r>
        <w:rPr>
          <w:spacing w:val="1"/>
        </w:rPr>
        <w:t xml:space="preserve"> </w:t>
      </w:r>
      <w:r>
        <w:t>maintain and enhance and minimize impacts to SAR habitat. Staff notes that the</w:t>
      </w:r>
      <w:r>
        <w:rPr>
          <w:spacing w:val="1"/>
        </w:rPr>
        <w:t xml:space="preserve"> </w:t>
      </w:r>
      <w:r>
        <w:t>Province has identified that municipalities and propone</w:t>
      </w:r>
      <w:r>
        <w:t>nts will still be required to avoid</w:t>
      </w:r>
      <w:r>
        <w:rPr>
          <w:spacing w:val="1"/>
        </w:rPr>
        <w:t xml:space="preserve"> </w:t>
      </w:r>
      <w:r>
        <w:t>and minimize impacts (to SAR/SAR habitat), where possible. However, this new system</w:t>
      </w:r>
      <w:r>
        <w:rPr>
          <w:spacing w:val="-64"/>
        </w:rPr>
        <w:t xml:space="preserve"> </w:t>
      </w:r>
      <w:r>
        <w:t>would offer some opportunities for habitat removal where reasonable alternatives for</w:t>
      </w:r>
      <w:r>
        <w:rPr>
          <w:spacing w:val="1"/>
        </w:rPr>
        <w:t xml:space="preserve"> </w:t>
      </w:r>
      <w:r>
        <w:t>avoidance or mitigation cannot be achieved. It is s</w:t>
      </w:r>
      <w:r>
        <w:t>taff’s understanding that the MECP is</w:t>
      </w:r>
      <w:r>
        <w:rPr>
          <w:spacing w:val="-64"/>
        </w:rPr>
        <w:t xml:space="preserve"> </w:t>
      </w:r>
      <w:r>
        <w:t>proposing to include six species in the initial stages of the new approach, all which staff</w:t>
      </w:r>
      <w:r>
        <w:rPr>
          <w:spacing w:val="-64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are found within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NEP Area.</w:t>
      </w:r>
    </w:p>
    <w:p w14:paraId="0A7E5C34" w14:textId="77777777" w:rsidR="000F01FD" w:rsidRDefault="000F01FD">
      <w:pPr>
        <w:sectPr w:rsidR="000F01FD" w:rsidSect="006E128F">
          <w:type w:val="continuous"/>
          <w:pgSz w:w="12240" w:h="15840"/>
          <w:pgMar w:top="142" w:right="1340" w:bottom="1240" w:left="1300" w:header="720" w:footer="720" w:gutter="0"/>
          <w:cols w:space="720"/>
        </w:sectPr>
      </w:pPr>
    </w:p>
    <w:p w14:paraId="2CA3E57F" w14:textId="77777777" w:rsidR="000F01FD" w:rsidRDefault="006E128F">
      <w:pPr>
        <w:pStyle w:val="BodyText"/>
        <w:spacing w:before="80"/>
        <w:ind w:left="140" w:right="181"/>
      </w:pPr>
      <w:r>
        <w:lastRenderedPageBreak/>
        <w:t>NEC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consultation with</w:t>
      </w:r>
      <w:r>
        <w:rPr>
          <w:spacing w:val="-2"/>
        </w:rPr>
        <w:t xml:space="preserve"> </w:t>
      </w:r>
      <w:r>
        <w:t>MECP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NEC</w:t>
      </w:r>
      <w:r>
        <w:rPr>
          <w:spacing w:val="-64"/>
        </w:rPr>
        <w:t xml:space="preserve"> </w:t>
      </w:r>
      <w:r>
        <w:t>development proposals affecting SAR/SAR habitat, in order to understand the</w:t>
      </w:r>
      <w:r>
        <w:rPr>
          <w:spacing w:val="1"/>
        </w:rPr>
        <w:t xml:space="preserve"> </w:t>
      </w:r>
      <w:r>
        <w:t>requirements and considerations under the ESA, and for MECP staff to be aware of the</w:t>
      </w:r>
      <w:r>
        <w:rPr>
          <w:spacing w:val="-64"/>
        </w:rPr>
        <w:t xml:space="preserve"> </w:t>
      </w:r>
      <w:r>
        <w:t xml:space="preserve">requirements under the </w:t>
      </w:r>
      <w:r>
        <w:rPr>
          <w:i/>
        </w:rPr>
        <w:t xml:space="preserve">Niagara Escarpment Planning and Development Act </w:t>
      </w:r>
      <w:r>
        <w:t>(NEPDA)</w:t>
      </w:r>
      <w:r>
        <w:rPr>
          <w:spacing w:val="1"/>
        </w:rPr>
        <w:t xml:space="preserve"> </w:t>
      </w:r>
      <w:r>
        <w:t>an</w:t>
      </w:r>
      <w:r>
        <w:t>d</w:t>
      </w:r>
      <w:r>
        <w:rPr>
          <w:spacing w:val="-2"/>
        </w:rPr>
        <w:t xml:space="preserve"> </w:t>
      </w:r>
      <w:r>
        <w:t>NEP.</w:t>
      </w:r>
      <w:r>
        <w:rPr>
          <w:spacing w:val="6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24(3)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NEPDA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NEC</w:t>
      </w:r>
      <w:r>
        <w:rPr>
          <w:spacing w:val="-2"/>
        </w:rPr>
        <w:t xml:space="preserve"> </w:t>
      </w:r>
      <w:r>
        <w:t>approvals</w:t>
      </w:r>
      <w:r>
        <w:rPr>
          <w:spacing w:val="-4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approvals,</w:t>
      </w:r>
      <w:r>
        <w:rPr>
          <w:spacing w:val="-4"/>
        </w:rPr>
        <w:t xml:space="preserve"> </w:t>
      </w:r>
      <w:r>
        <w:t>decisions,</w:t>
      </w:r>
      <w:r>
        <w:rPr>
          <w:spacing w:val="-1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Act.</w:t>
      </w:r>
    </w:p>
    <w:p w14:paraId="26A8123A" w14:textId="77777777" w:rsidR="000F01FD" w:rsidRDefault="000F01FD">
      <w:pPr>
        <w:pStyle w:val="BodyText"/>
        <w:rPr>
          <w:sz w:val="23"/>
        </w:rPr>
      </w:pPr>
    </w:p>
    <w:p w14:paraId="18D013CA" w14:textId="77777777" w:rsidR="000F01FD" w:rsidRDefault="006E128F">
      <w:pPr>
        <w:pStyle w:val="BodyText"/>
        <w:ind w:left="140" w:right="168"/>
      </w:pPr>
      <w:r>
        <w:t>Proposed development in the NEP Area is assessed against the NEP Purpose,</w:t>
      </w:r>
      <w:r>
        <w:rPr>
          <w:spacing w:val="1"/>
        </w:rPr>
        <w:t xml:space="preserve"> </w:t>
      </w:r>
      <w:r>
        <w:t>objectives a</w:t>
      </w:r>
      <w:r>
        <w:t>nd policies which, with respect to natural heritage features (including SAR</w:t>
      </w:r>
      <w:r>
        <w:rPr>
          <w:spacing w:val="1"/>
        </w:rPr>
        <w:t xml:space="preserve"> </w:t>
      </w:r>
      <w:r>
        <w:t>habitat) emphasize an avoidance first principle. Habitat loss and degradation are key</w:t>
      </w:r>
      <w:r>
        <w:rPr>
          <w:spacing w:val="1"/>
        </w:rPr>
        <w:t xml:space="preserve"> </w:t>
      </w:r>
      <w:r>
        <w:t>threats to the decline of many SAR. The NEP contributes to the persistence of these</w:t>
      </w:r>
      <w:r>
        <w:rPr>
          <w:spacing w:val="1"/>
        </w:rPr>
        <w:t xml:space="preserve"> </w:t>
      </w:r>
      <w:r>
        <w:t>species through its purpose and objectives which are implemented through the</w:t>
      </w:r>
      <w:r>
        <w:rPr>
          <w:spacing w:val="1"/>
        </w:rPr>
        <w:t xml:space="preserve"> </w:t>
      </w:r>
      <w:r>
        <w:t>Development Control process. NEP policies speak to avoiding, protecting, maintaining</w:t>
      </w:r>
      <w:r>
        <w:rPr>
          <w:spacing w:val="1"/>
        </w:rPr>
        <w:t xml:space="preserve"> </w:t>
      </w:r>
      <w:r>
        <w:t>and enhancing key natural heritage features rather than compensating. Enhancement</w:t>
      </w:r>
      <w:r>
        <w:rPr>
          <w:spacing w:val="1"/>
        </w:rPr>
        <w:t xml:space="preserve"> </w:t>
      </w:r>
      <w:r>
        <w:t>(which may i</w:t>
      </w:r>
      <w:r>
        <w:t>nclude creation of new habitat), may be considered, when all other</w:t>
      </w:r>
      <w:r>
        <w:rPr>
          <w:spacing w:val="1"/>
        </w:rPr>
        <w:t xml:space="preserve"> </w:t>
      </w:r>
      <w:r>
        <w:t>requirements of the NEP have been met and consistent with the ESA. As such, when</w:t>
      </w:r>
      <w:r>
        <w:rPr>
          <w:spacing w:val="1"/>
        </w:rPr>
        <w:t xml:space="preserve"> </w:t>
      </w:r>
      <w:r>
        <w:t>development impacting SAR habitat is being considered in the NEP Area, there may be</w:t>
      </w:r>
      <w:r>
        <w:rPr>
          <w:spacing w:val="-64"/>
        </w:rPr>
        <w:t xml:space="preserve"> </w:t>
      </w:r>
      <w:r>
        <w:t>cases where the NEC will</w:t>
      </w:r>
      <w:r>
        <w:t xml:space="preserve"> continue to require that enhancements to address impacts to</w:t>
      </w:r>
      <w:r>
        <w:rPr>
          <w:spacing w:val="-64"/>
        </w:rPr>
        <w:t xml:space="preserve"> </w:t>
      </w:r>
      <w:r>
        <w:t>or loss of SAR habitat be undertaken in vicinity of, or same watershed as the proposed</w:t>
      </w:r>
      <w:r>
        <w:rPr>
          <w:spacing w:val="1"/>
        </w:rPr>
        <w:t xml:space="preserve"> </w:t>
      </w:r>
      <w:r>
        <w:t>development. When this cannot be achieved consideration may be given to</w:t>
      </w:r>
      <w:r>
        <w:rPr>
          <w:spacing w:val="1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enhancement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id</w:t>
      </w:r>
      <w:r>
        <w:t>entified</w:t>
      </w:r>
      <w:r>
        <w:rPr>
          <w:spacing w:val="-3"/>
        </w:rPr>
        <w:t xml:space="preserve"> </w:t>
      </w:r>
      <w:r>
        <w:t>NEP</w:t>
      </w:r>
      <w:r>
        <w:rPr>
          <w:spacing w:val="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lands,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approval.</w:t>
      </w:r>
    </w:p>
    <w:p w14:paraId="0193E243" w14:textId="77777777" w:rsidR="000F01FD" w:rsidRDefault="000F01FD">
      <w:pPr>
        <w:pStyle w:val="BodyText"/>
        <w:rPr>
          <w:sz w:val="23"/>
        </w:rPr>
      </w:pPr>
    </w:p>
    <w:p w14:paraId="215BC875" w14:textId="77777777" w:rsidR="000F01FD" w:rsidRDefault="006E128F">
      <w:pPr>
        <w:ind w:left="140" w:right="108"/>
        <w:rPr>
          <w:sz w:val="23"/>
        </w:rPr>
      </w:pPr>
      <w:r>
        <w:rPr>
          <w:sz w:val="23"/>
        </w:rPr>
        <w:t>Staff requests that the Niagara Escarpment be recognized as a unique land use planning</w:t>
      </w:r>
      <w:r>
        <w:rPr>
          <w:spacing w:val="1"/>
          <w:sz w:val="23"/>
        </w:rPr>
        <w:t xml:space="preserve"> </w:t>
      </w:r>
      <w:r>
        <w:rPr>
          <w:sz w:val="23"/>
        </w:rPr>
        <w:t>area in Ontario when implementing the Species at Risk Conservation fund, and that when</w:t>
      </w:r>
      <w:r>
        <w:rPr>
          <w:spacing w:val="1"/>
          <w:sz w:val="23"/>
        </w:rPr>
        <w:t xml:space="preserve"> </w:t>
      </w:r>
      <w:r>
        <w:rPr>
          <w:sz w:val="23"/>
        </w:rPr>
        <w:t>the ESA allows for use of the fu</w:t>
      </w:r>
      <w:r>
        <w:rPr>
          <w:sz w:val="23"/>
        </w:rPr>
        <w:t>nd to address development in the NEP Area that impacts</w:t>
      </w:r>
      <w:r>
        <w:rPr>
          <w:spacing w:val="1"/>
          <w:sz w:val="23"/>
        </w:rPr>
        <w:t xml:space="preserve"> </w:t>
      </w:r>
      <w:r>
        <w:rPr>
          <w:sz w:val="23"/>
        </w:rPr>
        <w:t>habitat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eligible</w:t>
      </w:r>
      <w:r>
        <w:rPr>
          <w:spacing w:val="-3"/>
          <w:sz w:val="23"/>
        </w:rPr>
        <w:t xml:space="preserve"> </w:t>
      </w:r>
      <w:r>
        <w:rPr>
          <w:sz w:val="23"/>
        </w:rPr>
        <w:t>species,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opportunities for</w:t>
      </w:r>
      <w:r>
        <w:rPr>
          <w:spacing w:val="4"/>
          <w:sz w:val="23"/>
        </w:rPr>
        <w:t xml:space="preserve"> </w:t>
      </w:r>
      <w:r>
        <w:rPr>
          <w:sz w:val="24"/>
        </w:rPr>
        <w:t>investments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recovery</w:t>
      </w:r>
      <w:r>
        <w:rPr>
          <w:spacing w:val="-63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focused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NEP</w:t>
      </w:r>
      <w:r>
        <w:rPr>
          <w:spacing w:val="3"/>
          <w:sz w:val="24"/>
        </w:rPr>
        <w:t xml:space="preserve"> </w:t>
      </w:r>
      <w:r>
        <w:rPr>
          <w:sz w:val="24"/>
        </w:rPr>
        <w:t>Area</w:t>
      </w:r>
      <w:r>
        <w:rPr>
          <w:sz w:val="23"/>
        </w:rPr>
        <w:t>.</w:t>
      </w:r>
      <w:r>
        <w:rPr>
          <w:spacing w:val="2"/>
          <w:sz w:val="23"/>
        </w:rPr>
        <w:t xml:space="preserve"> </w:t>
      </w:r>
      <w:r>
        <w:rPr>
          <w:sz w:val="23"/>
        </w:rPr>
        <w:t>This</w:t>
      </w:r>
      <w:r>
        <w:rPr>
          <w:spacing w:val="3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ensure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overall</w:t>
      </w:r>
      <w:r>
        <w:rPr>
          <w:spacing w:val="1"/>
          <w:sz w:val="23"/>
        </w:rPr>
        <w:t xml:space="preserve"> </w:t>
      </w:r>
      <w:r>
        <w:rPr>
          <w:sz w:val="23"/>
        </w:rPr>
        <w:t>purpose and objectives of the Plan are achieved, while provide opportunities for supporting</w:t>
      </w:r>
      <w:r>
        <w:rPr>
          <w:spacing w:val="1"/>
          <w:sz w:val="23"/>
        </w:rPr>
        <w:t xml:space="preserve"> </w:t>
      </w:r>
      <w:r>
        <w:rPr>
          <w:sz w:val="23"/>
        </w:rPr>
        <w:t>protection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strategic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coordinated</w:t>
      </w:r>
      <w:r>
        <w:rPr>
          <w:spacing w:val="-1"/>
          <w:sz w:val="23"/>
        </w:rPr>
        <w:t xml:space="preserve"> </w:t>
      </w:r>
      <w:r>
        <w:rPr>
          <w:sz w:val="23"/>
        </w:rPr>
        <w:t>manner.</w:t>
      </w:r>
    </w:p>
    <w:p w14:paraId="5925F91C" w14:textId="77777777" w:rsidR="000F01FD" w:rsidRDefault="000F01FD">
      <w:pPr>
        <w:pStyle w:val="BodyText"/>
        <w:rPr>
          <w:sz w:val="23"/>
        </w:rPr>
      </w:pPr>
    </w:p>
    <w:p w14:paraId="20D28CE4" w14:textId="77777777" w:rsidR="000F01FD" w:rsidRDefault="006E128F">
      <w:pPr>
        <w:ind w:left="140"/>
        <w:rPr>
          <w:sz w:val="23"/>
        </w:rPr>
      </w:pPr>
      <w:r>
        <w:rPr>
          <w:sz w:val="23"/>
        </w:rPr>
        <w:t>Thank you for the opportunity to comment on the proposed ESA regulatory changes. The</w:t>
      </w:r>
      <w:r>
        <w:rPr>
          <w:spacing w:val="1"/>
          <w:sz w:val="23"/>
        </w:rPr>
        <w:t xml:space="preserve"> </w:t>
      </w:r>
      <w:r>
        <w:rPr>
          <w:sz w:val="23"/>
        </w:rPr>
        <w:t>NEC</w:t>
      </w:r>
      <w:r>
        <w:rPr>
          <w:spacing w:val="-3"/>
          <w:sz w:val="23"/>
        </w:rPr>
        <w:t xml:space="preserve"> </w:t>
      </w:r>
      <w:r>
        <w:rPr>
          <w:sz w:val="23"/>
        </w:rPr>
        <w:t>would</w:t>
      </w:r>
      <w:r>
        <w:rPr>
          <w:spacing w:val="-2"/>
          <w:sz w:val="23"/>
        </w:rPr>
        <w:t xml:space="preserve"> </w:t>
      </w:r>
      <w:r>
        <w:rPr>
          <w:sz w:val="23"/>
        </w:rPr>
        <w:t>like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continue</w:t>
      </w:r>
      <w:r>
        <w:rPr>
          <w:spacing w:val="-2"/>
          <w:sz w:val="23"/>
        </w:rPr>
        <w:t xml:space="preserve"> </w:t>
      </w:r>
      <w:r>
        <w:rPr>
          <w:sz w:val="23"/>
        </w:rPr>
        <w:t>t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informed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-1"/>
          <w:sz w:val="23"/>
        </w:rPr>
        <w:t xml:space="preserve"> </w:t>
      </w:r>
      <w:r>
        <w:rPr>
          <w:sz w:val="23"/>
        </w:rPr>
        <w:t>matter</w:t>
      </w:r>
      <w:r>
        <w:rPr>
          <w:spacing w:val="-1"/>
          <w:sz w:val="23"/>
        </w:rPr>
        <w:t xml:space="preserve"> </w:t>
      </w:r>
      <w:r>
        <w:rPr>
          <w:sz w:val="23"/>
        </w:rPr>
        <w:t>going</w:t>
      </w:r>
      <w:r>
        <w:rPr>
          <w:spacing w:val="-3"/>
          <w:sz w:val="23"/>
        </w:rPr>
        <w:t xml:space="preserve"> </w:t>
      </w:r>
      <w:r>
        <w:rPr>
          <w:sz w:val="23"/>
        </w:rPr>
        <w:t>forward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looks</w:t>
      </w:r>
      <w:r>
        <w:rPr>
          <w:spacing w:val="-2"/>
          <w:sz w:val="23"/>
        </w:rPr>
        <w:t xml:space="preserve"> </w:t>
      </w:r>
      <w:r>
        <w:rPr>
          <w:sz w:val="23"/>
        </w:rPr>
        <w:t>forward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61"/>
          <w:sz w:val="23"/>
        </w:rPr>
        <w:t xml:space="preserve"> </w:t>
      </w:r>
      <w:r>
        <w:rPr>
          <w:sz w:val="23"/>
        </w:rPr>
        <w:t>continuing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support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long-term protection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SAR.</w:t>
      </w:r>
    </w:p>
    <w:p w14:paraId="39A4FD74" w14:textId="77777777" w:rsidR="006E128F" w:rsidRDefault="006E128F" w:rsidP="006E128F">
      <w:pPr>
        <w:rPr>
          <w:sz w:val="23"/>
        </w:rPr>
      </w:pPr>
    </w:p>
    <w:p w14:paraId="4415DBF2" w14:textId="77777777" w:rsidR="006E128F" w:rsidRDefault="006E128F" w:rsidP="006E128F">
      <w:pPr>
        <w:rPr>
          <w:sz w:val="23"/>
        </w:rPr>
      </w:pPr>
    </w:p>
    <w:p w14:paraId="7089D263" w14:textId="099C1672" w:rsidR="006E128F" w:rsidRDefault="006E128F" w:rsidP="006E128F">
      <w:pPr>
        <w:rPr>
          <w:sz w:val="23"/>
        </w:rPr>
      </w:pPr>
      <w:r>
        <w:rPr>
          <w:sz w:val="23"/>
        </w:rPr>
        <w:t>Regards,</w:t>
      </w:r>
    </w:p>
    <w:p w14:paraId="5E4299D1" w14:textId="77777777" w:rsidR="006E128F" w:rsidRDefault="006E128F" w:rsidP="006E128F">
      <w:pPr>
        <w:rPr>
          <w:sz w:val="23"/>
        </w:rPr>
      </w:pPr>
    </w:p>
    <w:p w14:paraId="5C7AF503" w14:textId="559F66CC" w:rsidR="006E128F" w:rsidRDefault="006E128F" w:rsidP="006E128F">
      <w:pPr>
        <w:rPr>
          <w:sz w:val="23"/>
        </w:rPr>
      </w:pPr>
      <w:r>
        <w:rPr>
          <w:noProof/>
        </w:rPr>
        <w:drawing>
          <wp:inline distT="0" distB="0" distL="0" distR="0" wp14:anchorId="5F377F0B" wp14:editId="6F11A827">
            <wp:extent cx="1621766" cy="557403"/>
            <wp:effectExtent l="0" t="0" r="0" b="0"/>
            <wp:docPr id="3" name="image2.png" descr="&quot;Original Signed By: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6" cy="55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18F1" w14:textId="46A334F7" w:rsidR="006E128F" w:rsidRDefault="006E128F" w:rsidP="006E128F">
      <w:pPr>
        <w:rPr>
          <w:sz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7E33C024" wp14:editId="225F322C">
                <wp:extent cx="1262380" cy="153035"/>
                <wp:effectExtent l="0" t="0" r="13970" b="1841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5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89A4" w14:textId="77777777" w:rsidR="006E128F" w:rsidRDefault="006E128F" w:rsidP="006E128F">
                            <w:pPr>
                              <w:pStyle w:val="BodyText"/>
                              <w:spacing w:line="240" w:lineRule="exact"/>
                              <w:ind w:left="-1"/>
                            </w:pPr>
                            <w:r>
                              <w:t>Original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33C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9.4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" strokeweight="1pt">
                <v:fill o:opacity2="45875f" focus="100%" type="gradient"/>
                <v:stroke dashstyle="dash"/>
                <v:textbox inset="0,0,0,0">
                  <w:txbxContent>
                    <w:p w14:paraId="576E89A4" w14:textId="77777777" w:rsidR="006E128F" w:rsidRDefault="006E128F" w:rsidP="006E128F">
                      <w:pPr>
                        <w:pStyle w:val="BodyText"/>
                        <w:spacing w:line="240" w:lineRule="exact"/>
                        <w:ind w:left="-1"/>
                      </w:pPr>
                      <w:r>
                        <w:t>Original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F2EF7" w14:textId="085BFFB5" w:rsidR="000F01FD" w:rsidRDefault="006E128F" w:rsidP="006E128F">
      <w:pPr>
        <w:rPr>
          <w:sz w:val="23"/>
        </w:rPr>
      </w:pPr>
      <w:r w:rsidRPr="006E128F">
        <w:rPr>
          <w:noProof/>
        </w:rPr>
        <w:t xml:space="preserve"> </w:t>
      </w:r>
    </w:p>
    <w:p w14:paraId="7C298BD9" w14:textId="77777777" w:rsidR="000F01FD" w:rsidRDefault="006E128F">
      <w:pPr>
        <w:spacing w:before="38"/>
        <w:ind w:left="140" w:right="6679"/>
        <w:rPr>
          <w:sz w:val="23"/>
        </w:rPr>
      </w:pPr>
      <w:r>
        <w:rPr>
          <w:sz w:val="23"/>
        </w:rPr>
        <w:t>Lisa Grbinicek, MCIP, RPP</w:t>
      </w:r>
      <w:r>
        <w:rPr>
          <w:spacing w:val="-61"/>
          <w:sz w:val="23"/>
        </w:rPr>
        <w:t xml:space="preserve"> </w:t>
      </w:r>
      <w:bookmarkStart w:id="0" w:name="_GoBack"/>
      <w:bookmarkEnd w:id="0"/>
      <w:r>
        <w:rPr>
          <w:sz w:val="23"/>
        </w:rPr>
        <w:t>Senior</w:t>
      </w:r>
      <w:r>
        <w:rPr>
          <w:spacing w:val="-1"/>
          <w:sz w:val="23"/>
        </w:rPr>
        <w:t xml:space="preserve"> </w:t>
      </w:r>
      <w:r>
        <w:rPr>
          <w:sz w:val="23"/>
        </w:rPr>
        <w:t>Strategic</w:t>
      </w:r>
      <w:r>
        <w:rPr>
          <w:spacing w:val="-1"/>
          <w:sz w:val="23"/>
        </w:rPr>
        <w:t xml:space="preserve"> </w:t>
      </w:r>
      <w:r>
        <w:rPr>
          <w:sz w:val="23"/>
        </w:rPr>
        <w:t>Advisor</w:t>
      </w:r>
    </w:p>
    <w:sectPr w:rsidR="000F01FD">
      <w:pgSz w:w="12240" w:h="15840"/>
      <w:pgMar w:top="1360" w:right="1340" w:bottom="1240" w:left="130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E3EB" w14:textId="77777777" w:rsidR="00000000" w:rsidRDefault="006E128F">
      <w:r>
        <w:separator/>
      </w:r>
    </w:p>
  </w:endnote>
  <w:endnote w:type="continuationSeparator" w:id="0">
    <w:p w14:paraId="3CCAEA95" w14:textId="77777777" w:rsidR="00000000" w:rsidRDefault="006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89D4" w14:textId="77777777" w:rsidR="006E128F" w:rsidRDefault="006E1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4AD4" w14:textId="56995BFA" w:rsidR="000F01FD" w:rsidRDefault="006E12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23E7B119" wp14:editId="403D5BBC">
              <wp:extent cx="161290" cy="196215"/>
              <wp:effectExtent l="0" t="0" r="10160" b="13335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EED3A" w14:textId="77777777" w:rsidR="000F01FD" w:rsidRDefault="006E128F" w:rsidP="006E128F">
                          <w:pPr>
                            <w:pStyle w:val="BodyText"/>
                            <w:spacing w:before="12"/>
                            <w:ind w:left="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E7B1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2.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" filled="f" stroked="f">
              <v:textbox inset="0,0,0,0">
                <w:txbxContent>
                  <w:p w14:paraId="197EED3A" w14:textId="77777777" w:rsidR="000F01FD" w:rsidRDefault="006E128F" w:rsidP="006E128F">
                    <w:pPr>
                      <w:pStyle w:val="BodyText"/>
                      <w:spacing w:before="12"/>
                      <w:ind w:left="60"/>
                      <w:jc w:val="righ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5E44" w14:textId="77777777" w:rsidR="006E128F" w:rsidRDefault="006E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07AEB" w14:textId="77777777" w:rsidR="00000000" w:rsidRDefault="006E128F">
      <w:r>
        <w:separator/>
      </w:r>
    </w:p>
  </w:footnote>
  <w:footnote w:type="continuationSeparator" w:id="0">
    <w:p w14:paraId="7C72323F" w14:textId="77777777" w:rsidR="00000000" w:rsidRDefault="006E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FF78" w14:textId="77777777" w:rsidR="006E128F" w:rsidRDefault="006E1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BA25" w14:textId="77777777" w:rsidR="006E128F" w:rsidRDefault="006E1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72C0" w14:textId="77777777" w:rsidR="006E128F" w:rsidRDefault="006E1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FD"/>
    <w:rsid w:val="000F01FD"/>
    <w:rsid w:val="006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0BF0C17"/>
  <w15:docId w15:val="{EEA20B47-97A3-4F42-8F8F-D8C3B6E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28F"/>
    <w:pPr>
      <w:tabs>
        <w:tab w:val="left" w:pos="860"/>
      </w:tabs>
      <w:spacing w:after="22"/>
      <w:ind w:left="860" w:right="521" w:hanging="72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0" w:lineRule="exact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E128F"/>
    <w:rPr>
      <w:rFonts w:ascii="Arial" w:eastAsia="Arial" w:hAnsi="Arial" w:cs="Arial"/>
      <w:b/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E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28F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E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8F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Ventresca, Daniel (MNRF)</dc:creator>
  <cp:lastModifiedBy>Rüde, Emma (MNRF)</cp:lastModifiedBy>
  <cp:revision>2</cp:revision>
  <dcterms:created xsi:type="dcterms:W3CDTF">2021-04-12T19:43:00Z</dcterms:created>
  <dcterms:modified xsi:type="dcterms:W3CDTF">2021-04-12T19:48:00Z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2021-04-12T00:00:00Z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Owner">
    <vt:lpwstr>Emma.Rude@ontario.ca</vt:lpwstr>
  </property>
  <property fmtid="{D5CDD505-2E9C-101B-9397-08002B2CF9AE}" pid="8" name="MSIP_Label_034a106e-6316-442c-ad35-738afd673d2b_SetDate">
    <vt:lpwstr>2021-04-12T19:48:44.4446443Z</vt:lpwstr>
  </property>
  <property fmtid="{D5CDD505-2E9C-101B-9397-08002B2CF9AE}" pid="9" name="MSIP_Label_034a106e-6316-442c-ad35-738afd673d2b_Name">
    <vt:lpwstr>OPS - Unclassified Information</vt:lpwstr>
  </property>
  <property fmtid="{D5CDD505-2E9C-101B-9397-08002B2CF9AE}" pid="10" name="MSIP_Label_034a106e-6316-442c-ad35-738afd673d2b_Application">
    <vt:lpwstr>Microsoft Azure Information Protection</vt:lpwstr>
  </property>
  <property fmtid="{D5CDD505-2E9C-101B-9397-08002B2CF9AE}" pid="11" name="MSIP_Label_034a106e-6316-442c-ad35-738afd673d2b_ActionId">
    <vt:lpwstr>00626d2a-5ef1-4248-9381-a43517a64631</vt:lpwstr>
  </property>
  <property fmtid="{D5CDD505-2E9C-101B-9397-08002B2CF9AE}" pid="12" name="MSIP_Label_034a106e-6316-442c-ad35-738afd673d2b_Extended_MSFT_Method">
    <vt:lpwstr>Automatic</vt:lpwstr>
  </property>
  <property fmtid="{D5CDD505-2E9C-101B-9397-08002B2CF9AE}" pid="13" name="Sensitivity">
    <vt:lpwstr>OPS - Unclassified Information</vt:lpwstr>
  </property>
</Properties>
</file>