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46E46" w14:textId="55ECD5B9" w:rsidR="009B6FC8" w:rsidRPr="009B6FC8" w:rsidRDefault="009937C1" w:rsidP="009B6FC8">
      <w:pPr>
        <w:pStyle w:val="paragraph"/>
        <w:spacing w:before="0" w:beforeAutospacing="0" w:after="0" w:afterAutospacing="0"/>
        <w:textAlignment w:val="baseline"/>
        <w:rPr>
          <w:rStyle w:val="normaltextrun"/>
          <w:rFonts w:ascii="Arial" w:eastAsiaTheme="majorEastAsia" w:hAnsi="Arial" w:cs="Arial"/>
          <w:lang w:val="en-US"/>
        </w:rPr>
      </w:pPr>
      <w:bookmarkStart w:id="0" w:name="_GoBack"/>
      <w:bookmarkEnd w:id="0"/>
      <w:r>
        <w:rPr>
          <w:rStyle w:val="normaltextrun"/>
          <w:rFonts w:ascii="Arial" w:eastAsiaTheme="majorEastAsia" w:hAnsi="Arial" w:cs="Arial"/>
          <w:lang w:val="en-US"/>
        </w:rPr>
        <w:t>June 17</w:t>
      </w:r>
      <w:r w:rsidR="009B6FC8" w:rsidRPr="009B6FC8">
        <w:rPr>
          <w:rStyle w:val="normaltextrun"/>
          <w:rFonts w:ascii="Arial" w:eastAsiaTheme="majorEastAsia" w:hAnsi="Arial" w:cs="Arial"/>
          <w:lang w:val="en-US"/>
        </w:rPr>
        <w:t>, 2021</w:t>
      </w:r>
    </w:p>
    <w:p w14:paraId="0DAFEFF8" w14:textId="77777777" w:rsidR="009B6FC8" w:rsidRDefault="009B6FC8" w:rsidP="009B6FC8">
      <w:pPr>
        <w:pStyle w:val="paragraph"/>
        <w:spacing w:before="0" w:beforeAutospacing="0" w:after="0" w:afterAutospacing="0"/>
        <w:jc w:val="center"/>
        <w:textAlignment w:val="baseline"/>
        <w:rPr>
          <w:rStyle w:val="normaltextrun"/>
          <w:rFonts w:ascii="Arial" w:eastAsiaTheme="majorEastAsia" w:hAnsi="Arial" w:cs="Arial"/>
          <w:b/>
          <w:bCs/>
          <w:lang w:val="en-US"/>
        </w:rPr>
      </w:pPr>
    </w:p>
    <w:p w14:paraId="50133BBD" w14:textId="464CBE5F" w:rsidR="009B6FC8" w:rsidRPr="007E7B50" w:rsidRDefault="003676E7" w:rsidP="007E7B50">
      <w:pPr>
        <w:pStyle w:val="Heading1"/>
        <w:jc w:val="center"/>
        <w:rPr>
          <w:rStyle w:val="normaltextrun"/>
        </w:rPr>
      </w:pPr>
      <w:r w:rsidRPr="007E7B50">
        <w:rPr>
          <w:rStyle w:val="normaltextrun"/>
        </w:rPr>
        <w:t xml:space="preserve">P6: </w:t>
      </w:r>
      <w:r w:rsidR="009937C1" w:rsidRPr="007E7B50">
        <w:rPr>
          <w:rStyle w:val="normaltextrun"/>
        </w:rPr>
        <w:t>Staff Report</w:t>
      </w:r>
    </w:p>
    <w:p w14:paraId="2D814D2A" w14:textId="77777777" w:rsidR="009937C1" w:rsidRDefault="009937C1" w:rsidP="009B6FC8">
      <w:pPr>
        <w:pStyle w:val="paragraph"/>
        <w:spacing w:before="0" w:beforeAutospacing="0" w:after="0" w:afterAutospacing="0"/>
        <w:jc w:val="center"/>
        <w:textAlignment w:val="baseline"/>
        <w:rPr>
          <w:rFonts w:ascii="Arial" w:hAnsi="Arial" w:cs="Arial"/>
        </w:rPr>
      </w:pPr>
    </w:p>
    <w:p w14:paraId="0CE7A518" w14:textId="43B8AA93" w:rsidR="009B6FC8" w:rsidRPr="009937C1" w:rsidRDefault="009B6FC8" w:rsidP="009B6FC8">
      <w:pPr>
        <w:pStyle w:val="paragraph"/>
        <w:spacing w:before="0" w:beforeAutospacing="0" w:after="0" w:afterAutospacing="0"/>
        <w:jc w:val="center"/>
        <w:textAlignment w:val="baseline"/>
        <w:rPr>
          <w:rFonts w:ascii="Arial" w:hAnsi="Arial" w:cs="Arial"/>
        </w:rPr>
      </w:pPr>
      <w:r w:rsidRPr="009937C1">
        <w:rPr>
          <w:rStyle w:val="normaltextrun"/>
          <w:rFonts w:ascii="Arial" w:eastAsiaTheme="majorEastAsia" w:hAnsi="Arial" w:cs="Arial"/>
          <w:lang w:val="en-US"/>
        </w:rPr>
        <w:t>Technical Criteria Development</w:t>
      </w:r>
      <w:r w:rsidRPr="009937C1">
        <w:rPr>
          <w:rStyle w:val="eop"/>
          <w:rFonts w:ascii="Arial" w:eastAsiaTheme="majorEastAsia" w:hAnsi="Arial" w:cs="Arial"/>
        </w:rPr>
        <w:t> </w:t>
      </w:r>
    </w:p>
    <w:p w14:paraId="2DB53E9F" w14:textId="77777777" w:rsidR="009B6FC8" w:rsidRPr="009937C1" w:rsidRDefault="009B6FC8" w:rsidP="009B6FC8">
      <w:pPr>
        <w:pStyle w:val="paragraph"/>
        <w:spacing w:before="0" w:beforeAutospacing="0" w:after="0" w:afterAutospacing="0"/>
        <w:jc w:val="center"/>
        <w:textAlignment w:val="baseline"/>
        <w:rPr>
          <w:rFonts w:ascii="Arial" w:hAnsi="Arial" w:cs="Arial"/>
        </w:rPr>
      </w:pPr>
      <w:r w:rsidRPr="009937C1">
        <w:rPr>
          <w:rStyle w:val="normaltextrun"/>
          <w:rFonts w:ascii="Arial" w:eastAsiaTheme="majorEastAsia" w:hAnsi="Arial" w:cs="Arial"/>
          <w:lang w:val="en-US"/>
        </w:rPr>
        <w:t>Background and Context Setting</w:t>
      </w:r>
      <w:r w:rsidRPr="009937C1">
        <w:rPr>
          <w:rStyle w:val="eop"/>
          <w:rFonts w:ascii="Arial" w:eastAsiaTheme="majorEastAsia" w:hAnsi="Arial" w:cs="Arial"/>
        </w:rPr>
        <w:t> </w:t>
      </w:r>
    </w:p>
    <w:p w14:paraId="1D301662" w14:textId="77777777" w:rsidR="009B6FC8" w:rsidRPr="009937C1" w:rsidRDefault="009B6FC8" w:rsidP="009B6FC8">
      <w:pPr>
        <w:pStyle w:val="paragraph"/>
        <w:spacing w:before="0" w:beforeAutospacing="0" w:after="0" w:afterAutospacing="0"/>
        <w:textAlignment w:val="baseline"/>
        <w:rPr>
          <w:rFonts w:ascii="Arial" w:hAnsi="Arial" w:cs="Arial"/>
        </w:rPr>
      </w:pPr>
      <w:r w:rsidRPr="009937C1">
        <w:rPr>
          <w:rStyle w:val="eop"/>
          <w:rFonts w:ascii="Arial" w:eastAsiaTheme="majorEastAsia" w:hAnsi="Arial" w:cs="Arial"/>
        </w:rPr>
        <w:t> </w:t>
      </w:r>
    </w:p>
    <w:p w14:paraId="58D75F0E" w14:textId="2CBC5A8C" w:rsidR="009B6FC8" w:rsidRPr="009937C1" w:rsidRDefault="009B6FC8" w:rsidP="009B6FC8">
      <w:pPr>
        <w:pStyle w:val="paragraph"/>
        <w:spacing w:before="0" w:beforeAutospacing="0" w:after="0" w:afterAutospacing="0"/>
        <w:jc w:val="center"/>
        <w:textAlignment w:val="baseline"/>
        <w:rPr>
          <w:rFonts w:ascii="Arial" w:hAnsi="Arial" w:cs="Arial"/>
        </w:rPr>
      </w:pPr>
      <w:r w:rsidRPr="009937C1">
        <w:rPr>
          <w:rStyle w:val="normaltextrun"/>
          <w:rFonts w:ascii="Arial" w:eastAsiaTheme="majorEastAsia" w:hAnsi="Arial" w:cs="Arial"/>
          <w:lang w:val="en-US"/>
        </w:rPr>
        <w:t>Pre-consultation and Complete Applications</w:t>
      </w:r>
      <w:r w:rsidRPr="009937C1">
        <w:rPr>
          <w:rStyle w:val="eop"/>
          <w:rFonts w:ascii="Arial" w:eastAsiaTheme="majorEastAsia" w:hAnsi="Arial" w:cs="Arial"/>
        </w:rPr>
        <w:t> </w:t>
      </w:r>
    </w:p>
    <w:p w14:paraId="5966716E" w14:textId="77777777" w:rsidR="009B6FC8" w:rsidRDefault="009B6FC8" w:rsidP="009B6FC8">
      <w:pPr>
        <w:pStyle w:val="paragraph"/>
        <w:spacing w:before="0" w:beforeAutospacing="0" w:after="0" w:afterAutospacing="0"/>
        <w:textAlignment w:val="baseline"/>
        <w:rPr>
          <w:rFonts w:ascii="Arial" w:hAnsi="Arial" w:cs="Arial"/>
        </w:rPr>
      </w:pPr>
      <w:r>
        <w:rPr>
          <w:rStyle w:val="eop"/>
          <w:rFonts w:ascii="Arial" w:eastAsiaTheme="majorEastAsia" w:hAnsi="Arial" w:cs="Arial"/>
        </w:rPr>
        <w:t> </w:t>
      </w:r>
    </w:p>
    <w:p w14:paraId="4A1A5E87" w14:textId="5E3D9DBE" w:rsidR="009B6FC8" w:rsidRPr="007E7B50" w:rsidRDefault="009B6FC8" w:rsidP="007E7B50">
      <w:pPr>
        <w:pStyle w:val="Heading2"/>
        <w:numPr>
          <w:ilvl w:val="0"/>
          <w:numId w:val="17"/>
        </w:numPr>
        <w:rPr>
          <w:rStyle w:val="eop"/>
        </w:rPr>
      </w:pPr>
      <w:r w:rsidRPr="007E7B50">
        <w:rPr>
          <w:rStyle w:val="normaltextrun"/>
        </w:rPr>
        <w:t>INTRODUCTION</w:t>
      </w:r>
      <w:r w:rsidRPr="007E7B50">
        <w:rPr>
          <w:rStyle w:val="eop"/>
        </w:rPr>
        <w:t> </w:t>
      </w:r>
    </w:p>
    <w:p w14:paraId="1E706424" w14:textId="77777777" w:rsidR="007E7B50" w:rsidRDefault="007E7B50" w:rsidP="009937C1">
      <w:pPr>
        <w:pStyle w:val="paragraph"/>
        <w:spacing w:before="0" w:beforeAutospacing="0" w:after="0" w:afterAutospacing="0"/>
        <w:textAlignment w:val="baseline"/>
        <w:rPr>
          <w:rStyle w:val="normaltextrun"/>
          <w:rFonts w:ascii="Arial" w:eastAsiaTheme="majorEastAsia" w:hAnsi="Arial" w:cs="Arial"/>
          <w:u w:val="single"/>
          <w:lang w:val="en-US"/>
        </w:rPr>
      </w:pPr>
    </w:p>
    <w:p w14:paraId="29C2E511" w14:textId="77921E76" w:rsidR="009B6FC8" w:rsidRDefault="006C2155" w:rsidP="007E7B50">
      <w:pPr>
        <w:pStyle w:val="Heading3"/>
        <w:rPr>
          <w:rStyle w:val="normaltextrun"/>
        </w:rPr>
      </w:pPr>
      <w:r w:rsidRPr="007E7B50">
        <w:rPr>
          <w:rStyle w:val="normaltextrun"/>
        </w:rPr>
        <w:t>B</w:t>
      </w:r>
      <w:r w:rsidR="009B6FC8" w:rsidRPr="007E7B50">
        <w:rPr>
          <w:rStyle w:val="normaltextrun"/>
        </w:rPr>
        <w:t xml:space="preserve">asis for development of </w:t>
      </w:r>
      <w:r w:rsidRPr="007E7B50">
        <w:rPr>
          <w:rStyle w:val="normaltextrun"/>
        </w:rPr>
        <w:t>Technical Criteria</w:t>
      </w:r>
    </w:p>
    <w:p w14:paraId="3F6C8BB8" w14:textId="77777777" w:rsidR="007E7B50" w:rsidRDefault="007E7B50" w:rsidP="006C2155">
      <w:pPr>
        <w:pStyle w:val="paragraph"/>
        <w:spacing w:before="0" w:beforeAutospacing="0" w:after="0" w:afterAutospacing="0"/>
        <w:ind w:left="360"/>
        <w:textAlignment w:val="baseline"/>
        <w:rPr>
          <w:rStyle w:val="normaltextrun"/>
          <w:rFonts w:ascii="Arial" w:eastAsiaTheme="majorEastAsia" w:hAnsi="Arial" w:cs="Arial"/>
          <w:lang w:val="en-US"/>
        </w:rPr>
      </w:pPr>
    </w:p>
    <w:p w14:paraId="6906F32B" w14:textId="235CEFE9" w:rsidR="006C2155" w:rsidRDefault="006C2155" w:rsidP="006C2155">
      <w:pPr>
        <w:pStyle w:val="paragraph"/>
        <w:spacing w:before="0" w:beforeAutospacing="0" w:after="0" w:afterAutospacing="0"/>
        <w:ind w:left="36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Staff of the Niagara Escarpment Commission (NEC) receive applications for Amendments to the Niagara Escarpment Plan (NEP) and Development Permit</w:t>
      </w:r>
      <w:r w:rsidR="008A261D">
        <w:rPr>
          <w:rStyle w:val="normaltextrun"/>
          <w:rFonts w:ascii="Arial" w:eastAsiaTheme="majorEastAsia" w:hAnsi="Arial" w:cs="Arial"/>
          <w:lang w:val="en-US"/>
        </w:rPr>
        <w:t>s</w:t>
      </w:r>
      <w:r>
        <w:rPr>
          <w:rStyle w:val="normaltextrun"/>
          <w:rFonts w:ascii="Arial" w:eastAsiaTheme="majorEastAsia" w:hAnsi="Arial" w:cs="Arial"/>
          <w:lang w:val="en-US"/>
        </w:rPr>
        <w:t xml:space="preserve"> in accordance with the </w:t>
      </w:r>
      <w:r>
        <w:rPr>
          <w:rStyle w:val="normaltextrun"/>
          <w:rFonts w:ascii="Arial" w:eastAsiaTheme="majorEastAsia" w:hAnsi="Arial" w:cs="Arial"/>
          <w:i/>
          <w:iCs/>
          <w:lang w:val="en-US"/>
        </w:rPr>
        <w:t xml:space="preserve">Niagara Escarpment Planning and Development Act </w:t>
      </w:r>
      <w:r>
        <w:rPr>
          <w:rStyle w:val="normaltextrun"/>
          <w:rFonts w:ascii="Arial" w:eastAsiaTheme="majorEastAsia" w:hAnsi="Arial" w:cs="Arial"/>
          <w:lang w:val="en-US"/>
        </w:rPr>
        <w:t xml:space="preserve">(NEPDA). </w:t>
      </w:r>
      <w:r w:rsidR="009A3ECD">
        <w:rPr>
          <w:rStyle w:val="normaltextrun"/>
          <w:rFonts w:ascii="Arial" w:eastAsiaTheme="majorEastAsia" w:hAnsi="Arial" w:cs="Arial"/>
          <w:lang w:val="en-US"/>
        </w:rPr>
        <w:t>However, t</w:t>
      </w:r>
      <w:r>
        <w:rPr>
          <w:rStyle w:val="normaltextrun"/>
          <w:rFonts w:ascii="Arial" w:eastAsiaTheme="majorEastAsia" w:hAnsi="Arial" w:cs="Arial"/>
          <w:lang w:val="en-US"/>
        </w:rPr>
        <w:t>he NEPDA does not provide the NEC with the opportunity to include policy in the NEP setting out in detail what constitutes a “complete” application and what are the consequences of not providing a complete submission.</w:t>
      </w:r>
      <w:r w:rsidR="002F2C10">
        <w:rPr>
          <w:rStyle w:val="FootnoteReference"/>
          <w:rFonts w:ascii="Arial" w:eastAsiaTheme="majorEastAsia" w:hAnsi="Arial" w:cs="Arial"/>
          <w:lang w:val="en-US"/>
        </w:rPr>
        <w:footnoteReference w:id="1"/>
      </w:r>
    </w:p>
    <w:p w14:paraId="4DCA4E72" w14:textId="653055CF" w:rsidR="006C2155" w:rsidRDefault="006C2155" w:rsidP="006C2155">
      <w:pPr>
        <w:pStyle w:val="paragraph"/>
        <w:spacing w:before="0" w:beforeAutospacing="0" w:after="0" w:afterAutospacing="0"/>
        <w:ind w:left="360"/>
        <w:textAlignment w:val="baseline"/>
        <w:rPr>
          <w:rStyle w:val="normaltextrun"/>
          <w:rFonts w:ascii="Arial" w:eastAsiaTheme="majorEastAsia" w:hAnsi="Arial" w:cs="Arial"/>
          <w:lang w:val="en-US"/>
        </w:rPr>
      </w:pPr>
    </w:p>
    <w:p w14:paraId="0A58E3B5" w14:textId="48B961E6" w:rsidR="006C2155" w:rsidRDefault="006C2155" w:rsidP="006C2155">
      <w:pPr>
        <w:pStyle w:val="paragraph"/>
        <w:spacing w:before="0" w:beforeAutospacing="0" w:after="0" w:afterAutospacing="0"/>
        <w:ind w:left="36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Consequently, many applications lack even the most basic information such as a site plan drawn to scale. Staff are also often challenged by applicants as to why they need to submit certain drawings and studies in support of their application</w:t>
      </w:r>
      <w:r w:rsidR="009A3ECD">
        <w:rPr>
          <w:rStyle w:val="normaltextrun"/>
          <w:rFonts w:ascii="Arial" w:eastAsiaTheme="majorEastAsia" w:hAnsi="Arial" w:cs="Arial"/>
          <w:lang w:val="en-US"/>
        </w:rPr>
        <w:t>.</w:t>
      </w:r>
      <w:r>
        <w:rPr>
          <w:rStyle w:val="normaltextrun"/>
          <w:rFonts w:ascii="Arial" w:eastAsiaTheme="majorEastAsia" w:hAnsi="Arial" w:cs="Arial"/>
          <w:lang w:val="en-US"/>
        </w:rPr>
        <w:t xml:space="preserve"> </w:t>
      </w:r>
      <w:r w:rsidR="009A3ECD">
        <w:rPr>
          <w:rStyle w:val="normaltextrun"/>
          <w:rFonts w:ascii="Arial" w:eastAsiaTheme="majorEastAsia" w:hAnsi="Arial" w:cs="Arial"/>
          <w:lang w:val="en-US"/>
        </w:rPr>
        <w:t>G</w:t>
      </w:r>
      <w:r>
        <w:rPr>
          <w:rStyle w:val="normaltextrun"/>
          <w:rFonts w:ascii="Arial" w:eastAsiaTheme="majorEastAsia" w:hAnsi="Arial" w:cs="Arial"/>
          <w:lang w:val="en-US"/>
        </w:rPr>
        <w:t>iven that we do not have anything to provide to an applicant that sets out our application requirements, other than the application forms themselves</w:t>
      </w:r>
      <w:r w:rsidR="009A3ECD">
        <w:rPr>
          <w:rStyle w:val="normaltextrun"/>
          <w:rFonts w:ascii="Arial" w:eastAsiaTheme="majorEastAsia" w:hAnsi="Arial" w:cs="Arial"/>
          <w:lang w:val="en-US"/>
        </w:rPr>
        <w:t>, application</w:t>
      </w:r>
      <w:r w:rsidR="00F83460">
        <w:rPr>
          <w:rStyle w:val="normaltextrun"/>
          <w:rFonts w:ascii="Arial" w:eastAsiaTheme="majorEastAsia" w:hAnsi="Arial" w:cs="Arial"/>
          <w:lang w:val="en-US"/>
        </w:rPr>
        <w:t xml:space="preserve"> document</w:t>
      </w:r>
      <w:r w:rsidR="009A3ECD">
        <w:rPr>
          <w:rStyle w:val="normaltextrun"/>
          <w:rFonts w:ascii="Arial" w:eastAsiaTheme="majorEastAsia" w:hAnsi="Arial" w:cs="Arial"/>
          <w:lang w:val="en-US"/>
        </w:rPr>
        <w:t>s often provide limited information to assist staff in understanding the proposal</w:t>
      </w:r>
      <w:r>
        <w:rPr>
          <w:rStyle w:val="normaltextrun"/>
          <w:rFonts w:ascii="Arial" w:eastAsiaTheme="majorEastAsia" w:hAnsi="Arial" w:cs="Arial"/>
          <w:lang w:val="en-US"/>
        </w:rPr>
        <w:t>.</w:t>
      </w:r>
      <w:r w:rsidR="002F2C10">
        <w:rPr>
          <w:rStyle w:val="normaltextrun"/>
          <w:rFonts w:ascii="Arial" w:eastAsiaTheme="majorEastAsia" w:hAnsi="Arial" w:cs="Arial"/>
          <w:lang w:val="en-US"/>
        </w:rPr>
        <w:t xml:space="preserve"> Such applications can then languish in the data base as incomplete applications that are awaiting the receipt of requested information</w:t>
      </w:r>
      <w:r w:rsidR="00F83460">
        <w:rPr>
          <w:rStyle w:val="normaltextrun"/>
          <w:rFonts w:ascii="Arial" w:eastAsiaTheme="majorEastAsia" w:hAnsi="Arial" w:cs="Arial"/>
          <w:lang w:val="en-US"/>
        </w:rPr>
        <w:t xml:space="preserve"> or necessitate protracted dialogue between staff and applicants to inform an understanding of the proposed development and whether it complies with NEP policy and development criteria</w:t>
      </w:r>
      <w:r w:rsidR="002F2C10">
        <w:rPr>
          <w:rStyle w:val="normaltextrun"/>
          <w:rFonts w:ascii="Arial" w:eastAsiaTheme="majorEastAsia" w:hAnsi="Arial" w:cs="Arial"/>
          <w:lang w:val="en-US"/>
        </w:rPr>
        <w:t>.</w:t>
      </w:r>
    </w:p>
    <w:p w14:paraId="56F0B53E" w14:textId="6B65DFF7" w:rsidR="006C2155" w:rsidRDefault="006C2155" w:rsidP="006C2155">
      <w:pPr>
        <w:pStyle w:val="paragraph"/>
        <w:spacing w:before="0" w:beforeAutospacing="0" w:after="0" w:afterAutospacing="0"/>
        <w:ind w:left="360"/>
        <w:textAlignment w:val="baseline"/>
        <w:rPr>
          <w:rStyle w:val="normaltextrun"/>
          <w:rFonts w:ascii="Arial" w:eastAsiaTheme="majorEastAsia" w:hAnsi="Arial" w:cs="Arial"/>
          <w:lang w:val="en-US"/>
        </w:rPr>
      </w:pPr>
    </w:p>
    <w:p w14:paraId="3E4DFBC5" w14:textId="09EF2CB2" w:rsidR="006C2155" w:rsidRDefault="006C2155" w:rsidP="006C2155">
      <w:pPr>
        <w:pStyle w:val="paragraph"/>
        <w:spacing w:before="0" w:beforeAutospacing="0" w:after="0" w:afterAutospacing="0"/>
        <w:ind w:left="36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In addition, the NEC does not have a formal or established pre-consultation process</w:t>
      </w:r>
      <w:r w:rsidR="00DC6B2C">
        <w:rPr>
          <w:rStyle w:val="normaltextrun"/>
          <w:rFonts w:ascii="Arial" w:eastAsiaTheme="majorEastAsia" w:hAnsi="Arial" w:cs="Arial"/>
          <w:lang w:val="en-US"/>
        </w:rPr>
        <w:t>.  A</w:t>
      </w:r>
      <w:r>
        <w:rPr>
          <w:rStyle w:val="normaltextrun"/>
          <w:rFonts w:ascii="Arial" w:eastAsiaTheme="majorEastAsia" w:hAnsi="Arial" w:cs="Arial"/>
          <w:lang w:val="en-US"/>
        </w:rPr>
        <w:t>lthough all applicants are encouraged</w:t>
      </w:r>
      <w:r w:rsidR="009947ED">
        <w:rPr>
          <w:rStyle w:val="normaltextrun"/>
          <w:rFonts w:ascii="Arial" w:eastAsiaTheme="majorEastAsia" w:hAnsi="Arial" w:cs="Arial"/>
          <w:lang w:val="en-US"/>
        </w:rPr>
        <w:t xml:space="preserve"> by staff to contact us prior to </w:t>
      </w:r>
      <w:r w:rsidR="002F2C10">
        <w:rPr>
          <w:rStyle w:val="normaltextrun"/>
          <w:rFonts w:ascii="Arial" w:eastAsiaTheme="majorEastAsia" w:hAnsi="Arial" w:cs="Arial"/>
          <w:lang w:val="en-US"/>
        </w:rPr>
        <w:t>applying</w:t>
      </w:r>
      <w:r w:rsidR="009947ED">
        <w:rPr>
          <w:rStyle w:val="normaltextrun"/>
          <w:rFonts w:ascii="Arial" w:eastAsiaTheme="majorEastAsia" w:hAnsi="Arial" w:cs="Arial"/>
          <w:lang w:val="en-US"/>
        </w:rPr>
        <w:t>, many do not.</w:t>
      </w:r>
    </w:p>
    <w:p w14:paraId="058F6310" w14:textId="68D81621" w:rsidR="006C2155" w:rsidRDefault="006C2155" w:rsidP="006C2155">
      <w:pPr>
        <w:pStyle w:val="paragraph"/>
        <w:spacing w:before="0" w:beforeAutospacing="0" w:after="0" w:afterAutospacing="0"/>
        <w:ind w:left="360"/>
        <w:textAlignment w:val="baseline"/>
        <w:rPr>
          <w:rStyle w:val="normaltextrun"/>
          <w:rFonts w:ascii="Arial" w:eastAsiaTheme="majorEastAsia" w:hAnsi="Arial" w:cs="Arial"/>
          <w:lang w:val="en-US"/>
        </w:rPr>
      </w:pPr>
    </w:p>
    <w:p w14:paraId="44D5EE78" w14:textId="460E2BB0" w:rsidR="006C2155" w:rsidRDefault="0080794F" w:rsidP="006C2155">
      <w:pPr>
        <w:pStyle w:val="paragraph"/>
        <w:spacing w:before="0" w:beforeAutospacing="0" w:after="0" w:afterAutospacing="0"/>
        <w:ind w:left="36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The l</w:t>
      </w:r>
      <w:r w:rsidR="00F83460">
        <w:rPr>
          <w:rStyle w:val="normaltextrun"/>
          <w:rFonts w:ascii="Arial" w:eastAsiaTheme="majorEastAsia" w:hAnsi="Arial" w:cs="Arial"/>
          <w:lang w:val="en-US"/>
        </w:rPr>
        <w:t>ack</w:t>
      </w:r>
      <w:r>
        <w:rPr>
          <w:rStyle w:val="normaltextrun"/>
          <w:rFonts w:ascii="Arial" w:eastAsiaTheme="majorEastAsia" w:hAnsi="Arial" w:cs="Arial"/>
          <w:lang w:val="en-US"/>
        </w:rPr>
        <w:t xml:space="preserve"> of</w:t>
      </w:r>
      <w:r w:rsidR="00F83460">
        <w:rPr>
          <w:rStyle w:val="normaltextrun"/>
          <w:rFonts w:ascii="Arial" w:eastAsiaTheme="majorEastAsia" w:hAnsi="Arial" w:cs="Arial"/>
          <w:lang w:val="en-US"/>
        </w:rPr>
        <w:t xml:space="preserve"> </w:t>
      </w:r>
      <w:r w:rsidR="006C2155">
        <w:rPr>
          <w:rStyle w:val="normaltextrun"/>
          <w:rFonts w:ascii="Arial" w:eastAsiaTheme="majorEastAsia" w:hAnsi="Arial" w:cs="Arial"/>
          <w:lang w:val="en-US"/>
        </w:rPr>
        <w:t xml:space="preserve">technical criteria which sets out </w:t>
      </w:r>
      <w:r w:rsidR="00F83460">
        <w:rPr>
          <w:rStyle w:val="normaltextrun"/>
          <w:rFonts w:ascii="Arial" w:eastAsiaTheme="majorEastAsia" w:hAnsi="Arial" w:cs="Arial"/>
          <w:lang w:val="en-US"/>
        </w:rPr>
        <w:t xml:space="preserve">a </w:t>
      </w:r>
      <w:r w:rsidR="009947ED">
        <w:rPr>
          <w:rStyle w:val="normaltextrun"/>
          <w:rFonts w:ascii="Arial" w:eastAsiaTheme="majorEastAsia" w:hAnsi="Arial" w:cs="Arial"/>
          <w:lang w:val="en-US"/>
        </w:rPr>
        <w:t>desired pre-consultation process and guides applicants on the types of drawings and technical reports required to support an application</w:t>
      </w:r>
      <w:r w:rsidR="00F83460">
        <w:rPr>
          <w:rStyle w:val="normaltextrun"/>
          <w:rFonts w:ascii="Arial" w:eastAsiaTheme="majorEastAsia" w:hAnsi="Arial" w:cs="Arial"/>
          <w:lang w:val="en-US"/>
        </w:rPr>
        <w:t xml:space="preserve"> in accordance with NEP or other applicable provincial policy</w:t>
      </w:r>
      <w:r w:rsidR="009947ED">
        <w:rPr>
          <w:rStyle w:val="normaltextrun"/>
          <w:rFonts w:ascii="Arial" w:eastAsiaTheme="majorEastAsia" w:hAnsi="Arial" w:cs="Arial"/>
          <w:lang w:val="en-US"/>
        </w:rPr>
        <w:t xml:space="preserve"> </w:t>
      </w:r>
      <w:r w:rsidR="00F83460">
        <w:rPr>
          <w:rStyle w:val="normaltextrun"/>
          <w:rFonts w:ascii="Arial" w:eastAsiaTheme="majorEastAsia" w:hAnsi="Arial" w:cs="Arial"/>
          <w:lang w:val="en-US"/>
        </w:rPr>
        <w:t xml:space="preserve">does not support a streamlined application process. There </w:t>
      </w:r>
      <w:r w:rsidR="009947ED">
        <w:rPr>
          <w:rStyle w:val="normaltextrun"/>
          <w:rFonts w:ascii="Arial" w:eastAsiaTheme="majorEastAsia" w:hAnsi="Arial" w:cs="Arial"/>
          <w:lang w:val="en-US"/>
        </w:rPr>
        <w:t xml:space="preserve">can </w:t>
      </w:r>
      <w:r w:rsidR="00F83460">
        <w:rPr>
          <w:rStyle w:val="normaltextrun"/>
          <w:rFonts w:ascii="Arial" w:eastAsiaTheme="majorEastAsia" w:hAnsi="Arial" w:cs="Arial"/>
          <w:lang w:val="en-US"/>
        </w:rPr>
        <w:t xml:space="preserve">be confusion on the part of applicants, </w:t>
      </w:r>
      <w:r w:rsidR="009947ED">
        <w:rPr>
          <w:rStyle w:val="normaltextrun"/>
          <w:rFonts w:ascii="Arial" w:eastAsiaTheme="majorEastAsia" w:hAnsi="Arial" w:cs="Arial"/>
          <w:lang w:val="en-US"/>
        </w:rPr>
        <w:t>delays in processing applications and a burden for NEC staff</w:t>
      </w:r>
      <w:r w:rsidR="009A3ECD">
        <w:rPr>
          <w:rStyle w:val="normaltextrun"/>
          <w:rFonts w:ascii="Arial" w:eastAsiaTheme="majorEastAsia" w:hAnsi="Arial" w:cs="Arial"/>
          <w:lang w:val="en-US"/>
        </w:rPr>
        <w:t xml:space="preserve">. They </w:t>
      </w:r>
      <w:r w:rsidR="009947ED">
        <w:rPr>
          <w:rStyle w:val="normaltextrun"/>
          <w:rFonts w:ascii="Arial" w:eastAsiaTheme="majorEastAsia" w:hAnsi="Arial" w:cs="Arial"/>
          <w:lang w:val="en-US"/>
        </w:rPr>
        <w:t>must follow up with applicants, sometimes more than once, to explain the application process and justify why we need additional information in order to process their submission.</w:t>
      </w:r>
    </w:p>
    <w:p w14:paraId="22A9676F" w14:textId="77777777" w:rsidR="008F1341" w:rsidRDefault="008F1341" w:rsidP="006C2155">
      <w:pPr>
        <w:pStyle w:val="paragraph"/>
        <w:spacing w:before="0" w:beforeAutospacing="0" w:after="0" w:afterAutospacing="0"/>
        <w:ind w:left="360"/>
        <w:textAlignment w:val="baseline"/>
        <w:rPr>
          <w:rStyle w:val="normaltextrun"/>
          <w:rFonts w:ascii="Arial" w:eastAsiaTheme="majorEastAsia" w:hAnsi="Arial" w:cs="Arial"/>
          <w:lang w:val="en-US"/>
        </w:rPr>
      </w:pPr>
    </w:p>
    <w:p w14:paraId="74033B51" w14:textId="05604BD2" w:rsidR="008F1341" w:rsidRPr="009937C1" w:rsidRDefault="008F1341" w:rsidP="007E7B50">
      <w:pPr>
        <w:pStyle w:val="Heading3"/>
        <w:rPr>
          <w:rStyle w:val="normaltextrun"/>
          <w:b/>
          <w:bCs/>
        </w:rPr>
      </w:pPr>
      <w:r w:rsidRPr="009937C1">
        <w:rPr>
          <w:rStyle w:val="normaltextrun"/>
        </w:rPr>
        <w:t xml:space="preserve">Previous </w:t>
      </w:r>
      <w:r w:rsidR="009A3ECD" w:rsidRPr="009937C1">
        <w:rPr>
          <w:rStyle w:val="normaltextrun"/>
        </w:rPr>
        <w:t>S</w:t>
      </w:r>
      <w:r w:rsidRPr="009937C1">
        <w:rPr>
          <w:rStyle w:val="normaltextrun"/>
        </w:rPr>
        <w:t xml:space="preserve">taff </w:t>
      </w:r>
      <w:r w:rsidR="009A3ECD" w:rsidRPr="009937C1">
        <w:rPr>
          <w:rStyle w:val="normaltextrun"/>
        </w:rPr>
        <w:t>R</w:t>
      </w:r>
      <w:r w:rsidRPr="009937C1">
        <w:rPr>
          <w:rStyle w:val="normaltextrun"/>
        </w:rPr>
        <w:t>eports</w:t>
      </w:r>
    </w:p>
    <w:p w14:paraId="7183DE60" w14:textId="6AF6EAE1" w:rsidR="008F1341" w:rsidRDefault="008F1341" w:rsidP="006C2155">
      <w:pPr>
        <w:pStyle w:val="paragraph"/>
        <w:spacing w:before="0" w:beforeAutospacing="0" w:after="0" w:afterAutospacing="0"/>
        <w:ind w:left="360"/>
        <w:textAlignment w:val="baseline"/>
        <w:rPr>
          <w:rStyle w:val="normaltextrun"/>
          <w:rFonts w:ascii="Arial" w:eastAsiaTheme="majorEastAsia" w:hAnsi="Arial" w:cs="Arial"/>
          <w:u w:val="single"/>
          <w:lang w:val="en-US"/>
        </w:rPr>
      </w:pPr>
    </w:p>
    <w:p w14:paraId="1D9DAA0F" w14:textId="4E15ECED" w:rsidR="008F1341" w:rsidRDefault="008F1341" w:rsidP="006C2155">
      <w:pPr>
        <w:pStyle w:val="paragraph"/>
        <w:spacing w:before="0" w:beforeAutospacing="0" w:after="0" w:afterAutospacing="0"/>
        <w:ind w:left="360"/>
        <w:textAlignment w:val="baseline"/>
        <w:rPr>
          <w:rStyle w:val="normaltextrun"/>
          <w:rFonts w:ascii="Arial" w:eastAsiaTheme="majorEastAsia" w:hAnsi="Arial" w:cs="Arial"/>
          <w:lang w:val="en-US"/>
        </w:rPr>
      </w:pPr>
      <w:r w:rsidRPr="008F1341">
        <w:rPr>
          <w:rStyle w:val="normaltextrun"/>
          <w:rFonts w:ascii="Arial" w:eastAsiaTheme="majorEastAsia" w:hAnsi="Arial" w:cs="Arial"/>
          <w:lang w:val="en-US"/>
        </w:rPr>
        <w:t>NEC</w:t>
      </w:r>
      <w:r>
        <w:rPr>
          <w:rStyle w:val="normaltextrun"/>
          <w:rFonts w:ascii="Arial" w:eastAsiaTheme="majorEastAsia" w:hAnsi="Arial" w:cs="Arial"/>
          <w:lang w:val="en-US"/>
        </w:rPr>
        <w:t xml:space="preserve"> staff has written two previous reports on this topic. The first</w:t>
      </w:r>
      <w:r w:rsidR="009A3ECD">
        <w:rPr>
          <w:rStyle w:val="normaltextrun"/>
          <w:rFonts w:ascii="Arial" w:eastAsiaTheme="majorEastAsia" w:hAnsi="Arial" w:cs="Arial"/>
          <w:lang w:val="en-US"/>
        </w:rPr>
        <w:t>,</w:t>
      </w:r>
      <w:r>
        <w:rPr>
          <w:rStyle w:val="normaltextrun"/>
          <w:rFonts w:ascii="Arial" w:eastAsiaTheme="majorEastAsia" w:hAnsi="Arial" w:cs="Arial"/>
          <w:lang w:val="en-US"/>
        </w:rPr>
        <w:t xml:space="preserve"> in October 2018</w:t>
      </w:r>
      <w:r w:rsidR="009A3ECD">
        <w:rPr>
          <w:rStyle w:val="normaltextrun"/>
          <w:rFonts w:ascii="Arial" w:eastAsiaTheme="majorEastAsia" w:hAnsi="Arial" w:cs="Arial"/>
          <w:lang w:val="en-US"/>
        </w:rPr>
        <w:t>,</w:t>
      </w:r>
      <w:r>
        <w:rPr>
          <w:rStyle w:val="normaltextrun"/>
          <w:rFonts w:ascii="Arial" w:eastAsiaTheme="majorEastAsia" w:hAnsi="Arial" w:cs="Arial"/>
          <w:lang w:val="en-US"/>
        </w:rPr>
        <w:t xml:space="preserve"> identified the challenges that incomplete applications presented for both applicants and NEC staff. The NEC endorsed the report </w:t>
      </w:r>
      <w:r w:rsidR="0033189D">
        <w:rPr>
          <w:rStyle w:val="normaltextrun"/>
          <w:rFonts w:ascii="Arial" w:eastAsiaTheme="majorEastAsia" w:hAnsi="Arial" w:cs="Arial"/>
          <w:lang w:val="en-US"/>
        </w:rPr>
        <w:t>and directed staff to develop a process that would bring greater clarity to the application process for Plan Amendment and Development Permit applications.</w:t>
      </w:r>
    </w:p>
    <w:p w14:paraId="758C42D8" w14:textId="20ED5839" w:rsidR="008F1341" w:rsidRDefault="008F1341" w:rsidP="006C2155">
      <w:pPr>
        <w:pStyle w:val="paragraph"/>
        <w:spacing w:before="0" w:beforeAutospacing="0" w:after="0" w:afterAutospacing="0"/>
        <w:ind w:left="360"/>
        <w:textAlignment w:val="baseline"/>
        <w:rPr>
          <w:rStyle w:val="normaltextrun"/>
          <w:rFonts w:ascii="Arial" w:eastAsiaTheme="majorEastAsia" w:hAnsi="Arial" w:cs="Arial"/>
          <w:lang w:val="en-US"/>
        </w:rPr>
      </w:pPr>
    </w:p>
    <w:p w14:paraId="1F24AC28" w14:textId="77777777" w:rsidR="00F83460" w:rsidRDefault="008F1341" w:rsidP="0033189D">
      <w:pPr>
        <w:pStyle w:val="paragraph"/>
        <w:spacing w:before="0" w:beforeAutospacing="0" w:after="0" w:afterAutospacing="0"/>
        <w:ind w:left="36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 xml:space="preserve">The second staff report in November 2020 expanded the scope of the proposed Technical Criteria by identifying the need to include a review of the merits of instituting a pre-consultation process whereby applicants would meet with NEC staff prior to submitting a Plan Amendment </w:t>
      </w:r>
      <w:r w:rsidR="00F83460">
        <w:rPr>
          <w:rStyle w:val="normaltextrun"/>
          <w:rFonts w:ascii="Arial" w:eastAsiaTheme="majorEastAsia" w:hAnsi="Arial" w:cs="Arial"/>
          <w:lang w:val="en-US"/>
        </w:rPr>
        <w:t xml:space="preserve">or </w:t>
      </w:r>
      <w:r w:rsidR="009A3ECD">
        <w:rPr>
          <w:rStyle w:val="normaltextrun"/>
          <w:rFonts w:ascii="Arial" w:eastAsiaTheme="majorEastAsia" w:hAnsi="Arial" w:cs="Arial"/>
          <w:lang w:val="en-US"/>
        </w:rPr>
        <w:t>complex</w:t>
      </w:r>
      <w:r>
        <w:rPr>
          <w:rStyle w:val="normaltextrun"/>
          <w:rFonts w:ascii="Arial" w:eastAsiaTheme="majorEastAsia" w:hAnsi="Arial" w:cs="Arial"/>
          <w:lang w:val="en-US"/>
        </w:rPr>
        <w:t xml:space="preserve"> Development Permit application. Recognizing that pre-consultation would not be mandatory, </w:t>
      </w:r>
      <w:r w:rsidR="00F83460">
        <w:rPr>
          <w:rStyle w:val="normaltextrun"/>
          <w:rFonts w:ascii="Arial" w:eastAsiaTheme="majorEastAsia" w:hAnsi="Arial" w:cs="Arial"/>
          <w:lang w:val="en-US"/>
        </w:rPr>
        <w:t>staff proposed:</w:t>
      </w:r>
    </w:p>
    <w:p w14:paraId="428FFD32" w14:textId="77777777" w:rsidR="00F83460" w:rsidRDefault="008F1341" w:rsidP="00F83460">
      <w:pPr>
        <w:pStyle w:val="paragraph"/>
        <w:numPr>
          <w:ilvl w:val="0"/>
          <w:numId w:val="16"/>
        </w:numPr>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 xml:space="preserve">an examination of the </w:t>
      </w:r>
      <w:r w:rsidR="0033189D">
        <w:rPr>
          <w:rStyle w:val="normaltextrun"/>
          <w:rFonts w:ascii="Arial" w:eastAsiaTheme="majorEastAsia" w:hAnsi="Arial" w:cs="Arial"/>
          <w:lang w:val="en-US"/>
        </w:rPr>
        <w:t>types of applications that would benefit from it and</w:t>
      </w:r>
      <w:r w:rsidR="00F83460">
        <w:rPr>
          <w:rStyle w:val="normaltextrun"/>
          <w:rFonts w:ascii="Arial" w:eastAsiaTheme="majorEastAsia" w:hAnsi="Arial" w:cs="Arial"/>
          <w:lang w:val="en-US"/>
        </w:rPr>
        <w:t>,</w:t>
      </w:r>
    </w:p>
    <w:p w14:paraId="4A65A314" w14:textId="77777777" w:rsidR="00F83460" w:rsidRDefault="00F83460" w:rsidP="00F83460">
      <w:pPr>
        <w:pStyle w:val="paragraph"/>
        <w:numPr>
          <w:ilvl w:val="0"/>
          <w:numId w:val="16"/>
        </w:numPr>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consideration of</w:t>
      </w:r>
      <w:r w:rsidR="0033189D">
        <w:rPr>
          <w:rStyle w:val="normaltextrun"/>
          <w:rFonts w:ascii="Arial" w:eastAsiaTheme="majorEastAsia" w:hAnsi="Arial" w:cs="Arial"/>
          <w:lang w:val="en-US"/>
        </w:rPr>
        <w:t xml:space="preserve"> how it could be aligned with municipal planning processes that involve pre-consultation for related </w:t>
      </w:r>
      <w:r w:rsidR="0033189D">
        <w:rPr>
          <w:rStyle w:val="normaltextrun"/>
          <w:rFonts w:ascii="Arial" w:eastAsiaTheme="majorEastAsia" w:hAnsi="Arial" w:cs="Arial"/>
          <w:i/>
          <w:iCs/>
          <w:lang w:val="en-US"/>
        </w:rPr>
        <w:t>Planning Act</w:t>
      </w:r>
      <w:r w:rsidR="0033189D">
        <w:rPr>
          <w:rStyle w:val="normaltextrun"/>
          <w:rFonts w:ascii="Arial" w:eastAsiaTheme="majorEastAsia" w:hAnsi="Arial" w:cs="Arial"/>
          <w:lang w:val="en-US"/>
        </w:rPr>
        <w:t xml:space="preserve"> applications</w:t>
      </w:r>
      <w:r>
        <w:rPr>
          <w:rStyle w:val="normaltextrun"/>
          <w:rFonts w:ascii="Arial" w:eastAsiaTheme="majorEastAsia" w:hAnsi="Arial" w:cs="Arial"/>
          <w:lang w:val="en-US"/>
        </w:rPr>
        <w:t>.</w:t>
      </w:r>
    </w:p>
    <w:p w14:paraId="5BDBDA15" w14:textId="77777777" w:rsidR="00F83460" w:rsidRDefault="00F83460" w:rsidP="00F83460">
      <w:pPr>
        <w:pStyle w:val="paragraph"/>
        <w:spacing w:before="0" w:beforeAutospacing="0" w:after="0" w:afterAutospacing="0"/>
        <w:ind w:left="360"/>
        <w:textAlignment w:val="baseline"/>
        <w:rPr>
          <w:rStyle w:val="normaltextrun"/>
          <w:rFonts w:ascii="Arial" w:eastAsiaTheme="majorEastAsia" w:hAnsi="Arial" w:cs="Arial"/>
          <w:lang w:val="en-US"/>
        </w:rPr>
      </w:pPr>
    </w:p>
    <w:p w14:paraId="6C9B992A" w14:textId="29C12BED" w:rsidR="0033189D" w:rsidRDefault="00F83460" w:rsidP="00F83460">
      <w:pPr>
        <w:pStyle w:val="paragraph"/>
        <w:spacing w:before="0" w:beforeAutospacing="0" w:after="0" w:afterAutospacing="0"/>
        <w:ind w:left="36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Th</w:t>
      </w:r>
      <w:r w:rsidR="0080794F">
        <w:rPr>
          <w:rStyle w:val="normaltextrun"/>
          <w:rFonts w:ascii="Arial" w:eastAsiaTheme="majorEastAsia" w:hAnsi="Arial" w:cs="Arial"/>
          <w:lang w:val="en-US"/>
        </w:rPr>
        <w:t>e above-noted</w:t>
      </w:r>
      <w:r>
        <w:rPr>
          <w:rStyle w:val="normaltextrun"/>
          <w:rFonts w:ascii="Arial" w:eastAsiaTheme="majorEastAsia" w:hAnsi="Arial" w:cs="Arial"/>
          <w:lang w:val="en-US"/>
        </w:rPr>
        <w:t xml:space="preserve"> approach </w:t>
      </w:r>
      <w:r w:rsidR="0033189D">
        <w:rPr>
          <w:rStyle w:val="normaltextrun"/>
          <w:rFonts w:ascii="Arial" w:eastAsiaTheme="majorEastAsia" w:hAnsi="Arial" w:cs="Arial"/>
          <w:lang w:val="en-US"/>
        </w:rPr>
        <w:t>was determined to be within the scope of developing Technical Criteria. Pre-consultation would support complete applications as it would be an opportunity for NEC staff to explain our requirements and the process</w:t>
      </w:r>
      <w:r w:rsidR="008A261D">
        <w:rPr>
          <w:rStyle w:val="normaltextrun"/>
          <w:rFonts w:ascii="Arial" w:eastAsiaTheme="majorEastAsia" w:hAnsi="Arial" w:cs="Arial"/>
          <w:lang w:val="en-US"/>
        </w:rPr>
        <w:t xml:space="preserve"> that would be followed based on the type of application</w:t>
      </w:r>
      <w:r w:rsidR="0033189D">
        <w:rPr>
          <w:rStyle w:val="normaltextrun"/>
          <w:rFonts w:ascii="Arial" w:eastAsiaTheme="majorEastAsia" w:hAnsi="Arial" w:cs="Arial"/>
          <w:lang w:val="en-US"/>
        </w:rPr>
        <w:t>. The NEC endorsed the report</w:t>
      </w:r>
      <w:r w:rsidR="0033189D" w:rsidRPr="0033189D">
        <w:rPr>
          <w:rStyle w:val="normaltextrun"/>
          <w:rFonts w:ascii="Arial" w:eastAsiaTheme="majorEastAsia" w:hAnsi="Arial" w:cs="Arial"/>
          <w:lang w:val="en-US"/>
        </w:rPr>
        <w:t xml:space="preserve"> </w:t>
      </w:r>
      <w:r w:rsidR="0033189D">
        <w:rPr>
          <w:rStyle w:val="normaltextrun"/>
          <w:rFonts w:ascii="Arial" w:eastAsiaTheme="majorEastAsia" w:hAnsi="Arial" w:cs="Arial"/>
          <w:lang w:val="en-US"/>
        </w:rPr>
        <w:t xml:space="preserve">and directed staff to begin consultation with staff of the Ministry of Natural Resources and Forestry and return to the NEC with additional information regarding draft Technical Criteria for </w:t>
      </w:r>
      <w:r>
        <w:rPr>
          <w:rStyle w:val="normaltextrun"/>
          <w:rFonts w:ascii="Arial" w:eastAsiaTheme="majorEastAsia" w:hAnsi="Arial" w:cs="Arial"/>
          <w:lang w:val="en-US"/>
        </w:rPr>
        <w:t xml:space="preserve">Pre-consultation and </w:t>
      </w:r>
      <w:r w:rsidR="0033189D">
        <w:rPr>
          <w:rStyle w:val="normaltextrun"/>
          <w:rFonts w:ascii="Arial" w:eastAsiaTheme="majorEastAsia" w:hAnsi="Arial" w:cs="Arial"/>
          <w:lang w:val="en-US"/>
        </w:rPr>
        <w:t>Complete Applications.</w:t>
      </w:r>
    </w:p>
    <w:p w14:paraId="0E2C24BD" w14:textId="77777777" w:rsidR="008F1341" w:rsidRPr="008F1341" w:rsidRDefault="008F1341" w:rsidP="006C2155">
      <w:pPr>
        <w:pStyle w:val="paragraph"/>
        <w:spacing w:before="0" w:beforeAutospacing="0" w:after="0" w:afterAutospacing="0"/>
        <w:ind w:left="360"/>
        <w:textAlignment w:val="baseline"/>
        <w:rPr>
          <w:rFonts w:ascii="Arial" w:hAnsi="Arial" w:cs="Arial"/>
        </w:rPr>
      </w:pPr>
    </w:p>
    <w:p w14:paraId="3BEF7F07" w14:textId="5C3CB1A8" w:rsidR="009B6FC8" w:rsidRPr="009937C1" w:rsidRDefault="009B6FC8" w:rsidP="007E7B50">
      <w:pPr>
        <w:pStyle w:val="Heading3"/>
        <w:rPr>
          <w:rStyle w:val="normaltextrun"/>
          <w:b/>
          <w:bCs/>
        </w:rPr>
      </w:pPr>
      <w:r w:rsidRPr="009937C1">
        <w:rPr>
          <w:rStyle w:val="normaltextrun"/>
        </w:rPr>
        <w:t xml:space="preserve">Scope of </w:t>
      </w:r>
      <w:r w:rsidR="009A3ECD" w:rsidRPr="009937C1">
        <w:rPr>
          <w:rStyle w:val="normaltextrun"/>
        </w:rPr>
        <w:t>T</w:t>
      </w:r>
      <w:r w:rsidR="00192DC6" w:rsidRPr="009937C1">
        <w:rPr>
          <w:rStyle w:val="normaltextrun"/>
        </w:rPr>
        <w:t xml:space="preserve">echnical </w:t>
      </w:r>
      <w:r w:rsidR="009A3ECD" w:rsidRPr="009937C1">
        <w:rPr>
          <w:rStyle w:val="normaltextrun"/>
        </w:rPr>
        <w:t>C</w:t>
      </w:r>
      <w:r w:rsidR="00192DC6" w:rsidRPr="009937C1">
        <w:rPr>
          <w:rStyle w:val="normaltextrun"/>
        </w:rPr>
        <w:t>riteria</w:t>
      </w:r>
    </w:p>
    <w:p w14:paraId="04BD187D" w14:textId="65612E60" w:rsidR="0033189D" w:rsidRDefault="0033189D" w:rsidP="0033189D">
      <w:pPr>
        <w:pStyle w:val="paragraph"/>
        <w:spacing w:before="0" w:beforeAutospacing="0" w:after="0" w:afterAutospacing="0"/>
        <w:ind w:left="360"/>
        <w:textAlignment w:val="baseline"/>
        <w:rPr>
          <w:rStyle w:val="normaltextrun"/>
          <w:rFonts w:ascii="Arial" w:eastAsiaTheme="majorEastAsia" w:hAnsi="Arial" w:cs="Arial"/>
          <w:lang w:val="en-US"/>
        </w:rPr>
      </w:pPr>
    </w:p>
    <w:p w14:paraId="5C3D1734" w14:textId="31A041E4" w:rsidR="0033189D" w:rsidRDefault="0033189D" w:rsidP="0033189D">
      <w:pPr>
        <w:pStyle w:val="paragraph"/>
        <w:spacing w:before="0" w:beforeAutospacing="0" w:after="0" w:afterAutospacing="0"/>
        <w:ind w:left="36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 xml:space="preserve">Although having the authority under the NEPDA to include </w:t>
      </w:r>
      <w:r w:rsidR="00EE48C6">
        <w:rPr>
          <w:rStyle w:val="normaltextrun"/>
          <w:rFonts w:ascii="Arial" w:eastAsiaTheme="majorEastAsia" w:hAnsi="Arial" w:cs="Arial"/>
          <w:lang w:val="en-US"/>
        </w:rPr>
        <w:t xml:space="preserve">policy in the NEP and to </w:t>
      </w:r>
      <w:r>
        <w:rPr>
          <w:rStyle w:val="normaltextrun"/>
          <w:rFonts w:ascii="Arial" w:eastAsiaTheme="majorEastAsia" w:hAnsi="Arial" w:cs="Arial"/>
          <w:lang w:val="en-US"/>
        </w:rPr>
        <w:t xml:space="preserve">establish a complete application process </w:t>
      </w:r>
      <w:r w:rsidR="00EE48C6">
        <w:rPr>
          <w:rStyle w:val="normaltextrun"/>
          <w:rFonts w:ascii="Arial" w:eastAsiaTheme="majorEastAsia" w:hAnsi="Arial" w:cs="Arial"/>
          <w:lang w:val="en-US"/>
        </w:rPr>
        <w:t xml:space="preserve">would be helpful to reinforce our </w:t>
      </w:r>
      <w:r w:rsidR="009A3ECD">
        <w:rPr>
          <w:rStyle w:val="normaltextrun"/>
          <w:rFonts w:ascii="Arial" w:eastAsiaTheme="majorEastAsia" w:hAnsi="Arial" w:cs="Arial"/>
          <w:lang w:val="en-US"/>
        </w:rPr>
        <w:t xml:space="preserve">needs </w:t>
      </w:r>
      <w:r w:rsidR="00EE48C6">
        <w:rPr>
          <w:rStyle w:val="normaltextrun"/>
          <w:rFonts w:ascii="Arial" w:eastAsiaTheme="majorEastAsia" w:hAnsi="Arial" w:cs="Arial"/>
          <w:lang w:val="en-US"/>
        </w:rPr>
        <w:t>for plans and technical studies, such authority does not exist and any legislative change is out of scope for the development of technical criteria</w:t>
      </w:r>
      <w:r w:rsidR="00B820FF">
        <w:rPr>
          <w:rStyle w:val="normaltextrun"/>
          <w:rFonts w:ascii="Arial" w:eastAsiaTheme="majorEastAsia" w:hAnsi="Arial" w:cs="Arial"/>
          <w:lang w:val="en-US"/>
        </w:rPr>
        <w:t xml:space="preserve"> which are intended only to support existing NEP policy</w:t>
      </w:r>
      <w:r w:rsidR="00EE48C6">
        <w:rPr>
          <w:rStyle w:val="normaltextrun"/>
          <w:rFonts w:ascii="Arial" w:eastAsiaTheme="majorEastAsia" w:hAnsi="Arial" w:cs="Arial"/>
          <w:lang w:val="en-US"/>
        </w:rPr>
        <w:t xml:space="preserve">. Section 6.1(2.1) of the NEPDA contains a general description of the requirements for a Plan Amendment application but again, it would </w:t>
      </w:r>
      <w:r w:rsidR="00EE48C6">
        <w:rPr>
          <w:rStyle w:val="normaltextrun"/>
          <w:rFonts w:ascii="Arial" w:eastAsiaTheme="majorEastAsia" w:hAnsi="Arial" w:cs="Arial"/>
          <w:lang w:val="en-US"/>
        </w:rPr>
        <w:lastRenderedPageBreak/>
        <w:t>be out of scope to propose legislative change to include more comprehensive application requirements.</w:t>
      </w:r>
      <w:r w:rsidR="00EE48C6">
        <w:rPr>
          <w:rStyle w:val="FootnoteReference"/>
          <w:rFonts w:ascii="Arial" w:eastAsiaTheme="majorEastAsia" w:hAnsi="Arial" w:cs="Arial"/>
          <w:lang w:val="en-US"/>
        </w:rPr>
        <w:footnoteReference w:id="2"/>
      </w:r>
    </w:p>
    <w:p w14:paraId="5092D9BF" w14:textId="2CB8526C" w:rsidR="00EE48C6" w:rsidRDefault="00EE48C6" w:rsidP="0033189D">
      <w:pPr>
        <w:pStyle w:val="paragraph"/>
        <w:spacing w:before="0" w:beforeAutospacing="0" w:after="0" w:afterAutospacing="0"/>
        <w:ind w:left="360"/>
        <w:textAlignment w:val="baseline"/>
        <w:rPr>
          <w:rStyle w:val="normaltextrun"/>
          <w:rFonts w:ascii="Arial" w:eastAsiaTheme="majorEastAsia" w:hAnsi="Arial" w:cs="Arial"/>
          <w:lang w:val="en-US"/>
        </w:rPr>
      </w:pPr>
    </w:p>
    <w:p w14:paraId="363ED180" w14:textId="72BEF537" w:rsidR="00EE48C6" w:rsidRDefault="00EE48C6" w:rsidP="0033189D">
      <w:pPr>
        <w:pStyle w:val="paragraph"/>
        <w:spacing w:before="0" w:beforeAutospacing="0" w:after="0" w:afterAutospacing="0"/>
        <w:ind w:left="36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Similarly, NEC staff cannot recommend any policy changes to the NEP to enhance what exists in Parts 1.2.1 or 1.2.2 which set out</w:t>
      </w:r>
      <w:r w:rsidR="0080794F">
        <w:rPr>
          <w:rStyle w:val="normaltextrun"/>
          <w:rFonts w:ascii="Arial" w:eastAsiaTheme="majorEastAsia" w:hAnsi="Arial" w:cs="Arial"/>
          <w:lang w:val="en-US"/>
        </w:rPr>
        <w:t>,</w:t>
      </w:r>
      <w:r>
        <w:rPr>
          <w:rStyle w:val="normaltextrun"/>
          <w:rFonts w:ascii="Arial" w:eastAsiaTheme="majorEastAsia" w:hAnsi="Arial" w:cs="Arial"/>
          <w:lang w:val="en-US"/>
        </w:rPr>
        <w:t xml:space="preserve"> generally, the application requirements for a Plan Amendment. This is also out of scope until the next Co-ordinated Plan Review</w:t>
      </w:r>
      <w:r w:rsidR="00B820FF">
        <w:rPr>
          <w:rStyle w:val="normaltextrun"/>
          <w:rFonts w:ascii="Arial" w:eastAsiaTheme="majorEastAsia" w:hAnsi="Arial" w:cs="Arial"/>
          <w:lang w:val="en-US"/>
        </w:rPr>
        <w:t xml:space="preserve"> when this topic or issue could be recommended to be included in the Terms of Reference for the Review</w:t>
      </w:r>
      <w:r>
        <w:rPr>
          <w:rStyle w:val="normaltextrun"/>
          <w:rFonts w:ascii="Arial" w:eastAsiaTheme="majorEastAsia" w:hAnsi="Arial" w:cs="Arial"/>
          <w:lang w:val="en-US"/>
        </w:rPr>
        <w:t>.</w:t>
      </w:r>
    </w:p>
    <w:p w14:paraId="09C7BF42" w14:textId="4F010817" w:rsidR="00EE48C6" w:rsidRDefault="00EE48C6" w:rsidP="0033189D">
      <w:pPr>
        <w:pStyle w:val="paragraph"/>
        <w:spacing w:before="0" w:beforeAutospacing="0" w:after="0" w:afterAutospacing="0"/>
        <w:ind w:left="360"/>
        <w:textAlignment w:val="baseline"/>
        <w:rPr>
          <w:rStyle w:val="normaltextrun"/>
          <w:rFonts w:ascii="Arial" w:eastAsiaTheme="majorEastAsia" w:hAnsi="Arial" w:cs="Arial"/>
          <w:lang w:val="en-US"/>
        </w:rPr>
      </w:pPr>
    </w:p>
    <w:p w14:paraId="75A02E46" w14:textId="678A6E10" w:rsidR="00EE48C6" w:rsidRPr="0033189D" w:rsidRDefault="00EE48C6" w:rsidP="0033189D">
      <w:pPr>
        <w:pStyle w:val="paragraph"/>
        <w:spacing w:before="0" w:beforeAutospacing="0" w:after="0" w:afterAutospacing="0"/>
        <w:ind w:left="360"/>
        <w:textAlignment w:val="baseline"/>
        <w:rPr>
          <w:rFonts w:ascii="Arial" w:hAnsi="Arial" w:cs="Arial"/>
        </w:rPr>
      </w:pPr>
      <w:r>
        <w:rPr>
          <w:rStyle w:val="normaltextrun"/>
          <w:rFonts w:ascii="Arial" w:eastAsiaTheme="majorEastAsia" w:hAnsi="Arial" w:cs="Arial"/>
          <w:lang w:val="en-US"/>
        </w:rPr>
        <w:t>Finally, it would also be out of scope for the development of technical criteria to recommend changes to the Development Permit application form to include requirements for additional information, as the form was recently updated and simplified as part of a “burden reduction” exercise undertaken by the Provincial government.</w:t>
      </w:r>
    </w:p>
    <w:p w14:paraId="6DE9131F" w14:textId="77777777" w:rsidR="009B6FC8" w:rsidRDefault="009B6FC8" w:rsidP="009B6FC8">
      <w:pPr>
        <w:pStyle w:val="paragraph"/>
        <w:spacing w:before="0" w:beforeAutospacing="0" w:after="0" w:afterAutospacing="0"/>
        <w:textAlignment w:val="baseline"/>
        <w:rPr>
          <w:rFonts w:ascii="Arial" w:hAnsi="Arial" w:cs="Arial"/>
        </w:rPr>
      </w:pPr>
      <w:r>
        <w:rPr>
          <w:rStyle w:val="eop"/>
          <w:rFonts w:ascii="Arial" w:eastAsiaTheme="majorEastAsia" w:hAnsi="Arial" w:cs="Arial"/>
        </w:rPr>
        <w:t> </w:t>
      </w:r>
    </w:p>
    <w:p w14:paraId="218F7577" w14:textId="77777777" w:rsidR="009B6FC8" w:rsidRPr="007E7B50" w:rsidRDefault="009B6FC8" w:rsidP="007E7B50">
      <w:pPr>
        <w:pStyle w:val="Heading2"/>
      </w:pPr>
      <w:r w:rsidRPr="007E7B50">
        <w:rPr>
          <w:rStyle w:val="normaltextrun"/>
        </w:rPr>
        <w:t>2.  BACKGROUND</w:t>
      </w:r>
      <w:r w:rsidRPr="007E7B50">
        <w:rPr>
          <w:rStyle w:val="eop"/>
        </w:rPr>
        <w:t> </w:t>
      </w:r>
    </w:p>
    <w:p w14:paraId="179A0A9C" w14:textId="77777777" w:rsidR="009B6FC8" w:rsidRDefault="009B6FC8" w:rsidP="009B6FC8">
      <w:pPr>
        <w:pStyle w:val="paragraph"/>
        <w:spacing w:before="0" w:beforeAutospacing="0" w:after="0" w:afterAutospacing="0"/>
        <w:textAlignment w:val="baseline"/>
        <w:rPr>
          <w:rFonts w:ascii="Arial" w:hAnsi="Arial" w:cs="Arial"/>
        </w:rPr>
      </w:pPr>
      <w:r>
        <w:rPr>
          <w:rStyle w:val="eop"/>
          <w:rFonts w:ascii="Arial" w:eastAsiaTheme="majorEastAsia" w:hAnsi="Arial" w:cs="Arial"/>
        </w:rPr>
        <w:t> </w:t>
      </w:r>
    </w:p>
    <w:p w14:paraId="0B95B4E1" w14:textId="7F2431C9" w:rsidR="009B6FC8" w:rsidRPr="009937C1" w:rsidRDefault="009B6FC8" w:rsidP="007E7B50">
      <w:pPr>
        <w:pStyle w:val="Heading3"/>
        <w:rPr>
          <w:rStyle w:val="eop"/>
          <w:b/>
          <w:bCs/>
        </w:rPr>
      </w:pPr>
      <w:r w:rsidRPr="009937C1">
        <w:rPr>
          <w:rStyle w:val="normaltextrun"/>
        </w:rPr>
        <w:t>Niagara Escarpment Plan</w:t>
      </w:r>
      <w:r w:rsidRPr="009937C1">
        <w:rPr>
          <w:rStyle w:val="eop"/>
        </w:rPr>
        <w:t> </w:t>
      </w:r>
      <w:r w:rsidR="00192DC6" w:rsidRPr="009937C1">
        <w:rPr>
          <w:rStyle w:val="eop"/>
        </w:rPr>
        <w:t>2017</w:t>
      </w:r>
    </w:p>
    <w:p w14:paraId="2A96DDEA" w14:textId="78CC1114" w:rsidR="00192DC6" w:rsidRDefault="00192DC6" w:rsidP="00192DC6">
      <w:pPr>
        <w:pStyle w:val="paragraph"/>
        <w:spacing w:before="0" w:beforeAutospacing="0" w:after="0" w:afterAutospacing="0"/>
        <w:ind w:left="360"/>
        <w:textAlignment w:val="baseline"/>
        <w:rPr>
          <w:rStyle w:val="eop"/>
          <w:rFonts w:ascii="Arial" w:eastAsiaTheme="majorEastAsia" w:hAnsi="Arial" w:cs="Arial"/>
          <w:u w:val="single"/>
        </w:rPr>
      </w:pPr>
    </w:p>
    <w:p w14:paraId="5B8ADDAC" w14:textId="77777777" w:rsidR="00192DC6" w:rsidRPr="0084697A" w:rsidRDefault="00192DC6" w:rsidP="0080794F">
      <w:pPr>
        <w:spacing w:after="0" w:line="240" w:lineRule="auto"/>
        <w:ind w:left="360"/>
        <w:rPr>
          <w:rFonts w:ascii="Arial" w:hAnsi="Arial" w:cs="Arial"/>
          <w:szCs w:val="24"/>
        </w:rPr>
      </w:pPr>
      <w:r>
        <w:rPr>
          <w:rFonts w:ascii="Arial" w:hAnsi="Arial" w:cs="Arial"/>
          <w:szCs w:val="24"/>
        </w:rPr>
        <w:t xml:space="preserve">The 2017 </w:t>
      </w:r>
      <w:r w:rsidRPr="0084697A">
        <w:rPr>
          <w:rFonts w:ascii="Arial" w:hAnsi="Arial" w:cs="Arial"/>
          <w:szCs w:val="24"/>
        </w:rPr>
        <w:t>NEP</w:t>
      </w:r>
      <w:r>
        <w:rPr>
          <w:rFonts w:ascii="Arial" w:hAnsi="Arial" w:cs="Arial"/>
          <w:szCs w:val="24"/>
        </w:rPr>
        <w:t xml:space="preserve"> introduced new language</w:t>
      </w:r>
      <w:r w:rsidRPr="0084697A">
        <w:rPr>
          <w:rFonts w:ascii="Arial" w:hAnsi="Arial" w:cs="Arial"/>
          <w:szCs w:val="24"/>
        </w:rPr>
        <w:t xml:space="preserve"> relating to the development of </w:t>
      </w:r>
      <w:r>
        <w:rPr>
          <w:rFonts w:ascii="Arial" w:hAnsi="Arial" w:cs="Arial"/>
          <w:szCs w:val="24"/>
        </w:rPr>
        <w:t>guidance material, stating:</w:t>
      </w:r>
    </w:p>
    <w:p w14:paraId="79670737" w14:textId="77777777" w:rsidR="00192DC6" w:rsidRDefault="00192DC6" w:rsidP="0080794F">
      <w:pPr>
        <w:pStyle w:val="ListParagraph"/>
        <w:numPr>
          <w:ilvl w:val="0"/>
          <w:numId w:val="11"/>
        </w:numPr>
        <w:spacing w:after="0" w:line="240" w:lineRule="auto"/>
        <w:rPr>
          <w:rFonts w:ascii="Arial" w:hAnsi="Arial" w:cs="Arial"/>
          <w:szCs w:val="24"/>
        </w:rPr>
      </w:pPr>
      <w:r w:rsidRPr="0084697A">
        <w:rPr>
          <w:rFonts w:ascii="Arial" w:hAnsi="Arial" w:cs="Arial"/>
          <w:szCs w:val="24"/>
        </w:rPr>
        <w:t>The Niagara Escarpment Commission, in consultation with the Ministry of Natural Resources and Forestry, may from time to time issue guidance material and technical criteria to assist the implementing authority with the policies of this Plan.</w:t>
      </w:r>
    </w:p>
    <w:p w14:paraId="008CD33A" w14:textId="77777777" w:rsidR="00192DC6" w:rsidRPr="0084697A" w:rsidRDefault="00192DC6" w:rsidP="0080794F">
      <w:pPr>
        <w:pStyle w:val="ListParagraph"/>
        <w:numPr>
          <w:ilvl w:val="0"/>
          <w:numId w:val="11"/>
        </w:numPr>
        <w:spacing w:after="0" w:line="240" w:lineRule="auto"/>
        <w:rPr>
          <w:rFonts w:ascii="Arial" w:hAnsi="Arial" w:cs="Arial"/>
          <w:szCs w:val="24"/>
        </w:rPr>
      </w:pPr>
      <w:r w:rsidRPr="0084697A">
        <w:rPr>
          <w:rFonts w:ascii="Arial" w:hAnsi="Arial" w:cs="Arial"/>
          <w:szCs w:val="24"/>
        </w:rPr>
        <w:t>Information, technical criteria and approaches outlined in guidance material are meant to support but not add to or detract from the policies of this Plan.</w:t>
      </w:r>
    </w:p>
    <w:p w14:paraId="3590107E" w14:textId="77777777" w:rsidR="00192DC6" w:rsidRDefault="00192DC6" w:rsidP="00192DC6">
      <w:pPr>
        <w:spacing w:after="0"/>
        <w:rPr>
          <w:rFonts w:ascii="Arial" w:hAnsi="Arial" w:cs="Arial"/>
          <w:szCs w:val="24"/>
        </w:rPr>
      </w:pPr>
    </w:p>
    <w:p w14:paraId="72D582FE" w14:textId="419552B4" w:rsidR="00192DC6" w:rsidRDefault="00192DC6" w:rsidP="0080794F">
      <w:pPr>
        <w:spacing w:after="0" w:line="240" w:lineRule="auto"/>
        <w:ind w:left="357"/>
        <w:rPr>
          <w:rFonts w:ascii="Arial" w:hAnsi="Arial" w:cs="Arial"/>
          <w:szCs w:val="24"/>
        </w:rPr>
      </w:pPr>
      <w:r>
        <w:rPr>
          <w:rFonts w:ascii="Arial" w:hAnsi="Arial" w:cs="Arial"/>
          <w:szCs w:val="24"/>
        </w:rPr>
        <w:t xml:space="preserve">With the addition of this new language in the 2017 NEP, there is an opportunity to bring greater clarity to the NEC application processes for both Development Permit and Plan </w:t>
      </w:r>
      <w:r w:rsidR="009A3ECD">
        <w:rPr>
          <w:rFonts w:ascii="Arial" w:hAnsi="Arial" w:cs="Arial"/>
          <w:szCs w:val="24"/>
        </w:rPr>
        <w:t>A</w:t>
      </w:r>
      <w:r>
        <w:rPr>
          <w:rFonts w:ascii="Arial" w:hAnsi="Arial" w:cs="Arial"/>
          <w:szCs w:val="24"/>
        </w:rPr>
        <w:t>mendment applications</w:t>
      </w:r>
      <w:r w:rsidR="007827B5">
        <w:rPr>
          <w:rFonts w:ascii="Arial" w:hAnsi="Arial" w:cs="Arial"/>
          <w:szCs w:val="24"/>
        </w:rPr>
        <w:t xml:space="preserve"> through the </w:t>
      </w:r>
      <w:r w:rsidR="009A3ECD">
        <w:rPr>
          <w:rFonts w:ascii="Arial" w:hAnsi="Arial" w:cs="Arial"/>
          <w:szCs w:val="24"/>
        </w:rPr>
        <w:t xml:space="preserve">preparation </w:t>
      </w:r>
      <w:r w:rsidR="007827B5">
        <w:rPr>
          <w:rFonts w:ascii="Arial" w:hAnsi="Arial" w:cs="Arial"/>
          <w:szCs w:val="24"/>
        </w:rPr>
        <w:t>of technical criteria</w:t>
      </w:r>
      <w:r>
        <w:rPr>
          <w:rFonts w:ascii="Arial" w:hAnsi="Arial" w:cs="Arial"/>
          <w:szCs w:val="24"/>
        </w:rPr>
        <w:t xml:space="preserve">.  </w:t>
      </w:r>
    </w:p>
    <w:p w14:paraId="0948C3AE" w14:textId="77777777" w:rsidR="009B6FC8" w:rsidRDefault="009B6FC8" w:rsidP="009B6FC8">
      <w:pPr>
        <w:pStyle w:val="paragraph"/>
        <w:spacing w:before="0" w:beforeAutospacing="0" w:after="0" w:afterAutospacing="0"/>
        <w:textAlignment w:val="baseline"/>
        <w:rPr>
          <w:rFonts w:ascii="Arial" w:hAnsi="Arial" w:cs="Arial"/>
        </w:rPr>
      </w:pPr>
      <w:r>
        <w:rPr>
          <w:rStyle w:val="eop"/>
          <w:rFonts w:ascii="Arial" w:eastAsiaTheme="majorEastAsia" w:hAnsi="Arial" w:cs="Arial"/>
        </w:rPr>
        <w:t> </w:t>
      </w:r>
    </w:p>
    <w:p w14:paraId="47879691" w14:textId="77777777" w:rsidR="009B6FC8" w:rsidRPr="007E7B50" w:rsidRDefault="009B6FC8" w:rsidP="007E7B50">
      <w:pPr>
        <w:pStyle w:val="Heading2"/>
      </w:pPr>
      <w:r w:rsidRPr="007E7B50">
        <w:rPr>
          <w:rStyle w:val="normaltextrun"/>
        </w:rPr>
        <w:t>3.  INFORMATION SUMMARY</w:t>
      </w:r>
      <w:r w:rsidRPr="007E7B50">
        <w:rPr>
          <w:rStyle w:val="eop"/>
        </w:rPr>
        <w:t> </w:t>
      </w:r>
    </w:p>
    <w:p w14:paraId="37A826E5" w14:textId="77777777" w:rsidR="009B6FC8" w:rsidRDefault="009B6FC8" w:rsidP="009B6FC8">
      <w:pPr>
        <w:pStyle w:val="paragraph"/>
        <w:spacing w:before="0" w:beforeAutospacing="0" w:after="0" w:afterAutospacing="0"/>
        <w:textAlignment w:val="baseline"/>
        <w:rPr>
          <w:rFonts w:ascii="Arial" w:hAnsi="Arial" w:cs="Arial"/>
        </w:rPr>
      </w:pPr>
      <w:r>
        <w:rPr>
          <w:rStyle w:val="eop"/>
          <w:rFonts w:ascii="Arial" w:eastAsiaTheme="majorEastAsia" w:hAnsi="Arial" w:cs="Arial"/>
        </w:rPr>
        <w:t> </w:t>
      </w:r>
    </w:p>
    <w:p w14:paraId="49371596" w14:textId="77777777" w:rsidR="00017479" w:rsidRPr="009937C1" w:rsidRDefault="009B6FC8" w:rsidP="007E7B50">
      <w:pPr>
        <w:pStyle w:val="Heading3"/>
        <w:rPr>
          <w:rStyle w:val="eop"/>
          <w:b/>
          <w:bCs/>
        </w:rPr>
      </w:pPr>
      <w:r w:rsidRPr="009937C1">
        <w:rPr>
          <w:rStyle w:val="normaltextrun"/>
        </w:rPr>
        <w:t>NEP Implementation</w:t>
      </w:r>
      <w:r w:rsidRPr="009937C1">
        <w:rPr>
          <w:rStyle w:val="eop"/>
        </w:rPr>
        <w:t> </w:t>
      </w:r>
      <w:r w:rsidR="002F2C10" w:rsidRPr="009937C1">
        <w:rPr>
          <w:rStyle w:val="eop"/>
        </w:rPr>
        <w:t xml:space="preserve"> </w:t>
      </w:r>
    </w:p>
    <w:p w14:paraId="07FC45FC" w14:textId="77777777" w:rsidR="00017479" w:rsidRDefault="00017479" w:rsidP="000C6045">
      <w:pPr>
        <w:pStyle w:val="paragraph"/>
        <w:spacing w:before="0" w:beforeAutospacing="0" w:after="0" w:afterAutospacing="0"/>
        <w:ind w:left="360"/>
        <w:textAlignment w:val="baseline"/>
        <w:rPr>
          <w:rStyle w:val="eop"/>
          <w:rFonts w:ascii="Arial" w:eastAsiaTheme="majorEastAsia" w:hAnsi="Arial" w:cs="Arial"/>
        </w:rPr>
      </w:pPr>
    </w:p>
    <w:p w14:paraId="7AA0A2A1" w14:textId="77777777" w:rsidR="00960529" w:rsidRDefault="00011EE8" w:rsidP="000C6045">
      <w:pPr>
        <w:pStyle w:val="paragraph"/>
        <w:spacing w:before="0" w:beforeAutospacing="0" w:after="0" w:afterAutospacing="0"/>
        <w:ind w:left="360"/>
        <w:textAlignment w:val="baseline"/>
        <w:rPr>
          <w:rStyle w:val="eop"/>
          <w:rFonts w:ascii="Arial" w:eastAsiaTheme="majorEastAsia" w:hAnsi="Arial" w:cs="Arial"/>
        </w:rPr>
      </w:pPr>
      <w:r>
        <w:rPr>
          <w:rStyle w:val="eop"/>
          <w:rFonts w:ascii="Arial" w:eastAsiaTheme="majorEastAsia" w:hAnsi="Arial" w:cs="Arial"/>
        </w:rPr>
        <w:t xml:space="preserve">Under the </w:t>
      </w:r>
      <w:r w:rsidR="002F2C10">
        <w:rPr>
          <w:rStyle w:val="eop"/>
          <w:rFonts w:ascii="Arial" w:eastAsiaTheme="majorEastAsia" w:hAnsi="Arial" w:cs="Arial"/>
        </w:rPr>
        <w:t xml:space="preserve">current </w:t>
      </w:r>
      <w:r>
        <w:rPr>
          <w:rStyle w:val="eop"/>
          <w:rFonts w:ascii="Arial" w:eastAsiaTheme="majorEastAsia" w:hAnsi="Arial" w:cs="Arial"/>
        </w:rPr>
        <w:t xml:space="preserve">review </w:t>
      </w:r>
      <w:r w:rsidR="002F2C10">
        <w:rPr>
          <w:rStyle w:val="eop"/>
          <w:rFonts w:ascii="Arial" w:eastAsiaTheme="majorEastAsia" w:hAnsi="Arial" w:cs="Arial"/>
        </w:rPr>
        <w:t>processes</w:t>
      </w:r>
      <w:r>
        <w:rPr>
          <w:rStyle w:val="eop"/>
          <w:rFonts w:ascii="Arial" w:eastAsiaTheme="majorEastAsia" w:hAnsi="Arial" w:cs="Arial"/>
        </w:rPr>
        <w:t xml:space="preserve"> for Plan Amendment and Development Permit applications, the approach to pre-consultation and application requirements is not formal. All applicants are encouraged to discuss their applications with staff before they </w:t>
      </w:r>
      <w:r w:rsidR="00712B34">
        <w:rPr>
          <w:rStyle w:val="eop"/>
          <w:rFonts w:ascii="Arial" w:eastAsiaTheme="majorEastAsia" w:hAnsi="Arial" w:cs="Arial"/>
        </w:rPr>
        <w:t>apply</w:t>
      </w:r>
      <w:r>
        <w:rPr>
          <w:rStyle w:val="eop"/>
          <w:rFonts w:ascii="Arial" w:eastAsiaTheme="majorEastAsia" w:hAnsi="Arial" w:cs="Arial"/>
        </w:rPr>
        <w:t xml:space="preserve">. Some limited information is available </w:t>
      </w:r>
      <w:r w:rsidR="008A261D">
        <w:rPr>
          <w:rStyle w:val="eop"/>
          <w:rFonts w:ascii="Arial" w:eastAsiaTheme="majorEastAsia" w:hAnsi="Arial" w:cs="Arial"/>
        </w:rPr>
        <w:t xml:space="preserve">to the public </w:t>
      </w:r>
      <w:r>
        <w:rPr>
          <w:rStyle w:val="eop"/>
          <w:rFonts w:ascii="Arial" w:eastAsiaTheme="majorEastAsia" w:hAnsi="Arial" w:cs="Arial"/>
        </w:rPr>
        <w:t>from the NEC website</w:t>
      </w:r>
      <w:r w:rsidR="00345BD1">
        <w:rPr>
          <w:rStyle w:val="eop"/>
          <w:rFonts w:ascii="Arial" w:eastAsiaTheme="majorEastAsia" w:hAnsi="Arial" w:cs="Arial"/>
        </w:rPr>
        <w:t>,</w:t>
      </w:r>
      <w:r>
        <w:rPr>
          <w:rStyle w:val="eop"/>
          <w:rFonts w:ascii="Arial" w:eastAsiaTheme="majorEastAsia" w:hAnsi="Arial" w:cs="Arial"/>
        </w:rPr>
        <w:t xml:space="preserve"> but there is no </w:t>
      </w:r>
      <w:r w:rsidR="00712B34">
        <w:rPr>
          <w:rStyle w:val="eop"/>
          <w:rFonts w:ascii="Arial" w:eastAsiaTheme="majorEastAsia" w:hAnsi="Arial" w:cs="Arial"/>
        </w:rPr>
        <w:t>formal</w:t>
      </w:r>
      <w:r>
        <w:rPr>
          <w:rStyle w:val="eop"/>
          <w:rFonts w:ascii="Arial" w:eastAsiaTheme="majorEastAsia" w:hAnsi="Arial" w:cs="Arial"/>
        </w:rPr>
        <w:t xml:space="preserve"> pre-consultation </w:t>
      </w:r>
      <w:r w:rsidR="00712B34">
        <w:rPr>
          <w:rStyle w:val="eop"/>
          <w:rFonts w:ascii="Arial" w:eastAsiaTheme="majorEastAsia" w:hAnsi="Arial" w:cs="Arial"/>
        </w:rPr>
        <w:t>process</w:t>
      </w:r>
      <w:r w:rsidR="008A261D">
        <w:rPr>
          <w:rStyle w:val="eop"/>
          <w:rFonts w:ascii="Arial" w:eastAsiaTheme="majorEastAsia" w:hAnsi="Arial" w:cs="Arial"/>
        </w:rPr>
        <w:t>.</w:t>
      </w:r>
      <w:r>
        <w:rPr>
          <w:rStyle w:val="eop"/>
          <w:rFonts w:ascii="Arial" w:eastAsiaTheme="majorEastAsia" w:hAnsi="Arial" w:cs="Arial"/>
        </w:rPr>
        <w:t xml:space="preserve"> </w:t>
      </w:r>
      <w:r w:rsidR="00960529">
        <w:rPr>
          <w:rStyle w:val="eop"/>
          <w:rFonts w:ascii="Arial" w:eastAsiaTheme="majorEastAsia" w:hAnsi="Arial" w:cs="Arial"/>
        </w:rPr>
        <w:t>Determining w</w:t>
      </w:r>
      <w:r>
        <w:rPr>
          <w:rStyle w:val="eop"/>
          <w:rFonts w:ascii="Arial" w:eastAsiaTheme="majorEastAsia" w:hAnsi="Arial" w:cs="Arial"/>
        </w:rPr>
        <w:t xml:space="preserve">hich applications will </w:t>
      </w:r>
      <w:r>
        <w:rPr>
          <w:rStyle w:val="eop"/>
          <w:rFonts w:ascii="Arial" w:eastAsiaTheme="majorEastAsia" w:hAnsi="Arial" w:cs="Arial"/>
        </w:rPr>
        <w:lastRenderedPageBreak/>
        <w:t xml:space="preserve">be the subject of pre-consultation is left to the discretion of </w:t>
      </w:r>
      <w:r w:rsidR="00712B34">
        <w:rPr>
          <w:rStyle w:val="eop"/>
          <w:rFonts w:ascii="Arial" w:eastAsiaTheme="majorEastAsia" w:hAnsi="Arial" w:cs="Arial"/>
        </w:rPr>
        <w:t xml:space="preserve">NEC staff, (usually </w:t>
      </w:r>
      <w:r>
        <w:rPr>
          <w:rStyle w:val="eop"/>
          <w:rFonts w:ascii="Arial" w:eastAsiaTheme="majorEastAsia" w:hAnsi="Arial" w:cs="Arial"/>
        </w:rPr>
        <w:t xml:space="preserve">the </w:t>
      </w:r>
      <w:r w:rsidR="00712B34">
        <w:rPr>
          <w:rStyle w:val="eop"/>
          <w:rFonts w:ascii="Arial" w:eastAsiaTheme="majorEastAsia" w:hAnsi="Arial" w:cs="Arial"/>
        </w:rPr>
        <w:t xml:space="preserve">Senior Planner </w:t>
      </w:r>
      <w:r>
        <w:rPr>
          <w:rStyle w:val="eop"/>
          <w:rFonts w:ascii="Arial" w:eastAsiaTheme="majorEastAsia" w:hAnsi="Arial" w:cs="Arial"/>
        </w:rPr>
        <w:t xml:space="preserve">or </w:t>
      </w:r>
      <w:r w:rsidR="00712B34">
        <w:rPr>
          <w:rStyle w:val="eop"/>
          <w:rFonts w:ascii="Arial" w:eastAsiaTheme="majorEastAsia" w:hAnsi="Arial" w:cs="Arial"/>
        </w:rPr>
        <w:t>S</w:t>
      </w:r>
      <w:r>
        <w:rPr>
          <w:rStyle w:val="eop"/>
          <w:rFonts w:ascii="Arial" w:eastAsiaTheme="majorEastAsia" w:hAnsi="Arial" w:cs="Arial"/>
        </w:rPr>
        <w:t xml:space="preserve">trategic </w:t>
      </w:r>
      <w:r w:rsidR="00712B34">
        <w:rPr>
          <w:rStyle w:val="eop"/>
          <w:rFonts w:ascii="Arial" w:eastAsiaTheme="majorEastAsia" w:hAnsi="Arial" w:cs="Arial"/>
        </w:rPr>
        <w:t>A</w:t>
      </w:r>
      <w:r>
        <w:rPr>
          <w:rStyle w:val="eop"/>
          <w:rFonts w:ascii="Arial" w:eastAsiaTheme="majorEastAsia" w:hAnsi="Arial" w:cs="Arial"/>
        </w:rPr>
        <w:t>dvisor</w:t>
      </w:r>
      <w:r w:rsidR="00712B34">
        <w:rPr>
          <w:rStyle w:val="eop"/>
          <w:rFonts w:ascii="Arial" w:eastAsiaTheme="majorEastAsia" w:hAnsi="Arial" w:cs="Arial"/>
        </w:rPr>
        <w:t>)</w:t>
      </w:r>
      <w:r w:rsidR="005438BD">
        <w:rPr>
          <w:rStyle w:val="eop"/>
          <w:rFonts w:ascii="Arial" w:eastAsiaTheme="majorEastAsia" w:hAnsi="Arial" w:cs="Arial"/>
        </w:rPr>
        <w:t xml:space="preserve"> </w:t>
      </w:r>
      <w:r w:rsidR="00960529">
        <w:rPr>
          <w:rStyle w:val="eop"/>
          <w:rFonts w:ascii="Arial" w:eastAsiaTheme="majorEastAsia" w:hAnsi="Arial" w:cs="Arial"/>
        </w:rPr>
        <w:t xml:space="preserve">or </w:t>
      </w:r>
      <w:r w:rsidR="005438BD">
        <w:rPr>
          <w:rStyle w:val="eop"/>
          <w:rFonts w:ascii="Arial" w:eastAsiaTheme="majorEastAsia" w:hAnsi="Arial" w:cs="Arial"/>
        </w:rPr>
        <w:t>the Director or Manager</w:t>
      </w:r>
      <w:r>
        <w:rPr>
          <w:rStyle w:val="eop"/>
          <w:rFonts w:ascii="Arial" w:eastAsiaTheme="majorEastAsia" w:hAnsi="Arial" w:cs="Arial"/>
        </w:rPr>
        <w:t xml:space="preserve">. </w:t>
      </w:r>
    </w:p>
    <w:p w14:paraId="38598742" w14:textId="77777777" w:rsidR="00960529" w:rsidRDefault="00960529" w:rsidP="000C6045">
      <w:pPr>
        <w:pStyle w:val="paragraph"/>
        <w:spacing w:before="0" w:beforeAutospacing="0" w:after="0" w:afterAutospacing="0"/>
        <w:ind w:left="360"/>
        <w:textAlignment w:val="baseline"/>
        <w:rPr>
          <w:rStyle w:val="eop"/>
          <w:rFonts w:ascii="Arial" w:eastAsiaTheme="majorEastAsia" w:hAnsi="Arial" w:cs="Arial"/>
        </w:rPr>
      </w:pPr>
    </w:p>
    <w:p w14:paraId="286FD350" w14:textId="7F8BFC43" w:rsidR="008A261D" w:rsidRPr="008A261D" w:rsidRDefault="00011EE8" w:rsidP="000C6045">
      <w:pPr>
        <w:pStyle w:val="paragraph"/>
        <w:spacing w:before="0" w:beforeAutospacing="0" w:after="0" w:afterAutospacing="0"/>
        <w:ind w:left="360"/>
        <w:textAlignment w:val="baseline"/>
        <w:rPr>
          <w:rStyle w:val="eop"/>
          <w:rFonts w:ascii="Arial" w:eastAsiaTheme="majorEastAsia" w:hAnsi="Arial" w:cs="Arial"/>
          <w:i/>
          <w:iCs/>
        </w:rPr>
      </w:pPr>
      <w:r>
        <w:rPr>
          <w:rStyle w:val="eop"/>
          <w:rFonts w:ascii="Arial" w:eastAsiaTheme="majorEastAsia" w:hAnsi="Arial" w:cs="Arial"/>
        </w:rPr>
        <w:t xml:space="preserve">Staff are often asked </w:t>
      </w:r>
      <w:r w:rsidR="00345BD1">
        <w:rPr>
          <w:rStyle w:val="eop"/>
          <w:rFonts w:ascii="Arial" w:eastAsiaTheme="majorEastAsia" w:hAnsi="Arial" w:cs="Arial"/>
        </w:rPr>
        <w:t xml:space="preserve">by prospective applicants </w:t>
      </w:r>
      <w:r>
        <w:rPr>
          <w:rStyle w:val="eop"/>
          <w:rFonts w:ascii="Arial" w:eastAsiaTheme="majorEastAsia" w:hAnsi="Arial" w:cs="Arial"/>
        </w:rPr>
        <w:t>to provide some guidance information about the application process and what documents (plans, studies) are required to be submitted with the application form. This can result in a lengthy dialogue or series of email exchanges as staff describe what is needed for a complete application.</w:t>
      </w:r>
      <w:r w:rsidR="00345BD1">
        <w:rPr>
          <w:rStyle w:val="eop"/>
          <w:rFonts w:ascii="Arial" w:eastAsiaTheme="majorEastAsia" w:hAnsi="Arial" w:cs="Arial"/>
        </w:rPr>
        <w:t xml:space="preserve"> </w:t>
      </w:r>
      <w:r w:rsidR="008A261D">
        <w:rPr>
          <w:rStyle w:val="eop"/>
          <w:rFonts w:ascii="Arial" w:eastAsiaTheme="majorEastAsia" w:hAnsi="Arial" w:cs="Arial"/>
        </w:rPr>
        <w:t xml:space="preserve">NEC staff invite other agency or municipal staff to participate in pre-consultation on occasion and similarly, NEC staff </w:t>
      </w:r>
      <w:r w:rsidR="00A2055C">
        <w:rPr>
          <w:rStyle w:val="eop"/>
          <w:rFonts w:ascii="Arial" w:eastAsiaTheme="majorEastAsia" w:hAnsi="Arial" w:cs="Arial"/>
        </w:rPr>
        <w:t xml:space="preserve">may also be </w:t>
      </w:r>
      <w:r w:rsidR="008A261D">
        <w:rPr>
          <w:rStyle w:val="eop"/>
          <w:rFonts w:ascii="Arial" w:eastAsiaTheme="majorEastAsia" w:hAnsi="Arial" w:cs="Arial"/>
        </w:rPr>
        <w:t>invited to attend municipal pre-consul</w:t>
      </w:r>
      <w:r w:rsidR="00A2055C">
        <w:rPr>
          <w:rStyle w:val="eop"/>
          <w:rFonts w:ascii="Arial" w:eastAsiaTheme="majorEastAsia" w:hAnsi="Arial" w:cs="Arial"/>
        </w:rPr>
        <w:t>t</w:t>
      </w:r>
      <w:r w:rsidR="008A261D">
        <w:rPr>
          <w:rStyle w:val="eop"/>
          <w:rFonts w:ascii="Arial" w:eastAsiaTheme="majorEastAsia" w:hAnsi="Arial" w:cs="Arial"/>
        </w:rPr>
        <w:t xml:space="preserve">ation meetings where applications are required under </w:t>
      </w:r>
      <w:r w:rsidR="00A2055C">
        <w:rPr>
          <w:rStyle w:val="eop"/>
          <w:rFonts w:ascii="Arial" w:eastAsiaTheme="majorEastAsia" w:hAnsi="Arial" w:cs="Arial"/>
        </w:rPr>
        <w:t xml:space="preserve">both </w:t>
      </w:r>
      <w:r w:rsidR="008A261D">
        <w:rPr>
          <w:rStyle w:val="eop"/>
          <w:rFonts w:ascii="Arial" w:eastAsiaTheme="majorEastAsia" w:hAnsi="Arial" w:cs="Arial"/>
        </w:rPr>
        <w:t xml:space="preserve">the NEPDA and the </w:t>
      </w:r>
      <w:r w:rsidR="008A261D">
        <w:rPr>
          <w:rStyle w:val="eop"/>
          <w:rFonts w:ascii="Arial" w:eastAsiaTheme="majorEastAsia" w:hAnsi="Arial" w:cs="Arial"/>
          <w:i/>
          <w:iCs/>
        </w:rPr>
        <w:t>Planning Act.</w:t>
      </w:r>
    </w:p>
    <w:p w14:paraId="5A232B6A" w14:textId="77777777" w:rsidR="008A261D" w:rsidRDefault="008A261D" w:rsidP="000C6045">
      <w:pPr>
        <w:pStyle w:val="paragraph"/>
        <w:spacing w:before="0" w:beforeAutospacing="0" w:after="0" w:afterAutospacing="0"/>
        <w:ind w:left="360"/>
        <w:textAlignment w:val="baseline"/>
        <w:rPr>
          <w:rStyle w:val="eop"/>
          <w:rFonts w:ascii="Arial" w:eastAsiaTheme="majorEastAsia" w:hAnsi="Arial" w:cs="Arial"/>
        </w:rPr>
      </w:pPr>
    </w:p>
    <w:p w14:paraId="094277E4" w14:textId="47824963" w:rsidR="00712B34" w:rsidRDefault="008A261D" w:rsidP="00712B34">
      <w:pPr>
        <w:pStyle w:val="paragraph"/>
        <w:spacing w:before="0" w:beforeAutospacing="0" w:after="0" w:afterAutospacing="0"/>
        <w:ind w:left="360"/>
        <w:textAlignment w:val="baseline"/>
        <w:rPr>
          <w:rStyle w:val="eop"/>
          <w:rFonts w:ascii="Arial" w:eastAsiaTheme="majorEastAsia" w:hAnsi="Arial" w:cs="Arial"/>
        </w:rPr>
      </w:pPr>
      <w:r>
        <w:rPr>
          <w:rStyle w:val="eop"/>
          <w:rFonts w:ascii="Arial" w:eastAsiaTheme="majorEastAsia" w:hAnsi="Arial" w:cs="Arial"/>
        </w:rPr>
        <w:t>H</w:t>
      </w:r>
      <w:r w:rsidR="00345BD1">
        <w:rPr>
          <w:rStyle w:val="eop"/>
          <w:rFonts w:ascii="Arial" w:eastAsiaTheme="majorEastAsia" w:hAnsi="Arial" w:cs="Arial"/>
        </w:rPr>
        <w:t xml:space="preserve">aving a more </w:t>
      </w:r>
      <w:r w:rsidR="0080794F">
        <w:rPr>
          <w:rStyle w:val="eop"/>
          <w:rFonts w:ascii="Arial" w:eastAsiaTheme="majorEastAsia" w:hAnsi="Arial" w:cs="Arial"/>
        </w:rPr>
        <w:t xml:space="preserve">prescribed </w:t>
      </w:r>
      <w:r w:rsidR="00345BD1">
        <w:rPr>
          <w:rStyle w:val="eop"/>
          <w:rFonts w:ascii="Arial" w:eastAsiaTheme="majorEastAsia" w:hAnsi="Arial" w:cs="Arial"/>
        </w:rPr>
        <w:t xml:space="preserve">process with specific requirements for technical studies and drawings would be consistent with overall government goals to provide clarity to planning review processes and </w:t>
      </w:r>
      <w:r>
        <w:rPr>
          <w:rStyle w:val="eop"/>
          <w:rFonts w:ascii="Arial" w:eastAsiaTheme="majorEastAsia" w:hAnsi="Arial" w:cs="Arial"/>
        </w:rPr>
        <w:t xml:space="preserve">support </w:t>
      </w:r>
      <w:r w:rsidR="00345BD1">
        <w:rPr>
          <w:rStyle w:val="eop"/>
          <w:rFonts w:ascii="Arial" w:eastAsiaTheme="majorEastAsia" w:hAnsi="Arial" w:cs="Arial"/>
        </w:rPr>
        <w:t>efforts to streamline those processes to reduce the burden for applicants to obtain timely decisions on their applications.</w:t>
      </w:r>
      <w:r w:rsidR="00712B34">
        <w:rPr>
          <w:rStyle w:val="eop"/>
          <w:rFonts w:ascii="Arial" w:eastAsiaTheme="majorEastAsia" w:hAnsi="Arial" w:cs="Arial"/>
        </w:rPr>
        <w:t xml:space="preserve"> </w:t>
      </w:r>
      <w:r w:rsidR="00960529">
        <w:rPr>
          <w:rStyle w:val="eop"/>
          <w:rFonts w:ascii="Arial" w:eastAsiaTheme="majorEastAsia" w:hAnsi="Arial" w:cs="Arial"/>
        </w:rPr>
        <w:t>P</w:t>
      </w:r>
      <w:r w:rsidR="00712B34">
        <w:rPr>
          <w:rStyle w:val="eop"/>
          <w:rFonts w:ascii="Arial" w:eastAsiaTheme="majorEastAsia" w:hAnsi="Arial" w:cs="Arial"/>
        </w:rPr>
        <w:t xml:space="preserve">re-consultation may </w:t>
      </w:r>
      <w:r w:rsidR="00960529">
        <w:rPr>
          <w:rStyle w:val="eop"/>
          <w:rFonts w:ascii="Arial" w:eastAsiaTheme="majorEastAsia" w:hAnsi="Arial" w:cs="Arial"/>
        </w:rPr>
        <w:t xml:space="preserve">also </w:t>
      </w:r>
      <w:r w:rsidR="00712B34">
        <w:rPr>
          <w:rStyle w:val="eop"/>
          <w:rFonts w:ascii="Arial" w:eastAsiaTheme="majorEastAsia" w:hAnsi="Arial" w:cs="Arial"/>
        </w:rPr>
        <w:t xml:space="preserve">facilitate identification of </w:t>
      </w:r>
      <w:r w:rsidR="00960529">
        <w:rPr>
          <w:rStyle w:val="eop"/>
          <w:rFonts w:ascii="Arial" w:eastAsiaTheme="majorEastAsia" w:hAnsi="Arial" w:cs="Arial"/>
        </w:rPr>
        <w:t xml:space="preserve">necessary supporting reports and plans </w:t>
      </w:r>
      <w:r w:rsidR="00712B34">
        <w:rPr>
          <w:rStyle w:val="eop"/>
          <w:rFonts w:ascii="Arial" w:eastAsiaTheme="majorEastAsia" w:hAnsi="Arial" w:cs="Arial"/>
        </w:rPr>
        <w:t xml:space="preserve">and potential </w:t>
      </w:r>
      <w:r w:rsidR="00960529">
        <w:rPr>
          <w:rStyle w:val="eop"/>
          <w:rFonts w:ascii="Arial" w:eastAsiaTheme="majorEastAsia" w:hAnsi="Arial" w:cs="Arial"/>
        </w:rPr>
        <w:t xml:space="preserve">policy </w:t>
      </w:r>
      <w:r w:rsidR="00712B34">
        <w:rPr>
          <w:rStyle w:val="eop"/>
          <w:rFonts w:ascii="Arial" w:eastAsiaTheme="majorEastAsia" w:hAnsi="Arial" w:cs="Arial"/>
        </w:rPr>
        <w:t>issues earlier in the process.</w:t>
      </w:r>
    </w:p>
    <w:p w14:paraId="10AA70AD" w14:textId="77777777" w:rsidR="00712B34" w:rsidRDefault="00712B34" w:rsidP="00712B34">
      <w:pPr>
        <w:pStyle w:val="paragraph"/>
        <w:spacing w:before="0" w:beforeAutospacing="0" w:after="0" w:afterAutospacing="0"/>
        <w:ind w:left="360"/>
        <w:textAlignment w:val="baseline"/>
        <w:rPr>
          <w:rStyle w:val="eop"/>
          <w:rFonts w:ascii="Arial" w:eastAsiaTheme="majorEastAsia" w:hAnsi="Arial" w:cs="Arial"/>
        </w:rPr>
      </w:pPr>
    </w:p>
    <w:p w14:paraId="2DC30CC7" w14:textId="55FE1CF9" w:rsidR="009B6FC8" w:rsidRPr="009937C1" w:rsidRDefault="009B6FC8" w:rsidP="007E7B50">
      <w:pPr>
        <w:pStyle w:val="Heading3"/>
        <w:rPr>
          <w:rStyle w:val="eop"/>
          <w:b/>
          <w:bCs/>
        </w:rPr>
      </w:pPr>
      <w:r w:rsidRPr="009937C1">
        <w:rPr>
          <w:rStyle w:val="normaltextrun"/>
        </w:rPr>
        <w:t>Jurisdictional Scan and Best Practices</w:t>
      </w:r>
    </w:p>
    <w:p w14:paraId="091C31B8" w14:textId="19AC0EC0" w:rsidR="009A67BC" w:rsidRDefault="009A67BC" w:rsidP="00017479">
      <w:pPr>
        <w:pStyle w:val="paragraph"/>
        <w:spacing w:before="0" w:beforeAutospacing="0" w:after="0" w:afterAutospacing="0"/>
        <w:ind w:left="360"/>
        <w:textAlignment w:val="baseline"/>
        <w:rPr>
          <w:rStyle w:val="eop"/>
          <w:rFonts w:ascii="Arial" w:eastAsiaTheme="majorEastAsia" w:hAnsi="Arial" w:cs="Arial"/>
        </w:rPr>
      </w:pPr>
    </w:p>
    <w:p w14:paraId="78BEAA59" w14:textId="576CD895" w:rsidR="009A67BC" w:rsidRDefault="009A67BC" w:rsidP="00017479">
      <w:pPr>
        <w:pStyle w:val="paragraph"/>
        <w:spacing w:before="0" w:beforeAutospacing="0" w:after="0" w:afterAutospacing="0"/>
        <w:ind w:left="360"/>
        <w:textAlignment w:val="baseline"/>
        <w:rPr>
          <w:rStyle w:val="eop"/>
          <w:rFonts w:ascii="Arial" w:eastAsiaTheme="majorEastAsia" w:hAnsi="Arial" w:cs="Arial"/>
        </w:rPr>
      </w:pPr>
      <w:r>
        <w:rPr>
          <w:rStyle w:val="eop"/>
          <w:rFonts w:ascii="Arial" w:eastAsiaTheme="majorEastAsia" w:hAnsi="Arial" w:cs="Arial"/>
        </w:rPr>
        <w:t>NEC staff considered planning application requirements for select municipalities</w:t>
      </w:r>
      <w:r>
        <w:rPr>
          <w:rStyle w:val="FootnoteReference"/>
          <w:rFonts w:ascii="Arial" w:eastAsiaTheme="majorEastAsia" w:hAnsi="Arial" w:cs="Arial"/>
        </w:rPr>
        <w:footnoteReference w:id="3"/>
      </w:r>
      <w:r>
        <w:rPr>
          <w:rStyle w:val="eop"/>
          <w:rFonts w:ascii="Arial" w:eastAsiaTheme="majorEastAsia" w:hAnsi="Arial" w:cs="Arial"/>
        </w:rPr>
        <w:t xml:space="preserve"> and the Ministry of Municipal Affairs and Housing. Common elements to the pre-consultation and application process include the following:</w:t>
      </w:r>
    </w:p>
    <w:p w14:paraId="69F98DF0" w14:textId="57CE571A" w:rsidR="009A67BC" w:rsidRPr="009A67BC" w:rsidRDefault="009A67BC" w:rsidP="009A67BC">
      <w:pPr>
        <w:pStyle w:val="paragraph"/>
        <w:numPr>
          <w:ilvl w:val="0"/>
          <w:numId w:val="14"/>
        </w:numPr>
        <w:spacing w:before="0" w:beforeAutospacing="0" w:after="0" w:afterAutospacing="0"/>
        <w:textAlignment w:val="baseline"/>
        <w:rPr>
          <w:rStyle w:val="eop"/>
          <w:rFonts w:ascii="Arial" w:hAnsi="Arial" w:cs="Arial"/>
        </w:rPr>
      </w:pPr>
      <w:r>
        <w:rPr>
          <w:rStyle w:val="eop"/>
          <w:rFonts w:ascii="Arial" w:eastAsiaTheme="majorEastAsia" w:hAnsi="Arial" w:cs="Arial"/>
        </w:rPr>
        <w:t>An application form to request a pre-consultation meeting</w:t>
      </w:r>
    </w:p>
    <w:p w14:paraId="203D04F2" w14:textId="46143418" w:rsidR="009A67BC" w:rsidRPr="009A67BC" w:rsidRDefault="009A67BC" w:rsidP="009A67BC">
      <w:pPr>
        <w:pStyle w:val="paragraph"/>
        <w:numPr>
          <w:ilvl w:val="0"/>
          <w:numId w:val="14"/>
        </w:numPr>
        <w:spacing w:before="0" w:beforeAutospacing="0" w:after="0" w:afterAutospacing="0"/>
        <w:textAlignment w:val="baseline"/>
        <w:rPr>
          <w:rStyle w:val="eop"/>
          <w:rFonts w:ascii="Arial" w:hAnsi="Arial" w:cs="Arial"/>
        </w:rPr>
      </w:pPr>
      <w:r>
        <w:rPr>
          <w:rStyle w:val="eop"/>
          <w:rFonts w:ascii="Arial" w:eastAsiaTheme="majorEastAsia" w:hAnsi="Arial" w:cs="Arial"/>
        </w:rPr>
        <w:t>A regular schedule of pre-consultation meetings</w:t>
      </w:r>
    </w:p>
    <w:p w14:paraId="101F5643" w14:textId="74D22525" w:rsidR="009A67BC" w:rsidRPr="009A67BC" w:rsidRDefault="009A67BC" w:rsidP="009A67BC">
      <w:pPr>
        <w:pStyle w:val="paragraph"/>
        <w:numPr>
          <w:ilvl w:val="0"/>
          <w:numId w:val="14"/>
        </w:numPr>
        <w:spacing w:before="0" w:beforeAutospacing="0" w:after="0" w:afterAutospacing="0"/>
        <w:textAlignment w:val="baseline"/>
        <w:rPr>
          <w:rStyle w:val="eop"/>
          <w:rFonts w:ascii="Arial" w:hAnsi="Arial" w:cs="Arial"/>
        </w:rPr>
      </w:pPr>
      <w:r>
        <w:rPr>
          <w:rStyle w:val="eop"/>
          <w:rFonts w:ascii="Arial" w:eastAsiaTheme="majorEastAsia" w:hAnsi="Arial" w:cs="Arial"/>
        </w:rPr>
        <w:t xml:space="preserve">Invitations to relevant municipal staff and staff of other agencies to attend the pre-consultation so the applicant gets feedback on application requirements </w:t>
      </w:r>
      <w:r w:rsidR="008A261D">
        <w:rPr>
          <w:rStyle w:val="eop"/>
          <w:rFonts w:ascii="Arial" w:eastAsiaTheme="majorEastAsia" w:hAnsi="Arial" w:cs="Arial"/>
        </w:rPr>
        <w:t xml:space="preserve">from all agencies </w:t>
      </w:r>
      <w:r>
        <w:rPr>
          <w:rStyle w:val="eop"/>
          <w:rFonts w:ascii="Arial" w:eastAsiaTheme="majorEastAsia" w:hAnsi="Arial" w:cs="Arial"/>
        </w:rPr>
        <w:t>at once</w:t>
      </w:r>
    </w:p>
    <w:p w14:paraId="290C4C0D" w14:textId="5F001E78" w:rsidR="009A67BC" w:rsidRDefault="009A67BC" w:rsidP="009A67BC">
      <w:pPr>
        <w:pStyle w:val="paragraph"/>
        <w:numPr>
          <w:ilvl w:val="0"/>
          <w:numId w:val="14"/>
        </w:numPr>
        <w:spacing w:before="0" w:beforeAutospacing="0" w:after="0" w:afterAutospacing="0"/>
        <w:textAlignment w:val="baseline"/>
        <w:rPr>
          <w:rFonts w:ascii="Arial" w:hAnsi="Arial" w:cs="Arial"/>
        </w:rPr>
      </w:pPr>
      <w:r>
        <w:rPr>
          <w:rFonts w:ascii="Arial" w:hAnsi="Arial" w:cs="Arial"/>
        </w:rPr>
        <w:t xml:space="preserve">A </w:t>
      </w:r>
      <w:r w:rsidR="008F1BE3">
        <w:rPr>
          <w:rFonts w:ascii="Arial" w:hAnsi="Arial" w:cs="Arial"/>
        </w:rPr>
        <w:t xml:space="preserve">checklist </w:t>
      </w:r>
      <w:r>
        <w:rPr>
          <w:rFonts w:ascii="Arial" w:hAnsi="Arial" w:cs="Arial"/>
        </w:rPr>
        <w:t xml:space="preserve">of required </w:t>
      </w:r>
      <w:r w:rsidR="00DE69BF">
        <w:rPr>
          <w:rFonts w:ascii="Arial" w:hAnsi="Arial" w:cs="Arial"/>
        </w:rPr>
        <w:t>studies</w:t>
      </w:r>
      <w:r>
        <w:rPr>
          <w:rFonts w:ascii="Arial" w:hAnsi="Arial" w:cs="Arial"/>
        </w:rPr>
        <w:t xml:space="preserve"> and the format that the information must be submitted in (e.g. drawing sizes, what must be shown on drawings, property location and legal description including roll number</w:t>
      </w:r>
      <w:r w:rsidR="008F1BE3">
        <w:rPr>
          <w:rFonts w:ascii="Arial" w:hAnsi="Arial" w:cs="Arial"/>
        </w:rPr>
        <w:t>, number of copies of reports</w:t>
      </w:r>
      <w:r>
        <w:rPr>
          <w:rFonts w:ascii="Arial" w:hAnsi="Arial" w:cs="Arial"/>
        </w:rPr>
        <w:t>)</w:t>
      </w:r>
    </w:p>
    <w:p w14:paraId="7D49B02D" w14:textId="6698C165" w:rsidR="009A67BC" w:rsidRDefault="009A67BC" w:rsidP="009A67BC">
      <w:pPr>
        <w:pStyle w:val="paragraph"/>
        <w:numPr>
          <w:ilvl w:val="0"/>
          <w:numId w:val="14"/>
        </w:numPr>
        <w:spacing w:before="0" w:beforeAutospacing="0" w:after="0" w:afterAutospacing="0"/>
        <w:textAlignment w:val="baseline"/>
        <w:rPr>
          <w:rFonts w:ascii="Arial" w:hAnsi="Arial" w:cs="Arial"/>
        </w:rPr>
      </w:pPr>
      <w:r>
        <w:rPr>
          <w:rFonts w:ascii="Arial" w:hAnsi="Arial" w:cs="Arial"/>
        </w:rPr>
        <w:t>Time limit on the pre-consultation (i.e. if an application is not submitted within a certain time period after the meeting, another pre-consultation is required)</w:t>
      </w:r>
    </w:p>
    <w:p w14:paraId="0D402812" w14:textId="47A342E0" w:rsidR="009A67BC" w:rsidRDefault="009A67BC" w:rsidP="009A67BC">
      <w:pPr>
        <w:pStyle w:val="paragraph"/>
        <w:numPr>
          <w:ilvl w:val="0"/>
          <w:numId w:val="14"/>
        </w:numPr>
        <w:spacing w:before="0" w:beforeAutospacing="0" w:after="0" w:afterAutospacing="0"/>
        <w:textAlignment w:val="baseline"/>
        <w:rPr>
          <w:rFonts w:ascii="Arial" w:hAnsi="Arial" w:cs="Arial"/>
        </w:rPr>
      </w:pPr>
      <w:r>
        <w:rPr>
          <w:rFonts w:ascii="Arial" w:hAnsi="Arial" w:cs="Arial"/>
        </w:rPr>
        <w:t xml:space="preserve">Confirmation of specified application requirements </w:t>
      </w:r>
      <w:r w:rsidR="00011EE8">
        <w:rPr>
          <w:rFonts w:ascii="Arial" w:hAnsi="Arial" w:cs="Arial"/>
        </w:rPr>
        <w:t xml:space="preserve">sent </w:t>
      </w:r>
      <w:r>
        <w:rPr>
          <w:rFonts w:ascii="Arial" w:hAnsi="Arial" w:cs="Arial"/>
        </w:rPr>
        <w:t>after the pre-consultation</w:t>
      </w:r>
      <w:r w:rsidR="008F1BE3">
        <w:rPr>
          <w:rFonts w:ascii="Arial" w:hAnsi="Arial" w:cs="Arial"/>
        </w:rPr>
        <w:t xml:space="preserve"> so that the applicant</w:t>
      </w:r>
      <w:r w:rsidR="00011EE8">
        <w:rPr>
          <w:rFonts w:ascii="Arial" w:hAnsi="Arial" w:cs="Arial"/>
        </w:rPr>
        <w:t>s</w:t>
      </w:r>
      <w:r w:rsidR="008F1BE3">
        <w:rPr>
          <w:rFonts w:ascii="Arial" w:hAnsi="Arial" w:cs="Arial"/>
        </w:rPr>
        <w:t xml:space="preserve"> cannot suggest that they were not made aware of the need for certain plans or studies</w:t>
      </w:r>
    </w:p>
    <w:p w14:paraId="42CE1C98" w14:textId="1A2BF736" w:rsidR="008F1BE3" w:rsidRDefault="008F1BE3" w:rsidP="009A67BC">
      <w:pPr>
        <w:pStyle w:val="paragraph"/>
        <w:numPr>
          <w:ilvl w:val="0"/>
          <w:numId w:val="14"/>
        </w:numPr>
        <w:spacing w:before="0" w:beforeAutospacing="0" w:after="0" w:afterAutospacing="0"/>
        <w:textAlignment w:val="baseline"/>
        <w:rPr>
          <w:rFonts w:ascii="Arial" w:hAnsi="Arial" w:cs="Arial"/>
        </w:rPr>
      </w:pPr>
      <w:r>
        <w:rPr>
          <w:rFonts w:ascii="Arial" w:hAnsi="Arial" w:cs="Arial"/>
        </w:rPr>
        <w:t xml:space="preserve">General outline of the steps in the planning process for the </w:t>
      </w:r>
      <w:r w:rsidR="005438BD">
        <w:rPr>
          <w:rFonts w:ascii="Arial" w:hAnsi="Arial" w:cs="Arial"/>
        </w:rPr>
        <w:t>planning</w:t>
      </w:r>
      <w:r>
        <w:rPr>
          <w:rFonts w:ascii="Arial" w:hAnsi="Arial" w:cs="Arial"/>
        </w:rPr>
        <w:t xml:space="preserve"> approval being sought</w:t>
      </w:r>
    </w:p>
    <w:p w14:paraId="51DBACC9" w14:textId="5D495E9E" w:rsidR="008F1BE3" w:rsidRPr="009A67BC" w:rsidRDefault="00DE69BF" w:rsidP="009A67BC">
      <w:pPr>
        <w:pStyle w:val="paragraph"/>
        <w:numPr>
          <w:ilvl w:val="0"/>
          <w:numId w:val="14"/>
        </w:numPr>
        <w:spacing w:before="0" w:beforeAutospacing="0" w:after="0" w:afterAutospacing="0"/>
        <w:textAlignment w:val="baseline"/>
        <w:rPr>
          <w:rFonts w:ascii="Arial" w:hAnsi="Arial" w:cs="Arial"/>
        </w:rPr>
      </w:pPr>
      <w:r>
        <w:rPr>
          <w:rFonts w:ascii="Arial" w:hAnsi="Arial" w:cs="Arial"/>
        </w:rPr>
        <w:t>Explanation that meeting the municipal requirements will assist staff in providing a timely review of their application</w:t>
      </w:r>
      <w:r w:rsidR="00011EE8">
        <w:rPr>
          <w:rFonts w:ascii="Arial" w:hAnsi="Arial" w:cs="Arial"/>
        </w:rPr>
        <w:t>.</w:t>
      </w:r>
    </w:p>
    <w:p w14:paraId="1EBEC331" w14:textId="77777777" w:rsidR="007827B5" w:rsidRDefault="007827B5" w:rsidP="007827B5">
      <w:pPr>
        <w:pStyle w:val="paragraph"/>
        <w:spacing w:before="0" w:beforeAutospacing="0" w:after="0" w:afterAutospacing="0"/>
        <w:ind w:left="360"/>
        <w:textAlignment w:val="baseline"/>
        <w:rPr>
          <w:rStyle w:val="normaltextrun"/>
          <w:rFonts w:ascii="Arial" w:eastAsiaTheme="majorEastAsia" w:hAnsi="Arial" w:cs="Arial"/>
          <w:lang w:val="en-US"/>
        </w:rPr>
      </w:pPr>
    </w:p>
    <w:p w14:paraId="597AF5FB" w14:textId="330C9629" w:rsidR="00735664" w:rsidRPr="009937C1" w:rsidRDefault="00735664" w:rsidP="007E7B50">
      <w:pPr>
        <w:pStyle w:val="Heading3"/>
        <w:rPr>
          <w:rStyle w:val="normaltextrun"/>
          <w:b/>
          <w:bCs/>
        </w:rPr>
      </w:pPr>
      <w:r w:rsidRPr="009937C1">
        <w:rPr>
          <w:rStyle w:val="normaltextrun"/>
        </w:rPr>
        <w:t>Commission Input</w:t>
      </w:r>
    </w:p>
    <w:p w14:paraId="04E96E80" w14:textId="474BBEE5" w:rsidR="00735664" w:rsidRDefault="00735664" w:rsidP="007827B5">
      <w:pPr>
        <w:pStyle w:val="paragraph"/>
        <w:spacing w:before="0" w:beforeAutospacing="0" w:after="0" w:afterAutospacing="0"/>
        <w:ind w:left="360"/>
        <w:textAlignment w:val="baseline"/>
        <w:rPr>
          <w:rStyle w:val="normaltextrun"/>
          <w:rFonts w:ascii="Arial" w:eastAsiaTheme="majorEastAsia" w:hAnsi="Arial" w:cs="Arial"/>
          <w:u w:val="single"/>
          <w:lang w:val="en-US"/>
        </w:rPr>
      </w:pPr>
    </w:p>
    <w:p w14:paraId="3FE7420A" w14:textId="74BBA8B8" w:rsidR="00812648" w:rsidRDefault="00812648" w:rsidP="007827B5">
      <w:pPr>
        <w:pStyle w:val="paragraph"/>
        <w:spacing w:before="0" w:beforeAutospacing="0" w:after="0" w:afterAutospacing="0"/>
        <w:ind w:left="360"/>
        <w:textAlignment w:val="baseline"/>
        <w:rPr>
          <w:rStyle w:val="normaltextrun"/>
          <w:rFonts w:ascii="Arial" w:eastAsiaTheme="majorEastAsia" w:hAnsi="Arial" w:cs="Arial"/>
          <w:lang w:val="en-US"/>
        </w:rPr>
      </w:pPr>
      <w:r>
        <w:rPr>
          <w:rStyle w:val="normaltextrun"/>
          <w:rFonts w:ascii="Arial" w:eastAsiaTheme="majorEastAsia" w:hAnsi="Arial" w:cs="Arial"/>
          <w:lang w:val="en-US"/>
        </w:rPr>
        <w:lastRenderedPageBreak/>
        <w:t>At the Commission meetings where this topic was presented previously, feedback from the members included the following:</w:t>
      </w:r>
    </w:p>
    <w:p w14:paraId="5E448730" w14:textId="06032F75" w:rsidR="00812648" w:rsidRDefault="00812648" w:rsidP="007827B5">
      <w:pPr>
        <w:pStyle w:val="paragraph"/>
        <w:spacing w:before="0" w:beforeAutospacing="0" w:after="0" w:afterAutospacing="0"/>
        <w:ind w:left="360"/>
        <w:textAlignment w:val="baseline"/>
        <w:rPr>
          <w:rStyle w:val="normaltextrun"/>
          <w:rFonts w:ascii="Arial" w:eastAsiaTheme="majorEastAsia" w:hAnsi="Arial" w:cs="Arial"/>
          <w:lang w:val="en-US"/>
        </w:rPr>
      </w:pPr>
    </w:p>
    <w:p w14:paraId="43404803" w14:textId="5C03240F" w:rsidR="00812648" w:rsidRDefault="00812648" w:rsidP="00812648">
      <w:pPr>
        <w:pStyle w:val="paragraph"/>
        <w:numPr>
          <w:ilvl w:val="0"/>
          <w:numId w:val="13"/>
        </w:numPr>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The new process in the technical criteria should be simple to follow and include graphics such as a flow chart of the application process</w:t>
      </w:r>
    </w:p>
    <w:p w14:paraId="7F8B38C0" w14:textId="0178BC9D" w:rsidR="00812648" w:rsidRDefault="00812648" w:rsidP="00812648">
      <w:pPr>
        <w:pStyle w:val="paragraph"/>
        <w:numPr>
          <w:ilvl w:val="0"/>
          <w:numId w:val="13"/>
        </w:numPr>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A checklist of application requirements would be helpful</w:t>
      </w:r>
    </w:p>
    <w:p w14:paraId="0FE89127" w14:textId="69E402EA" w:rsidR="00812648" w:rsidRDefault="005438BD" w:rsidP="00812648">
      <w:pPr>
        <w:pStyle w:val="paragraph"/>
        <w:numPr>
          <w:ilvl w:val="0"/>
          <w:numId w:val="13"/>
        </w:numPr>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S</w:t>
      </w:r>
      <w:r w:rsidR="00812648">
        <w:rPr>
          <w:rStyle w:val="normaltextrun"/>
          <w:rFonts w:ascii="Arial" w:eastAsiaTheme="majorEastAsia" w:hAnsi="Arial" w:cs="Arial"/>
          <w:lang w:val="en-US"/>
        </w:rPr>
        <w:t xml:space="preserve">tandards </w:t>
      </w:r>
      <w:r>
        <w:rPr>
          <w:rStyle w:val="normaltextrun"/>
          <w:rFonts w:ascii="Arial" w:eastAsiaTheme="majorEastAsia" w:hAnsi="Arial" w:cs="Arial"/>
          <w:lang w:val="en-US"/>
        </w:rPr>
        <w:t xml:space="preserve">for drawings and plans and the terms of reference for studies </w:t>
      </w:r>
      <w:r w:rsidR="00812648">
        <w:rPr>
          <w:rStyle w:val="normaltextrun"/>
          <w:rFonts w:ascii="Arial" w:eastAsiaTheme="majorEastAsia" w:hAnsi="Arial" w:cs="Arial"/>
          <w:lang w:val="en-US"/>
        </w:rPr>
        <w:t>should mirror those of other regulatory bodies</w:t>
      </w:r>
    </w:p>
    <w:p w14:paraId="546635B3" w14:textId="7656AD0C" w:rsidR="00812648" w:rsidRDefault="00812648" w:rsidP="00812648">
      <w:pPr>
        <w:pStyle w:val="paragraph"/>
        <w:numPr>
          <w:ilvl w:val="0"/>
          <w:numId w:val="13"/>
        </w:numPr>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 xml:space="preserve">The </w:t>
      </w:r>
      <w:r w:rsidR="005438BD">
        <w:rPr>
          <w:rStyle w:val="normaltextrun"/>
          <w:rFonts w:ascii="Arial" w:eastAsiaTheme="majorEastAsia" w:hAnsi="Arial" w:cs="Arial"/>
          <w:lang w:val="en-US"/>
        </w:rPr>
        <w:t xml:space="preserve">application and pre-consultation </w:t>
      </w:r>
      <w:r>
        <w:rPr>
          <w:rStyle w:val="normaltextrun"/>
          <w:rFonts w:ascii="Arial" w:eastAsiaTheme="majorEastAsia" w:hAnsi="Arial" w:cs="Arial"/>
          <w:lang w:val="en-US"/>
        </w:rPr>
        <w:t xml:space="preserve">process should be scaled to the type of application and </w:t>
      </w:r>
      <w:r w:rsidR="005438BD">
        <w:rPr>
          <w:rStyle w:val="normaltextrun"/>
          <w:rFonts w:ascii="Arial" w:eastAsiaTheme="majorEastAsia" w:hAnsi="Arial" w:cs="Arial"/>
          <w:lang w:val="en-US"/>
        </w:rPr>
        <w:t xml:space="preserve">both </w:t>
      </w:r>
      <w:r>
        <w:rPr>
          <w:rStyle w:val="normaltextrun"/>
          <w:rFonts w:ascii="Arial" w:eastAsiaTheme="majorEastAsia" w:hAnsi="Arial" w:cs="Arial"/>
          <w:lang w:val="en-US"/>
        </w:rPr>
        <w:t>should be simpler for certain types of development permit applications</w:t>
      </w:r>
    </w:p>
    <w:p w14:paraId="249A2137" w14:textId="1F4EF0FB" w:rsidR="00812648" w:rsidRDefault="00812648" w:rsidP="00812648">
      <w:pPr>
        <w:pStyle w:val="paragraph"/>
        <w:numPr>
          <w:ilvl w:val="0"/>
          <w:numId w:val="13"/>
        </w:numPr>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Enough information should be required of an applicant for staff to determine if it conforms to the NEP</w:t>
      </w:r>
    </w:p>
    <w:p w14:paraId="327F8AC7" w14:textId="325F1F05" w:rsidR="00812648" w:rsidRDefault="00812648" w:rsidP="00812648">
      <w:pPr>
        <w:pStyle w:val="paragraph"/>
        <w:numPr>
          <w:ilvl w:val="0"/>
          <w:numId w:val="13"/>
        </w:numPr>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 xml:space="preserve">Application requirements should include a detailed site plan, a </w:t>
      </w:r>
      <w:r w:rsidR="005438BD">
        <w:rPr>
          <w:rStyle w:val="normaltextrun"/>
          <w:rFonts w:ascii="Arial" w:eastAsiaTheme="majorEastAsia" w:hAnsi="Arial" w:cs="Arial"/>
          <w:lang w:val="en-US"/>
        </w:rPr>
        <w:t>Visual Impact Assessment (</w:t>
      </w:r>
      <w:r>
        <w:rPr>
          <w:rStyle w:val="normaltextrun"/>
          <w:rFonts w:ascii="Arial" w:eastAsiaTheme="majorEastAsia" w:hAnsi="Arial" w:cs="Arial"/>
          <w:lang w:val="en-US"/>
        </w:rPr>
        <w:t>VIA</w:t>
      </w:r>
      <w:r w:rsidR="005438BD">
        <w:rPr>
          <w:rStyle w:val="normaltextrun"/>
          <w:rFonts w:ascii="Arial" w:eastAsiaTheme="majorEastAsia" w:hAnsi="Arial" w:cs="Arial"/>
          <w:lang w:val="en-US"/>
        </w:rPr>
        <w:t>)</w:t>
      </w:r>
      <w:r>
        <w:rPr>
          <w:rStyle w:val="normaltextrun"/>
          <w:rFonts w:ascii="Arial" w:eastAsiaTheme="majorEastAsia" w:hAnsi="Arial" w:cs="Arial"/>
          <w:lang w:val="en-US"/>
        </w:rPr>
        <w:t>, an environmental impact assessment, traffic study, where applicable</w:t>
      </w:r>
    </w:p>
    <w:p w14:paraId="0D48F597" w14:textId="2FC946AD" w:rsidR="005438BD" w:rsidRPr="005438BD" w:rsidRDefault="00812648" w:rsidP="00A70B2A">
      <w:pPr>
        <w:pStyle w:val="paragraph"/>
        <w:numPr>
          <w:ilvl w:val="0"/>
          <w:numId w:val="13"/>
        </w:numPr>
        <w:spacing w:before="0" w:beforeAutospacing="0" w:after="0" w:afterAutospacing="0"/>
        <w:textAlignment w:val="baseline"/>
        <w:rPr>
          <w:rStyle w:val="normaltextrun"/>
          <w:rFonts w:ascii="Arial" w:eastAsiaTheme="majorEastAsia" w:hAnsi="Arial" w:cs="Arial"/>
          <w:u w:val="single"/>
        </w:rPr>
      </w:pPr>
      <w:r w:rsidRPr="005438BD">
        <w:rPr>
          <w:rStyle w:val="normaltextrun"/>
          <w:rFonts w:ascii="Arial" w:eastAsiaTheme="majorEastAsia" w:hAnsi="Arial" w:cs="Arial"/>
          <w:lang w:val="en-US"/>
        </w:rPr>
        <w:t>Ability of an applicant to pr</w:t>
      </w:r>
      <w:r w:rsidR="000C6045" w:rsidRPr="005438BD">
        <w:rPr>
          <w:rStyle w:val="normaltextrun"/>
          <w:rFonts w:ascii="Arial" w:eastAsiaTheme="majorEastAsia" w:hAnsi="Arial" w:cs="Arial"/>
          <w:lang w:val="en-US"/>
        </w:rPr>
        <w:t>epare</w:t>
      </w:r>
      <w:r w:rsidRPr="005438BD">
        <w:rPr>
          <w:rStyle w:val="normaltextrun"/>
          <w:rFonts w:ascii="Arial" w:eastAsiaTheme="majorEastAsia" w:hAnsi="Arial" w:cs="Arial"/>
          <w:lang w:val="en-US"/>
        </w:rPr>
        <w:t xml:space="preserve"> the required information should be taken into consideration</w:t>
      </w:r>
      <w:r w:rsidR="000C6045" w:rsidRPr="005438BD">
        <w:rPr>
          <w:rStyle w:val="normaltextrun"/>
          <w:rFonts w:ascii="Arial" w:eastAsiaTheme="majorEastAsia" w:hAnsi="Arial" w:cs="Arial"/>
          <w:lang w:val="en-US"/>
        </w:rPr>
        <w:t>; should we continue to allow hand drawn</w:t>
      </w:r>
      <w:r w:rsidR="00960529">
        <w:rPr>
          <w:rStyle w:val="normaltextrun"/>
          <w:rFonts w:ascii="Arial" w:eastAsiaTheme="majorEastAsia" w:hAnsi="Arial" w:cs="Arial"/>
          <w:lang w:val="en-US"/>
        </w:rPr>
        <w:t>, not to scale</w:t>
      </w:r>
      <w:r w:rsidR="000C6045" w:rsidRPr="005438BD">
        <w:rPr>
          <w:rStyle w:val="normaltextrun"/>
          <w:rFonts w:ascii="Arial" w:eastAsiaTheme="majorEastAsia" w:hAnsi="Arial" w:cs="Arial"/>
          <w:lang w:val="en-US"/>
        </w:rPr>
        <w:t xml:space="preserve"> site plans?</w:t>
      </w:r>
    </w:p>
    <w:p w14:paraId="4C458767" w14:textId="77777777" w:rsidR="005438BD" w:rsidRPr="005438BD" w:rsidRDefault="005438BD" w:rsidP="007E7B50">
      <w:pPr>
        <w:pStyle w:val="Heading3"/>
        <w:rPr>
          <w:rStyle w:val="normaltextrun"/>
        </w:rPr>
      </w:pPr>
    </w:p>
    <w:p w14:paraId="2ECDEF55" w14:textId="43025A0D" w:rsidR="009B6FC8" w:rsidRPr="009937C1" w:rsidRDefault="009B6FC8" w:rsidP="007E7B50">
      <w:pPr>
        <w:pStyle w:val="Heading3"/>
        <w:rPr>
          <w:rStyle w:val="eop"/>
          <w:b/>
          <w:bCs/>
        </w:rPr>
      </w:pPr>
      <w:r w:rsidRPr="009937C1">
        <w:rPr>
          <w:rStyle w:val="normaltextrun"/>
        </w:rPr>
        <w:t>Staff Input</w:t>
      </w:r>
      <w:r w:rsidRPr="009937C1">
        <w:rPr>
          <w:rStyle w:val="eop"/>
        </w:rPr>
        <w:t> </w:t>
      </w:r>
    </w:p>
    <w:p w14:paraId="657CC466" w14:textId="7E875F35" w:rsidR="007827B5" w:rsidRDefault="007827B5" w:rsidP="007827B5">
      <w:pPr>
        <w:pStyle w:val="paragraph"/>
        <w:spacing w:before="0" w:beforeAutospacing="0" w:after="0" w:afterAutospacing="0"/>
        <w:ind w:left="360"/>
        <w:textAlignment w:val="baseline"/>
        <w:rPr>
          <w:rStyle w:val="eop"/>
          <w:rFonts w:ascii="Arial" w:eastAsiaTheme="majorEastAsia" w:hAnsi="Arial" w:cs="Arial"/>
          <w:u w:val="single"/>
        </w:rPr>
      </w:pPr>
    </w:p>
    <w:p w14:paraId="4FF3FEDD" w14:textId="5A4843D3" w:rsidR="0043648B" w:rsidRDefault="001269B5" w:rsidP="007827B5">
      <w:pPr>
        <w:pStyle w:val="paragraph"/>
        <w:spacing w:before="0" w:beforeAutospacing="0" w:after="0" w:afterAutospacing="0"/>
        <w:ind w:left="360"/>
        <w:textAlignment w:val="baseline"/>
        <w:rPr>
          <w:rStyle w:val="eop"/>
          <w:rFonts w:ascii="Arial" w:eastAsiaTheme="majorEastAsia" w:hAnsi="Arial" w:cs="Arial"/>
        </w:rPr>
      </w:pPr>
      <w:r>
        <w:rPr>
          <w:rStyle w:val="eop"/>
          <w:rFonts w:ascii="Arial" w:eastAsiaTheme="majorEastAsia" w:hAnsi="Arial" w:cs="Arial"/>
        </w:rPr>
        <w:t xml:space="preserve">NEC staff discussed the proposed </w:t>
      </w:r>
      <w:r w:rsidR="0080794F">
        <w:rPr>
          <w:rStyle w:val="eop"/>
          <w:rFonts w:ascii="Arial" w:eastAsiaTheme="majorEastAsia" w:hAnsi="Arial" w:cs="Arial"/>
        </w:rPr>
        <w:t>t</w:t>
      </w:r>
      <w:r>
        <w:rPr>
          <w:rStyle w:val="eop"/>
          <w:rFonts w:ascii="Arial" w:eastAsiaTheme="majorEastAsia" w:hAnsi="Arial" w:cs="Arial"/>
        </w:rPr>
        <w:t>echnical criteria for application review</w:t>
      </w:r>
      <w:r w:rsidRPr="001269B5">
        <w:rPr>
          <w:rStyle w:val="eop"/>
          <w:rFonts w:ascii="Arial" w:eastAsiaTheme="majorEastAsia" w:hAnsi="Arial" w:cs="Arial"/>
        </w:rPr>
        <w:t xml:space="preserve"> </w:t>
      </w:r>
      <w:r>
        <w:rPr>
          <w:rStyle w:val="eop"/>
          <w:rFonts w:ascii="Arial" w:eastAsiaTheme="majorEastAsia" w:hAnsi="Arial" w:cs="Arial"/>
        </w:rPr>
        <w:t xml:space="preserve">with one of the Integrated staff teams (South team) in March 2021. We discussed the proposed, more formal approach to pre-consultation and the creation of </w:t>
      </w:r>
      <w:r w:rsidR="00534B01">
        <w:rPr>
          <w:rStyle w:val="eop"/>
          <w:rFonts w:ascii="Arial" w:eastAsiaTheme="majorEastAsia" w:hAnsi="Arial" w:cs="Arial"/>
        </w:rPr>
        <w:t xml:space="preserve">a </w:t>
      </w:r>
      <w:r>
        <w:rPr>
          <w:rStyle w:val="eop"/>
          <w:rFonts w:ascii="Arial" w:eastAsiaTheme="majorEastAsia" w:hAnsi="Arial" w:cs="Arial"/>
        </w:rPr>
        <w:t xml:space="preserve">complete application checklist as a means of improving the quality of application submissions. </w:t>
      </w:r>
      <w:r w:rsidR="00735664">
        <w:rPr>
          <w:rStyle w:val="eop"/>
          <w:rFonts w:ascii="Arial" w:eastAsiaTheme="majorEastAsia" w:hAnsi="Arial" w:cs="Arial"/>
        </w:rPr>
        <w:t>Their feedback included the following comments</w:t>
      </w:r>
      <w:r w:rsidR="00534B01">
        <w:rPr>
          <w:rStyle w:val="eop"/>
          <w:rFonts w:ascii="Arial" w:eastAsiaTheme="majorEastAsia" w:hAnsi="Arial" w:cs="Arial"/>
        </w:rPr>
        <w:t>:</w:t>
      </w:r>
    </w:p>
    <w:p w14:paraId="601E87D1" w14:textId="0E4D4993" w:rsidR="00735664" w:rsidRDefault="00735664" w:rsidP="007827B5">
      <w:pPr>
        <w:pStyle w:val="paragraph"/>
        <w:spacing w:before="0" w:beforeAutospacing="0" w:after="0" w:afterAutospacing="0"/>
        <w:ind w:left="360"/>
        <w:textAlignment w:val="baseline"/>
        <w:rPr>
          <w:rStyle w:val="eop"/>
          <w:rFonts w:ascii="Arial" w:eastAsiaTheme="majorEastAsia" w:hAnsi="Arial" w:cs="Arial"/>
        </w:rPr>
      </w:pPr>
    </w:p>
    <w:p w14:paraId="708D5EEE" w14:textId="77777777" w:rsidR="00735664" w:rsidRPr="00735664" w:rsidRDefault="00735664" w:rsidP="007E7B50">
      <w:pPr>
        <w:pStyle w:val="Heading2"/>
        <w:rPr>
          <w:lang w:val="en-US"/>
        </w:rPr>
      </w:pPr>
      <w:r w:rsidRPr="00735664">
        <w:rPr>
          <w:lang w:val="en-US"/>
        </w:rPr>
        <w:t>Pre-consultation</w:t>
      </w:r>
    </w:p>
    <w:p w14:paraId="7A7FC259" w14:textId="6937992B" w:rsidR="00735664" w:rsidRPr="00331490" w:rsidRDefault="00735664" w:rsidP="0080794F">
      <w:pPr>
        <w:pStyle w:val="ListParagraph"/>
        <w:numPr>
          <w:ilvl w:val="0"/>
          <w:numId w:val="12"/>
        </w:numPr>
        <w:spacing w:after="0" w:line="240" w:lineRule="auto"/>
        <w:ind w:left="714" w:hanging="357"/>
        <w:rPr>
          <w:u w:val="single"/>
          <w:lang w:val="en-US"/>
        </w:rPr>
      </w:pPr>
      <w:r>
        <w:rPr>
          <w:lang w:val="en-US"/>
        </w:rPr>
        <w:t xml:space="preserve">Establish a threshold; no pre-consultation for simple applications but need criteria for consistency in deciding which ones </w:t>
      </w:r>
      <w:r w:rsidR="00A2055C">
        <w:rPr>
          <w:lang w:val="en-US"/>
        </w:rPr>
        <w:t>sh</w:t>
      </w:r>
      <w:r>
        <w:rPr>
          <w:lang w:val="en-US"/>
        </w:rPr>
        <w:t>ould be selected for pre-consultation</w:t>
      </w:r>
    </w:p>
    <w:p w14:paraId="124FD422" w14:textId="53182267" w:rsidR="00735664" w:rsidRPr="00331490" w:rsidRDefault="00735664" w:rsidP="0080794F">
      <w:pPr>
        <w:pStyle w:val="ListParagraph"/>
        <w:numPr>
          <w:ilvl w:val="0"/>
          <w:numId w:val="12"/>
        </w:numPr>
        <w:spacing w:after="0" w:line="240" w:lineRule="auto"/>
        <w:ind w:left="714" w:hanging="357"/>
        <w:rPr>
          <w:u w:val="single"/>
          <w:lang w:val="en-US"/>
        </w:rPr>
      </w:pPr>
      <w:r>
        <w:rPr>
          <w:lang w:val="en-US"/>
        </w:rPr>
        <w:t>Use of a checklist at the pre-con</w:t>
      </w:r>
      <w:r w:rsidR="005438BD">
        <w:rPr>
          <w:lang w:val="en-US"/>
        </w:rPr>
        <w:t>sultation stage</w:t>
      </w:r>
      <w:r>
        <w:rPr>
          <w:lang w:val="en-US"/>
        </w:rPr>
        <w:t xml:space="preserve"> with a disclaimer in case something changes in the applicant’s proposal</w:t>
      </w:r>
      <w:r w:rsidR="00A2055C">
        <w:rPr>
          <w:lang w:val="en-US"/>
        </w:rPr>
        <w:t xml:space="preserve"> resulting in the need for additional studies or plans</w:t>
      </w:r>
    </w:p>
    <w:p w14:paraId="1B89E350" w14:textId="5A52A277" w:rsidR="00735664" w:rsidRPr="00331490" w:rsidRDefault="00735664" w:rsidP="0080794F">
      <w:pPr>
        <w:pStyle w:val="ListParagraph"/>
        <w:numPr>
          <w:ilvl w:val="0"/>
          <w:numId w:val="12"/>
        </w:numPr>
        <w:spacing w:after="0" w:line="240" w:lineRule="auto"/>
        <w:ind w:left="714" w:hanging="357"/>
        <w:rPr>
          <w:u w:val="single"/>
          <w:lang w:val="en-US"/>
        </w:rPr>
      </w:pPr>
      <w:r>
        <w:rPr>
          <w:lang w:val="en-US"/>
        </w:rPr>
        <w:t xml:space="preserve">Need to establish when to have other agencies involved; organizing </w:t>
      </w:r>
      <w:r w:rsidR="00960529">
        <w:rPr>
          <w:lang w:val="en-US"/>
        </w:rPr>
        <w:t xml:space="preserve">a pre-consultation </w:t>
      </w:r>
      <w:r>
        <w:rPr>
          <w:lang w:val="en-US"/>
        </w:rPr>
        <w:t>meeting takes time</w:t>
      </w:r>
    </w:p>
    <w:p w14:paraId="13E22811" w14:textId="50D10730" w:rsidR="00735664" w:rsidRPr="00331490" w:rsidRDefault="00735664" w:rsidP="0080794F">
      <w:pPr>
        <w:pStyle w:val="ListParagraph"/>
        <w:numPr>
          <w:ilvl w:val="0"/>
          <w:numId w:val="12"/>
        </w:numPr>
        <w:spacing w:after="0" w:line="240" w:lineRule="auto"/>
        <w:ind w:left="714" w:hanging="357"/>
        <w:rPr>
          <w:u w:val="single"/>
          <w:lang w:val="en-US"/>
        </w:rPr>
      </w:pPr>
      <w:r>
        <w:rPr>
          <w:lang w:val="en-US"/>
        </w:rPr>
        <w:t>Having this process could avoid the back and forth with applicants about what they need to submit</w:t>
      </w:r>
    </w:p>
    <w:p w14:paraId="6627C9E6" w14:textId="001FE86E" w:rsidR="00735664" w:rsidRPr="004879ED" w:rsidRDefault="00735664" w:rsidP="0080794F">
      <w:pPr>
        <w:pStyle w:val="ListParagraph"/>
        <w:numPr>
          <w:ilvl w:val="0"/>
          <w:numId w:val="12"/>
        </w:numPr>
        <w:spacing w:after="0" w:line="240" w:lineRule="auto"/>
        <w:ind w:left="714" w:hanging="357"/>
        <w:rPr>
          <w:u w:val="single"/>
          <w:lang w:val="en-US"/>
        </w:rPr>
      </w:pPr>
      <w:r>
        <w:rPr>
          <w:lang w:val="en-US"/>
        </w:rPr>
        <w:t>Confirm the meeting discussion by sending a checklist to be kept in</w:t>
      </w:r>
      <w:r w:rsidR="005438BD">
        <w:rPr>
          <w:lang w:val="en-US"/>
        </w:rPr>
        <w:t xml:space="preserve"> the</w:t>
      </w:r>
      <w:r>
        <w:rPr>
          <w:lang w:val="en-US"/>
        </w:rPr>
        <w:t xml:space="preserve"> file</w:t>
      </w:r>
    </w:p>
    <w:p w14:paraId="1F795F76" w14:textId="77777777" w:rsidR="00735664" w:rsidRPr="004879ED" w:rsidRDefault="00735664" w:rsidP="0080794F">
      <w:pPr>
        <w:pStyle w:val="ListParagraph"/>
        <w:numPr>
          <w:ilvl w:val="0"/>
          <w:numId w:val="12"/>
        </w:numPr>
        <w:spacing w:after="0" w:line="240" w:lineRule="auto"/>
        <w:ind w:left="714" w:hanging="357"/>
        <w:rPr>
          <w:u w:val="single"/>
          <w:lang w:val="en-US"/>
        </w:rPr>
      </w:pPr>
      <w:r>
        <w:rPr>
          <w:lang w:val="en-US"/>
        </w:rPr>
        <w:t>Shifts responsibility to applicant for making a better submission</w:t>
      </w:r>
    </w:p>
    <w:p w14:paraId="0E5002B8" w14:textId="55F2F21C" w:rsidR="00735664" w:rsidRPr="00061F6B" w:rsidRDefault="00735664" w:rsidP="0080794F">
      <w:pPr>
        <w:pStyle w:val="ListParagraph"/>
        <w:numPr>
          <w:ilvl w:val="0"/>
          <w:numId w:val="12"/>
        </w:numPr>
        <w:spacing w:after="0" w:line="240" w:lineRule="auto"/>
        <w:ind w:left="714" w:hanging="357"/>
        <w:rPr>
          <w:u w:val="single"/>
          <w:lang w:val="en-US"/>
        </w:rPr>
      </w:pPr>
      <w:r>
        <w:rPr>
          <w:lang w:val="en-US"/>
        </w:rPr>
        <w:t xml:space="preserve">One pre-con, whether held by us or other agency, would be </w:t>
      </w:r>
      <w:r w:rsidR="005438BD">
        <w:rPr>
          <w:lang w:val="en-US"/>
        </w:rPr>
        <w:t>enough</w:t>
      </w:r>
      <w:r>
        <w:rPr>
          <w:lang w:val="en-US"/>
        </w:rPr>
        <w:t xml:space="preserve"> (no duplication of process)</w:t>
      </w:r>
    </w:p>
    <w:p w14:paraId="2E84FFF2" w14:textId="1BD0A377" w:rsidR="00735664" w:rsidRPr="00275CE0" w:rsidRDefault="00735664" w:rsidP="0080794F">
      <w:pPr>
        <w:pStyle w:val="ListParagraph"/>
        <w:numPr>
          <w:ilvl w:val="0"/>
          <w:numId w:val="12"/>
        </w:numPr>
        <w:spacing w:after="0" w:line="240" w:lineRule="auto"/>
        <w:ind w:left="714" w:hanging="357"/>
        <w:rPr>
          <w:u w:val="single"/>
          <w:lang w:val="en-US"/>
        </w:rPr>
      </w:pPr>
      <w:r>
        <w:rPr>
          <w:lang w:val="en-US"/>
        </w:rPr>
        <w:t>We could specify the sequence of submission of studies as the receipt of certain technical reports could inform whether additional studies would be required</w:t>
      </w:r>
    </w:p>
    <w:p w14:paraId="3F5BBC1C" w14:textId="29EA1EE6" w:rsidR="00735664" w:rsidRPr="00331490" w:rsidRDefault="00735664" w:rsidP="0080794F">
      <w:pPr>
        <w:pStyle w:val="ListParagraph"/>
        <w:numPr>
          <w:ilvl w:val="0"/>
          <w:numId w:val="12"/>
        </w:numPr>
        <w:spacing w:after="0" w:line="240" w:lineRule="auto"/>
        <w:ind w:left="714" w:hanging="357"/>
        <w:rPr>
          <w:u w:val="single"/>
          <w:lang w:val="en-US"/>
        </w:rPr>
      </w:pPr>
      <w:r>
        <w:rPr>
          <w:lang w:val="en-US"/>
        </w:rPr>
        <w:t xml:space="preserve">Important to raise the standard for our process so people take it seriously; some </w:t>
      </w:r>
      <w:r w:rsidR="00960529">
        <w:rPr>
          <w:lang w:val="en-US"/>
        </w:rPr>
        <w:t xml:space="preserve">applicants </w:t>
      </w:r>
      <w:r>
        <w:rPr>
          <w:lang w:val="en-US"/>
        </w:rPr>
        <w:t xml:space="preserve">assume they don’t have to have </w:t>
      </w:r>
      <w:r w:rsidR="00960529">
        <w:rPr>
          <w:lang w:val="en-US"/>
        </w:rPr>
        <w:t xml:space="preserve">formal </w:t>
      </w:r>
      <w:r>
        <w:rPr>
          <w:lang w:val="en-US"/>
        </w:rPr>
        <w:t>construction drawings or grading plans until they apply for a building permit</w:t>
      </w:r>
      <w:r w:rsidR="00A2055C">
        <w:rPr>
          <w:lang w:val="en-US"/>
        </w:rPr>
        <w:t>.</w:t>
      </w:r>
    </w:p>
    <w:p w14:paraId="161338F3" w14:textId="77777777" w:rsidR="00735664" w:rsidRPr="00735664" w:rsidRDefault="00735664" w:rsidP="007E7B50">
      <w:pPr>
        <w:pStyle w:val="Heading2"/>
        <w:rPr>
          <w:lang w:val="en-US"/>
        </w:rPr>
      </w:pPr>
      <w:r w:rsidRPr="00735664">
        <w:rPr>
          <w:lang w:val="en-US"/>
        </w:rPr>
        <w:lastRenderedPageBreak/>
        <w:t>Complete Applications</w:t>
      </w:r>
    </w:p>
    <w:p w14:paraId="6A57249B" w14:textId="77777777" w:rsidR="00A2055C" w:rsidRDefault="00735664" w:rsidP="0080794F">
      <w:pPr>
        <w:pStyle w:val="ListParagraph"/>
        <w:spacing w:after="0" w:line="240" w:lineRule="auto"/>
        <w:rPr>
          <w:lang w:val="en-US"/>
        </w:rPr>
      </w:pPr>
      <w:r w:rsidRPr="004879ED">
        <w:rPr>
          <w:lang w:val="en-US"/>
        </w:rPr>
        <w:t>Minimum</w:t>
      </w:r>
      <w:r>
        <w:rPr>
          <w:lang w:val="en-US"/>
        </w:rPr>
        <w:t xml:space="preserve"> requirement should </w:t>
      </w:r>
      <w:r w:rsidR="00A2055C">
        <w:rPr>
          <w:lang w:val="en-US"/>
        </w:rPr>
        <w:t>include</w:t>
      </w:r>
      <w:r>
        <w:rPr>
          <w:lang w:val="en-US"/>
        </w:rPr>
        <w:t xml:space="preserve">: </w:t>
      </w:r>
    </w:p>
    <w:p w14:paraId="7A7C6D0F" w14:textId="5BB282F7" w:rsidR="00735664" w:rsidRDefault="00735664" w:rsidP="0080794F">
      <w:pPr>
        <w:pStyle w:val="ListParagraph"/>
        <w:numPr>
          <w:ilvl w:val="0"/>
          <w:numId w:val="12"/>
        </w:numPr>
        <w:spacing w:after="0" w:line="240" w:lineRule="auto"/>
        <w:rPr>
          <w:lang w:val="en-US"/>
        </w:rPr>
      </w:pPr>
      <w:r>
        <w:rPr>
          <w:lang w:val="en-US"/>
        </w:rPr>
        <w:t xml:space="preserve">drawing to scale which would be needed for municipal approvals </w:t>
      </w:r>
      <w:proofErr w:type="gramStart"/>
      <w:r>
        <w:rPr>
          <w:lang w:val="en-US"/>
        </w:rPr>
        <w:t>anyway;</w:t>
      </w:r>
      <w:proofErr w:type="gramEnd"/>
      <w:r>
        <w:rPr>
          <w:lang w:val="en-US"/>
        </w:rPr>
        <w:t xml:space="preserve"> building dimensions and setbacks, location of existing and proposed development</w:t>
      </w:r>
    </w:p>
    <w:p w14:paraId="1270CDCA" w14:textId="77777777" w:rsidR="00735664" w:rsidRDefault="00735664" w:rsidP="0080794F">
      <w:pPr>
        <w:pStyle w:val="ListParagraph"/>
        <w:numPr>
          <w:ilvl w:val="0"/>
          <w:numId w:val="12"/>
        </w:numPr>
        <w:spacing w:after="0" w:line="240" w:lineRule="auto"/>
        <w:rPr>
          <w:lang w:val="en-US"/>
        </w:rPr>
      </w:pPr>
      <w:r>
        <w:rPr>
          <w:lang w:val="en-US"/>
        </w:rPr>
        <w:t>Proposal description listing all proposed development</w:t>
      </w:r>
    </w:p>
    <w:p w14:paraId="0C93833F" w14:textId="5F45CAB6" w:rsidR="00735664" w:rsidRDefault="00735664" w:rsidP="0080794F">
      <w:pPr>
        <w:pStyle w:val="ListParagraph"/>
        <w:numPr>
          <w:ilvl w:val="0"/>
          <w:numId w:val="12"/>
        </w:numPr>
        <w:spacing w:after="0" w:line="240" w:lineRule="auto"/>
        <w:rPr>
          <w:lang w:val="en-US"/>
        </w:rPr>
      </w:pPr>
      <w:r>
        <w:rPr>
          <w:lang w:val="en-US"/>
        </w:rPr>
        <w:t xml:space="preserve">Construction detail section of the application form is often not filled out; staff </w:t>
      </w:r>
      <w:r w:rsidR="00A2055C">
        <w:rPr>
          <w:lang w:val="en-US"/>
        </w:rPr>
        <w:t>must</w:t>
      </w:r>
      <w:r>
        <w:rPr>
          <w:lang w:val="en-US"/>
        </w:rPr>
        <w:t xml:space="preserve"> send it back to the</w:t>
      </w:r>
      <w:r w:rsidR="00A2055C">
        <w:rPr>
          <w:lang w:val="en-US"/>
        </w:rPr>
        <w:t xml:space="preserve"> applicant</w:t>
      </w:r>
      <w:r>
        <w:rPr>
          <w:lang w:val="en-US"/>
        </w:rPr>
        <w:t xml:space="preserve"> which causes delay</w:t>
      </w:r>
    </w:p>
    <w:p w14:paraId="121EB898" w14:textId="23523DB4" w:rsidR="00735664" w:rsidRDefault="00735664" w:rsidP="0080794F">
      <w:pPr>
        <w:pStyle w:val="ListParagraph"/>
        <w:numPr>
          <w:ilvl w:val="0"/>
          <w:numId w:val="12"/>
        </w:numPr>
        <w:spacing w:after="0" w:line="240" w:lineRule="auto"/>
        <w:rPr>
          <w:lang w:val="en-US"/>
        </w:rPr>
      </w:pPr>
      <w:r>
        <w:rPr>
          <w:lang w:val="en-US"/>
        </w:rPr>
        <w:t xml:space="preserve">Would be helpful to revise the Development Permit application form to indicate on the application what </w:t>
      </w:r>
      <w:r w:rsidR="00A2055C">
        <w:rPr>
          <w:lang w:val="en-US"/>
        </w:rPr>
        <w:t xml:space="preserve">sections are </w:t>
      </w:r>
      <w:r>
        <w:rPr>
          <w:lang w:val="en-US"/>
        </w:rPr>
        <w:t>mandatory; would Commission approval be required in order to revise the application form?</w:t>
      </w:r>
    </w:p>
    <w:p w14:paraId="3F9C553E" w14:textId="4EBE687C" w:rsidR="00735664" w:rsidRDefault="00735664" w:rsidP="0080794F">
      <w:pPr>
        <w:pStyle w:val="ListParagraph"/>
        <w:numPr>
          <w:ilvl w:val="0"/>
          <w:numId w:val="12"/>
        </w:numPr>
        <w:spacing w:after="0" w:line="240" w:lineRule="auto"/>
        <w:rPr>
          <w:lang w:val="en-US"/>
        </w:rPr>
      </w:pPr>
      <w:r>
        <w:rPr>
          <w:lang w:val="en-US"/>
        </w:rPr>
        <w:t>Restoration plan/landscaping plan should be required</w:t>
      </w:r>
    </w:p>
    <w:p w14:paraId="6B7F03F0" w14:textId="03E22827" w:rsidR="00735664" w:rsidRDefault="00735664" w:rsidP="0080794F">
      <w:pPr>
        <w:pStyle w:val="ListParagraph"/>
        <w:numPr>
          <w:ilvl w:val="0"/>
          <w:numId w:val="12"/>
        </w:numPr>
        <w:spacing w:after="0" w:line="240" w:lineRule="auto"/>
        <w:rPr>
          <w:lang w:val="en-US"/>
        </w:rPr>
      </w:pPr>
      <w:r>
        <w:rPr>
          <w:lang w:val="en-US"/>
        </w:rPr>
        <w:t>The checklist should ask about other planning or environmental approvals the applicant is seeking, even if not yet submitted</w:t>
      </w:r>
      <w:r w:rsidR="00A2055C">
        <w:rPr>
          <w:lang w:val="en-US"/>
        </w:rPr>
        <w:t>.</w:t>
      </w:r>
    </w:p>
    <w:p w14:paraId="162B22C8" w14:textId="77777777" w:rsidR="007E7B50" w:rsidRDefault="007E7B50" w:rsidP="007E7B50">
      <w:pPr>
        <w:pStyle w:val="ListParagraph"/>
        <w:spacing w:after="0" w:line="240" w:lineRule="auto"/>
        <w:rPr>
          <w:lang w:val="en-US"/>
        </w:rPr>
      </w:pPr>
    </w:p>
    <w:p w14:paraId="3734943D" w14:textId="039FB97A" w:rsidR="0043648B" w:rsidRPr="009937C1" w:rsidRDefault="00735664" w:rsidP="007E7B50">
      <w:pPr>
        <w:pStyle w:val="Heading3"/>
        <w:rPr>
          <w:rStyle w:val="eop"/>
          <w:b/>
          <w:bCs/>
        </w:rPr>
      </w:pPr>
      <w:r w:rsidRPr="009937C1">
        <w:rPr>
          <w:rStyle w:val="eop"/>
        </w:rPr>
        <w:t>Ministry Input</w:t>
      </w:r>
    </w:p>
    <w:p w14:paraId="2A5C7282" w14:textId="15AE3CFA" w:rsidR="007827B5" w:rsidRPr="007827B5" w:rsidRDefault="007827B5" w:rsidP="007827B5">
      <w:pPr>
        <w:pStyle w:val="paragraph"/>
        <w:spacing w:before="0" w:beforeAutospacing="0" w:after="0" w:afterAutospacing="0"/>
        <w:ind w:left="360"/>
        <w:textAlignment w:val="baseline"/>
        <w:rPr>
          <w:rFonts w:ascii="Arial" w:hAnsi="Arial" w:cs="Arial"/>
        </w:rPr>
      </w:pPr>
      <w:r w:rsidRPr="007827B5">
        <w:rPr>
          <w:rStyle w:val="eop"/>
          <w:rFonts w:ascii="Arial" w:eastAsiaTheme="majorEastAsia" w:hAnsi="Arial" w:cs="Arial"/>
        </w:rPr>
        <w:t>NEC s</w:t>
      </w:r>
      <w:r>
        <w:rPr>
          <w:rStyle w:val="eop"/>
          <w:rFonts w:ascii="Arial" w:eastAsiaTheme="majorEastAsia" w:hAnsi="Arial" w:cs="Arial"/>
        </w:rPr>
        <w:t>taff briefly discussed technical criteria for complete applications with MNRF colleagues in April 2021. They indicated that they appreciated the discussion and could provide more detailed comments once the draft technical criteria were made available</w:t>
      </w:r>
      <w:r w:rsidR="0043648B">
        <w:rPr>
          <w:rStyle w:val="eop"/>
          <w:rFonts w:ascii="Arial" w:eastAsiaTheme="majorEastAsia" w:hAnsi="Arial" w:cs="Arial"/>
        </w:rPr>
        <w:t xml:space="preserve">. They recognized that the </w:t>
      </w:r>
      <w:r w:rsidR="00960529">
        <w:rPr>
          <w:rStyle w:val="eop"/>
          <w:rFonts w:ascii="Arial" w:eastAsiaTheme="majorEastAsia" w:hAnsi="Arial" w:cs="Arial"/>
        </w:rPr>
        <w:t xml:space="preserve">application standards </w:t>
      </w:r>
      <w:r w:rsidR="0043648B">
        <w:rPr>
          <w:rStyle w:val="eop"/>
          <w:rFonts w:ascii="Arial" w:eastAsiaTheme="majorEastAsia" w:hAnsi="Arial" w:cs="Arial"/>
        </w:rPr>
        <w:t>for considering Plan Amendment and Development Permit applications is within the purview of NEC staff and the Commission.</w:t>
      </w:r>
    </w:p>
    <w:p w14:paraId="57ED1FC2" w14:textId="77777777" w:rsidR="009B6FC8" w:rsidRDefault="009B6FC8" w:rsidP="009B6FC8">
      <w:pPr>
        <w:pStyle w:val="paragraph"/>
        <w:spacing w:before="0" w:beforeAutospacing="0" w:after="0" w:afterAutospacing="0"/>
        <w:textAlignment w:val="baseline"/>
        <w:rPr>
          <w:rFonts w:ascii="Arial" w:hAnsi="Arial" w:cs="Arial"/>
        </w:rPr>
      </w:pPr>
      <w:r>
        <w:rPr>
          <w:rStyle w:val="eop"/>
          <w:rFonts w:ascii="Arial" w:eastAsiaTheme="majorEastAsia" w:hAnsi="Arial" w:cs="Arial"/>
        </w:rPr>
        <w:t> </w:t>
      </w:r>
    </w:p>
    <w:p w14:paraId="3EE84126" w14:textId="6B41EB3C" w:rsidR="009B6FC8" w:rsidRPr="007E7B50" w:rsidRDefault="009B6FC8" w:rsidP="007E7B50">
      <w:pPr>
        <w:pStyle w:val="Heading2"/>
        <w:rPr>
          <w:rStyle w:val="eop"/>
        </w:rPr>
      </w:pPr>
      <w:r w:rsidRPr="007E7B50">
        <w:rPr>
          <w:rStyle w:val="normaltextrun"/>
        </w:rPr>
        <w:t>4.  ANALYSIS AND CONCLUSIONS</w:t>
      </w:r>
      <w:r w:rsidRPr="007E7B50">
        <w:rPr>
          <w:rStyle w:val="eop"/>
        </w:rPr>
        <w:t> </w:t>
      </w:r>
    </w:p>
    <w:p w14:paraId="5AEA42B3" w14:textId="680DA810" w:rsidR="002F2C10" w:rsidRDefault="002F2C10" w:rsidP="009B6FC8">
      <w:pPr>
        <w:pStyle w:val="paragraph"/>
        <w:spacing w:before="0" w:beforeAutospacing="0" w:after="0" w:afterAutospacing="0"/>
        <w:textAlignment w:val="baseline"/>
        <w:rPr>
          <w:rStyle w:val="eop"/>
          <w:rFonts w:ascii="Arial" w:eastAsiaTheme="majorEastAsia" w:hAnsi="Arial" w:cs="Arial"/>
        </w:rPr>
      </w:pPr>
    </w:p>
    <w:p w14:paraId="6EF56240" w14:textId="6A9C15E1" w:rsidR="002F2C10" w:rsidRDefault="002F2C10" w:rsidP="002F2C10">
      <w:pPr>
        <w:pStyle w:val="paragraph"/>
        <w:spacing w:before="0" w:beforeAutospacing="0" w:after="0" w:afterAutospacing="0"/>
        <w:ind w:left="284"/>
        <w:textAlignment w:val="baseline"/>
        <w:rPr>
          <w:rStyle w:val="eop"/>
          <w:rFonts w:ascii="Arial" w:eastAsiaTheme="majorEastAsia" w:hAnsi="Arial" w:cs="Arial"/>
        </w:rPr>
      </w:pPr>
      <w:r>
        <w:rPr>
          <w:rStyle w:val="eop"/>
          <w:rFonts w:ascii="Arial" w:eastAsiaTheme="majorEastAsia" w:hAnsi="Arial" w:cs="Arial"/>
        </w:rPr>
        <w:t xml:space="preserve">Having not had an opportunity to have more fulsome discussion with </w:t>
      </w:r>
      <w:r w:rsidR="00534B01">
        <w:rPr>
          <w:rStyle w:val="eop"/>
          <w:rFonts w:ascii="Arial" w:eastAsiaTheme="majorEastAsia" w:hAnsi="Arial" w:cs="Arial"/>
        </w:rPr>
        <w:t xml:space="preserve">all </w:t>
      </w:r>
      <w:r>
        <w:rPr>
          <w:rStyle w:val="eop"/>
          <w:rFonts w:ascii="Arial" w:eastAsiaTheme="majorEastAsia" w:hAnsi="Arial" w:cs="Arial"/>
        </w:rPr>
        <w:t xml:space="preserve">NEC </w:t>
      </w:r>
      <w:r w:rsidR="00534B01">
        <w:rPr>
          <w:rStyle w:val="eop"/>
          <w:rFonts w:ascii="Arial" w:eastAsiaTheme="majorEastAsia" w:hAnsi="Arial" w:cs="Arial"/>
        </w:rPr>
        <w:t xml:space="preserve">planners and strategic advisors </w:t>
      </w:r>
      <w:r>
        <w:rPr>
          <w:rStyle w:val="eop"/>
          <w:rFonts w:ascii="Arial" w:eastAsiaTheme="majorEastAsia" w:hAnsi="Arial" w:cs="Arial"/>
        </w:rPr>
        <w:t xml:space="preserve">or </w:t>
      </w:r>
      <w:r w:rsidR="00534B01">
        <w:rPr>
          <w:rStyle w:val="eop"/>
          <w:rFonts w:ascii="Arial" w:eastAsiaTheme="majorEastAsia" w:hAnsi="Arial" w:cs="Arial"/>
        </w:rPr>
        <w:t>Legal Services</w:t>
      </w:r>
      <w:r>
        <w:rPr>
          <w:rStyle w:val="eop"/>
          <w:rFonts w:ascii="Arial" w:eastAsiaTheme="majorEastAsia" w:hAnsi="Arial" w:cs="Arial"/>
        </w:rPr>
        <w:t xml:space="preserve"> about the proposed pre-consultation process and </w:t>
      </w:r>
      <w:r w:rsidR="00534B01">
        <w:rPr>
          <w:rStyle w:val="eop"/>
          <w:rFonts w:ascii="Arial" w:eastAsiaTheme="majorEastAsia" w:hAnsi="Arial" w:cs="Arial"/>
        </w:rPr>
        <w:t xml:space="preserve">an opportunity to </w:t>
      </w:r>
      <w:r>
        <w:rPr>
          <w:rStyle w:val="eop"/>
          <w:rFonts w:ascii="Arial" w:eastAsiaTheme="majorEastAsia" w:hAnsi="Arial" w:cs="Arial"/>
        </w:rPr>
        <w:t xml:space="preserve">gain consensus about the </w:t>
      </w:r>
      <w:r w:rsidR="007827B5">
        <w:rPr>
          <w:rStyle w:val="eop"/>
          <w:rFonts w:ascii="Arial" w:eastAsiaTheme="majorEastAsia" w:hAnsi="Arial" w:cs="Arial"/>
        </w:rPr>
        <w:t xml:space="preserve">range of possible approaches to </w:t>
      </w:r>
      <w:r w:rsidR="008F1341">
        <w:rPr>
          <w:rStyle w:val="eop"/>
          <w:rFonts w:ascii="Arial" w:eastAsiaTheme="majorEastAsia" w:hAnsi="Arial" w:cs="Arial"/>
        </w:rPr>
        <w:t xml:space="preserve">pre-consultation and </w:t>
      </w:r>
      <w:r w:rsidR="007827B5">
        <w:rPr>
          <w:rStyle w:val="eop"/>
          <w:rFonts w:ascii="Arial" w:eastAsiaTheme="majorEastAsia" w:hAnsi="Arial" w:cs="Arial"/>
        </w:rPr>
        <w:t xml:space="preserve">the format of </w:t>
      </w:r>
      <w:r>
        <w:rPr>
          <w:rStyle w:val="eop"/>
          <w:rFonts w:ascii="Arial" w:eastAsiaTheme="majorEastAsia" w:hAnsi="Arial" w:cs="Arial"/>
        </w:rPr>
        <w:t>complete application document</w:t>
      </w:r>
      <w:r w:rsidR="008F1341">
        <w:rPr>
          <w:rStyle w:val="eop"/>
          <w:rFonts w:ascii="Arial" w:eastAsiaTheme="majorEastAsia" w:hAnsi="Arial" w:cs="Arial"/>
        </w:rPr>
        <w:t>s</w:t>
      </w:r>
      <w:r>
        <w:rPr>
          <w:rStyle w:val="eop"/>
          <w:rFonts w:ascii="Arial" w:eastAsiaTheme="majorEastAsia" w:hAnsi="Arial" w:cs="Arial"/>
        </w:rPr>
        <w:t>, NEC staff recommends that additional time be taken to develop the draft technical criteria.</w:t>
      </w:r>
    </w:p>
    <w:p w14:paraId="55A32355" w14:textId="6E8F6086" w:rsidR="007827B5" w:rsidRDefault="007827B5" w:rsidP="002F2C10">
      <w:pPr>
        <w:pStyle w:val="paragraph"/>
        <w:spacing w:before="0" w:beforeAutospacing="0" w:after="0" w:afterAutospacing="0"/>
        <w:ind w:left="284"/>
        <w:textAlignment w:val="baseline"/>
        <w:rPr>
          <w:rStyle w:val="eop"/>
          <w:rFonts w:ascii="Arial" w:eastAsiaTheme="majorEastAsia" w:hAnsi="Arial" w:cs="Arial"/>
        </w:rPr>
      </w:pPr>
    </w:p>
    <w:p w14:paraId="0D76DD0F" w14:textId="0F791CD3" w:rsidR="007827B5" w:rsidRDefault="00534B01" w:rsidP="002F2C10">
      <w:pPr>
        <w:pStyle w:val="paragraph"/>
        <w:spacing w:before="0" w:beforeAutospacing="0" w:after="0" w:afterAutospacing="0"/>
        <w:ind w:left="284"/>
        <w:textAlignment w:val="baseline"/>
        <w:rPr>
          <w:rFonts w:ascii="Arial" w:hAnsi="Arial" w:cs="Arial"/>
        </w:rPr>
      </w:pPr>
      <w:r>
        <w:rPr>
          <w:rStyle w:val="eop"/>
          <w:rFonts w:ascii="Arial" w:eastAsiaTheme="majorEastAsia" w:hAnsi="Arial" w:cs="Arial"/>
        </w:rPr>
        <w:t xml:space="preserve">Staff has developed a preliminary checklist to provide an example of the proposed approach to identify to applicants the </w:t>
      </w:r>
      <w:r w:rsidR="00960529">
        <w:rPr>
          <w:rStyle w:val="eop"/>
          <w:rFonts w:ascii="Arial" w:eastAsiaTheme="majorEastAsia" w:hAnsi="Arial" w:cs="Arial"/>
        </w:rPr>
        <w:t>types</w:t>
      </w:r>
      <w:r>
        <w:rPr>
          <w:rStyle w:val="eop"/>
          <w:rFonts w:ascii="Arial" w:eastAsiaTheme="majorEastAsia" w:hAnsi="Arial" w:cs="Arial"/>
        </w:rPr>
        <w:t xml:space="preserve"> of </w:t>
      </w:r>
      <w:r w:rsidR="00960529">
        <w:rPr>
          <w:rStyle w:val="eop"/>
          <w:rFonts w:ascii="Arial" w:eastAsiaTheme="majorEastAsia" w:hAnsi="Arial" w:cs="Arial"/>
        </w:rPr>
        <w:t>reports and plans</w:t>
      </w:r>
      <w:r>
        <w:rPr>
          <w:rStyle w:val="eop"/>
          <w:rFonts w:ascii="Arial" w:eastAsiaTheme="majorEastAsia" w:hAnsi="Arial" w:cs="Arial"/>
        </w:rPr>
        <w:t xml:space="preserve"> needed to support a planning application</w:t>
      </w:r>
      <w:r w:rsidR="00960529">
        <w:rPr>
          <w:rStyle w:val="eop"/>
          <w:rFonts w:ascii="Arial" w:eastAsiaTheme="majorEastAsia" w:hAnsi="Arial" w:cs="Arial"/>
        </w:rPr>
        <w:t xml:space="preserve"> in accordance with NEP policy</w:t>
      </w:r>
      <w:r>
        <w:rPr>
          <w:rStyle w:val="eop"/>
          <w:rFonts w:ascii="Arial" w:eastAsiaTheme="majorEastAsia" w:hAnsi="Arial" w:cs="Arial"/>
        </w:rPr>
        <w:t>. Depending on the type of application, certain information requirements would be identified</w:t>
      </w:r>
      <w:r w:rsidR="00960529">
        <w:rPr>
          <w:rStyle w:val="eop"/>
          <w:rFonts w:ascii="Arial" w:eastAsiaTheme="majorEastAsia" w:hAnsi="Arial" w:cs="Arial"/>
        </w:rPr>
        <w:t xml:space="preserve"> to the applicant</w:t>
      </w:r>
      <w:r>
        <w:rPr>
          <w:rStyle w:val="eop"/>
          <w:rFonts w:ascii="Arial" w:eastAsiaTheme="majorEastAsia" w:hAnsi="Arial" w:cs="Arial"/>
        </w:rPr>
        <w:t>. Completion of the form by NEC staff and provi</w:t>
      </w:r>
      <w:r w:rsidR="00960529">
        <w:rPr>
          <w:rStyle w:val="eop"/>
          <w:rFonts w:ascii="Arial" w:eastAsiaTheme="majorEastAsia" w:hAnsi="Arial" w:cs="Arial"/>
        </w:rPr>
        <w:t>sion</w:t>
      </w:r>
      <w:r>
        <w:rPr>
          <w:rStyle w:val="eop"/>
          <w:rFonts w:ascii="Arial" w:eastAsiaTheme="majorEastAsia" w:hAnsi="Arial" w:cs="Arial"/>
        </w:rPr>
        <w:t xml:space="preserve"> to the applicant after a pre-consultation would set the foundation for the submission of future applications that could be processed in a </w:t>
      </w:r>
      <w:r w:rsidR="00794DD9">
        <w:rPr>
          <w:rStyle w:val="eop"/>
          <w:rFonts w:ascii="Arial" w:eastAsiaTheme="majorEastAsia" w:hAnsi="Arial" w:cs="Arial"/>
        </w:rPr>
        <w:t>timelier</w:t>
      </w:r>
      <w:r>
        <w:rPr>
          <w:rStyle w:val="eop"/>
          <w:rFonts w:ascii="Arial" w:eastAsiaTheme="majorEastAsia" w:hAnsi="Arial" w:cs="Arial"/>
        </w:rPr>
        <w:t xml:space="preserve"> way. </w:t>
      </w:r>
      <w:r w:rsidR="007827B5">
        <w:rPr>
          <w:rStyle w:val="eop"/>
          <w:rFonts w:ascii="Arial" w:eastAsiaTheme="majorEastAsia" w:hAnsi="Arial" w:cs="Arial"/>
        </w:rPr>
        <w:t xml:space="preserve">Appendix 1 </w:t>
      </w:r>
      <w:r w:rsidR="00A2055C">
        <w:rPr>
          <w:rStyle w:val="eop"/>
          <w:rFonts w:ascii="Arial" w:eastAsiaTheme="majorEastAsia" w:hAnsi="Arial" w:cs="Arial"/>
        </w:rPr>
        <w:t xml:space="preserve">to this report provides </w:t>
      </w:r>
      <w:r w:rsidR="007827B5">
        <w:rPr>
          <w:rStyle w:val="eop"/>
          <w:rFonts w:ascii="Arial" w:eastAsiaTheme="majorEastAsia" w:hAnsi="Arial" w:cs="Arial"/>
        </w:rPr>
        <w:t>a draft checklist</w:t>
      </w:r>
      <w:r w:rsidR="00794DD9">
        <w:rPr>
          <w:rStyle w:val="eop"/>
          <w:rFonts w:ascii="Arial" w:eastAsiaTheme="majorEastAsia" w:hAnsi="Arial" w:cs="Arial"/>
        </w:rPr>
        <w:t>.</w:t>
      </w:r>
    </w:p>
    <w:p w14:paraId="6F182951" w14:textId="77777777" w:rsidR="009B6FC8" w:rsidRDefault="009B6FC8" w:rsidP="009B6FC8">
      <w:pPr>
        <w:pStyle w:val="paragraph"/>
        <w:spacing w:before="0" w:beforeAutospacing="0" w:after="0" w:afterAutospacing="0"/>
        <w:textAlignment w:val="baseline"/>
        <w:rPr>
          <w:rFonts w:ascii="Arial" w:hAnsi="Arial" w:cs="Arial"/>
        </w:rPr>
      </w:pPr>
      <w:r>
        <w:rPr>
          <w:rStyle w:val="eop"/>
          <w:rFonts w:ascii="Arial" w:eastAsiaTheme="majorEastAsia" w:hAnsi="Arial" w:cs="Arial"/>
        </w:rPr>
        <w:t> </w:t>
      </w:r>
    </w:p>
    <w:p w14:paraId="0CF5F274" w14:textId="77777777" w:rsidR="009B6FC8" w:rsidRPr="007E7B50" w:rsidRDefault="009B6FC8" w:rsidP="007E7B50">
      <w:pPr>
        <w:pStyle w:val="Heading2"/>
      </w:pPr>
      <w:r w:rsidRPr="007E7B50">
        <w:rPr>
          <w:rStyle w:val="normaltextrun"/>
        </w:rPr>
        <w:t>5.  NEXT STEPS AND TIMING</w:t>
      </w:r>
      <w:r w:rsidRPr="007E7B50">
        <w:rPr>
          <w:rStyle w:val="eop"/>
        </w:rPr>
        <w:t> </w:t>
      </w:r>
    </w:p>
    <w:p w14:paraId="52630084" w14:textId="77777777" w:rsidR="009B6FC8" w:rsidRDefault="009B6FC8" w:rsidP="009B6FC8">
      <w:pPr>
        <w:pStyle w:val="paragraph"/>
        <w:spacing w:before="0" w:beforeAutospacing="0" w:after="0" w:afterAutospacing="0"/>
        <w:textAlignment w:val="baseline"/>
        <w:rPr>
          <w:rFonts w:ascii="Arial" w:hAnsi="Arial" w:cs="Arial"/>
        </w:rPr>
      </w:pPr>
      <w:r>
        <w:rPr>
          <w:rStyle w:val="eop"/>
          <w:rFonts w:ascii="Arial" w:eastAsiaTheme="majorEastAsia" w:hAnsi="Arial" w:cs="Arial"/>
        </w:rPr>
        <w:t> </w:t>
      </w:r>
    </w:p>
    <w:p w14:paraId="3B17A085" w14:textId="052A692F" w:rsidR="009B6FC8" w:rsidRDefault="009B6FC8" w:rsidP="009B6FC8">
      <w:pPr>
        <w:pStyle w:val="paragraph"/>
        <w:numPr>
          <w:ilvl w:val="0"/>
          <w:numId w:val="6"/>
        </w:numPr>
        <w:spacing w:before="0" w:beforeAutospacing="0" w:after="0" w:afterAutospacing="0"/>
        <w:ind w:left="360" w:firstLine="0"/>
        <w:textAlignment w:val="baseline"/>
        <w:rPr>
          <w:rFonts w:ascii="Arial" w:hAnsi="Arial" w:cs="Arial"/>
        </w:rPr>
      </w:pPr>
      <w:r>
        <w:rPr>
          <w:rStyle w:val="normaltextrun"/>
          <w:rFonts w:ascii="Arial" w:eastAsiaTheme="majorEastAsia" w:hAnsi="Arial" w:cs="Arial"/>
          <w:lang w:val="en-US"/>
        </w:rPr>
        <w:t xml:space="preserve">Staff will </w:t>
      </w:r>
      <w:r w:rsidR="002F2C10">
        <w:rPr>
          <w:rStyle w:val="normaltextrun"/>
          <w:rFonts w:ascii="Arial" w:eastAsiaTheme="majorEastAsia" w:hAnsi="Arial" w:cs="Arial"/>
          <w:lang w:val="en-US"/>
        </w:rPr>
        <w:t xml:space="preserve">continue </w:t>
      </w:r>
      <w:r>
        <w:rPr>
          <w:rStyle w:val="normaltextrun"/>
          <w:rFonts w:ascii="Arial" w:eastAsiaTheme="majorEastAsia" w:hAnsi="Arial" w:cs="Arial"/>
          <w:lang w:val="en-US"/>
        </w:rPr>
        <w:t>to develop</w:t>
      </w:r>
      <w:r w:rsidR="002F2C10">
        <w:rPr>
          <w:rStyle w:val="normaltextrun"/>
          <w:rFonts w:ascii="Arial" w:eastAsiaTheme="majorEastAsia" w:hAnsi="Arial" w:cs="Arial"/>
          <w:lang w:val="en-US"/>
        </w:rPr>
        <w:t xml:space="preserve"> the Technical Criteria</w:t>
      </w:r>
      <w:r>
        <w:rPr>
          <w:rStyle w:val="normaltextrun"/>
          <w:rFonts w:ascii="Arial" w:eastAsiaTheme="majorEastAsia" w:hAnsi="Arial" w:cs="Arial"/>
          <w:lang w:val="en-US"/>
        </w:rPr>
        <w:t xml:space="preserve">, </w:t>
      </w:r>
      <w:r w:rsidR="002F2C10">
        <w:rPr>
          <w:rStyle w:val="normaltextrun"/>
          <w:rFonts w:ascii="Arial" w:eastAsiaTheme="majorEastAsia" w:hAnsi="Arial" w:cs="Arial"/>
          <w:lang w:val="en-US"/>
        </w:rPr>
        <w:t>based on</w:t>
      </w:r>
      <w:r>
        <w:rPr>
          <w:rStyle w:val="normaltextrun"/>
          <w:rFonts w:ascii="Arial" w:eastAsiaTheme="majorEastAsia" w:hAnsi="Arial" w:cs="Arial"/>
          <w:lang w:val="en-US"/>
        </w:rPr>
        <w:t>:</w:t>
      </w:r>
      <w:r>
        <w:rPr>
          <w:rStyle w:val="eop"/>
          <w:rFonts w:ascii="Arial" w:eastAsiaTheme="majorEastAsia" w:hAnsi="Arial" w:cs="Arial"/>
        </w:rPr>
        <w:t> </w:t>
      </w:r>
    </w:p>
    <w:p w14:paraId="1475DC9F" w14:textId="2A8E2D07" w:rsidR="009B6FC8" w:rsidRDefault="009B6FC8" w:rsidP="009B6FC8">
      <w:pPr>
        <w:pStyle w:val="paragraph"/>
        <w:numPr>
          <w:ilvl w:val="0"/>
          <w:numId w:val="7"/>
        </w:numPr>
        <w:spacing w:before="0" w:beforeAutospacing="0" w:after="0" w:afterAutospacing="0"/>
        <w:ind w:left="1080" w:firstLine="0"/>
        <w:textAlignment w:val="baseline"/>
        <w:rPr>
          <w:rFonts w:ascii="Arial" w:hAnsi="Arial" w:cs="Arial"/>
        </w:rPr>
      </w:pPr>
      <w:r>
        <w:rPr>
          <w:rStyle w:val="normaltextrun"/>
          <w:rFonts w:ascii="Arial" w:eastAsiaTheme="majorEastAsia" w:hAnsi="Arial" w:cs="Arial"/>
          <w:lang w:val="en-US"/>
        </w:rPr>
        <w:t xml:space="preserve">further engagement with </w:t>
      </w:r>
      <w:r w:rsidR="002F2C10">
        <w:rPr>
          <w:rStyle w:val="normaltextrun"/>
          <w:rFonts w:ascii="Arial" w:eastAsiaTheme="majorEastAsia" w:hAnsi="Arial" w:cs="Arial"/>
          <w:lang w:val="en-US"/>
        </w:rPr>
        <w:t>NEC staff; and,</w:t>
      </w:r>
    </w:p>
    <w:p w14:paraId="089D6C1F" w14:textId="279E68C7" w:rsidR="009B6FC8" w:rsidRDefault="009B6FC8" w:rsidP="009B6FC8">
      <w:pPr>
        <w:pStyle w:val="paragraph"/>
        <w:numPr>
          <w:ilvl w:val="0"/>
          <w:numId w:val="7"/>
        </w:numPr>
        <w:spacing w:before="0" w:beforeAutospacing="0" w:after="0" w:afterAutospacing="0"/>
        <w:ind w:left="1080" w:firstLine="0"/>
        <w:textAlignment w:val="baseline"/>
        <w:rPr>
          <w:rFonts w:ascii="Arial" w:hAnsi="Arial" w:cs="Arial"/>
        </w:rPr>
      </w:pPr>
      <w:r>
        <w:rPr>
          <w:rStyle w:val="normaltextrun"/>
          <w:rFonts w:ascii="Arial" w:eastAsiaTheme="majorEastAsia" w:hAnsi="Arial" w:cs="Arial"/>
          <w:lang w:val="en-US"/>
        </w:rPr>
        <w:lastRenderedPageBreak/>
        <w:t>discussions with </w:t>
      </w:r>
      <w:r w:rsidR="00DE56F8">
        <w:rPr>
          <w:rStyle w:val="normaltextrun"/>
          <w:rFonts w:ascii="Arial" w:eastAsiaTheme="majorEastAsia" w:hAnsi="Arial" w:cs="Arial"/>
          <w:lang w:val="en-US"/>
        </w:rPr>
        <w:t>staff of the Ministry of Natural Resources and Forestry and Legal Services</w:t>
      </w:r>
      <w:r w:rsidRPr="002F2C10">
        <w:rPr>
          <w:rStyle w:val="normaltextrun"/>
          <w:rFonts w:ascii="Arial" w:eastAsiaTheme="majorEastAsia" w:hAnsi="Arial" w:cs="Arial"/>
          <w:lang w:val="en-US"/>
        </w:rPr>
        <w:t>.</w:t>
      </w:r>
      <w:r>
        <w:rPr>
          <w:rStyle w:val="eop"/>
          <w:rFonts w:ascii="Arial" w:eastAsiaTheme="majorEastAsia" w:hAnsi="Arial" w:cs="Arial"/>
          <w:color w:val="FF0000"/>
        </w:rPr>
        <w:t> </w:t>
      </w:r>
    </w:p>
    <w:p w14:paraId="1A49A91F" w14:textId="77777777" w:rsidR="009B6FC8" w:rsidRDefault="009B6FC8" w:rsidP="009B6FC8">
      <w:pPr>
        <w:pStyle w:val="paragraph"/>
        <w:numPr>
          <w:ilvl w:val="0"/>
          <w:numId w:val="8"/>
        </w:numPr>
        <w:spacing w:before="0" w:beforeAutospacing="0" w:after="0" w:afterAutospacing="0"/>
        <w:ind w:left="360" w:firstLine="0"/>
        <w:textAlignment w:val="baseline"/>
        <w:rPr>
          <w:rFonts w:ascii="Arial" w:hAnsi="Arial" w:cs="Arial"/>
        </w:rPr>
      </w:pPr>
      <w:r>
        <w:rPr>
          <w:rStyle w:val="normaltextrun"/>
          <w:rFonts w:ascii="Arial" w:eastAsiaTheme="majorEastAsia" w:hAnsi="Arial" w:cs="Arial"/>
          <w:lang w:val="en-US"/>
        </w:rPr>
        <w:t>Anticipate return to Commission at the November Policy Meeting: </w:t>
      </w:r>
      <w:r>
        <w:rPr>
          <w:rStyle w:val="eop"/>
          <w:rFonts w:ascii="Arial" w:eastAsiaTheme="majorEastAsia" w:hAnsi="Arial" w:cs="Arial"/>
        </w:rPr>
        <w:t> </w:t>
      </w:r>
    </w:p>
    <w:p w14:paraId="16E9C528" w14:textId="47183E1D" w:rsidR="009B6FC8" w:rsidRDefault="009B6FC8" w:rsidP="009B6FC8">
      <w:pPr>
        <w:pStyle w:val="paragraph"/>
        <w:numPr>
          <w:ilvl w:val="0"/>
          <w:numId w:val="9"/>
        </w:numPr>
        <w:spacing w:before="0" w:beforeAutospacing="0" w:after="0" w:afterAutospacing="0"/>
        <w:ind w:left="1080" w:firstLine="0"/>
        <w:textAlignment w:val="baseline"/>
        <w:rPr>
          <w:rFonts w:ascii="Arial" w:hAnsi="Arial" w:cs="Arial"/>
        </w:rPr>
      </w:pPr>
      <w:r>
        <w:rPr>
          <w:rStyle w:val="normaltextrun"/>
          <w:rFonts w:ascii="Arial" w:eastAsiaTheme="majorEastAsia" w:hAnsi="Arial" w:cs="Arial"/>
          <w:lang w:val="en-US"/>
        </w:rPr>
        <w:t xml:space="preserve">to review draft </w:t>
      </w:r>
      <w:r w:rsidR="002F2C10">
        <w:rPr>
          <w:rStyle w:val="normaltextrun"/>
          <w:rFonts w:ascii="Arial" w:eastAsiaTheme="majorEastAsia" w:hAnsi="Arial" w:cs="Arial"/>
          <w:lang w:val="en-US"/>
        </w:rPr>
        <w:t>Technical Criteria</w:t>
      </w:r>
      <w:r>
        <w:rPr>
          <w:rStyle w:val="normaltextrun"/>
          <w:rFonts w:ascii="Arial" w:eastAsiaTheme="majorEastAsia" w:hAnsi="Arial" w:cs="Arial"/>
          <w:lang w:val="en-US"/>
        </w:rPr>
        <w:t xml:space="preserve"> for Commission </w:t>
      </w:r>
      <w:r w:rsidR="00DE56F8">
        <w:rPr>
          <w:rStyle w:val="normaltextrun"/>
          <w:rFonts w:ascii="Arial" w:eastAsiaTheme="majorEastAsia" w:hAnsi="Arial" w:cs="Arial"/>
          <w:lang w:val="en-US"/>
        </w:rPr>
        <w:t>endorsement</w:t>
      </w:r>
      <w:r w:rsidR="002F2C10">
        <w:rPr>
          <w:rStyle w:val="normaltextrun"/>
          <w:rFonts w:ascii="Arial" w:eastAsiaTheme="majorEastAsia" w:hAnsi="Arial" w:cs="Arial"/>
          <w:lang w:val="en-US"/>
        </w:rPr>
        <w:t>;</w:t>
      </w:r>
      <w:r>
        <w:rPr>
          <w:rStyle w:val="normaltextrun"/>
          <w:rFonts w:ascii="Arial" w:eastAsiaTheme="majorEastAsia" w:hAnsi="Arial" w:cs="Arial"/>
          <w:lang w:val="en-US"/>
        </w:rPr>
        <w:t> </w:t>
      </w:r>
      <w:r w:rsidR="002F2C10">
        <w:rPr>
          <w:rStyle w:val="eop"/>
          <w:rFonts w:ascii="Arial" w:eastAsiaTheme="majorEastAsia" w:hAnsi="Arial" w:cs="Arial"/>
        </w:rPr>
        <w:t>and</w:t>
      </w:r>
    </w:p>
    <w:p w14:paraId="213D6088" w14:textId="37B6C2D9" w:rsidR="009B6FC8" w:rsidRDefault="00DE56F8" w:rsidP="009B6FC8">
      <w:pPr>
        <w:pStyle w:val="paragraph"/>
        <w:numPr>
          <w:ilvl w:val="0"/>
          <w:numId w:val="9"/>
        </w:numPr>
        <w:spacing w:before="0" w:beforeAutospacing="0" w:after="0" w:afterAutospacing="0"/>
        <w:ind w:left="1080" w:firstLine="0"/>
        <w:textAlignment w:val="baseline"/>
        <w:rPr>
          <w:rFonts w:ascii="Arial" w:hAnsi="Arial" w:cs="Arial"/>
        </w:rPr>
      </w:pPr>
      <w:r>
        <w:rPr>
          <w:rStyle w:val="normaltextrun"/>
          <w:rFonts w:ascii="Arial" w:eastAsiaTheme="majorEastAsia" w:hAnsi="Arial" w:cs="Arial"/>
          <w:lang w:val="en-US"/>
        </w:rPr>
        <w:t xml:space="preserve">to </w:t>
      </w:r>
      <w:r w:rsidR="002F2C10">
        <w:rPr>
          <w:rStyle w:val="normaltextrun"/>
          <w:rFonts w:ascii="Arial" w:eastAsiaTheme="majorEastAsia" w:hAnsi="Arial" w:cs="Arial"/>
          <w:lang w:val="en-US"/>
        </w:rPr>
        <w:t>direct NEC staff to post them on the NEC website in the Plan Amendment and Development Permit sections.</w:t>
      </w:r>
      <w:r w:rsidR="009B6FC8">
        <w:rPr>
          <w:rStyle w:val="normaltextrun"/>
          <w:rFonts w:ascii="Arial" w:eastAsiaTheme="majorEastAsia" w:hAnsi="Arial" w:cs="Arial"/>
          <w:lang w:val="en-US"/>
        </w:rPr>
        <w:t> </w:t>
      </w:r>
      <w:r w:rsidR="009B6FC8">
        <w:rPr>
          <w:rStyle w:val="eop"/>
          <w:rFonts w:ascii="Arial" w:eastAsiaTheme="majorEastAsia" w:hAnsi="Arial" w:cs="Arial"/>
        </w:rPr>
        <w:t> </w:t>
      </w:r>
    </w:p>
    <w:p w14:paraId="4AAD0272" w14:textId="63246228" w:rsidR="009B6FC8" w:rsidRDefault="009B6FC8" w:rsidP="009B6FC8">
      <w:pPr>
        <w:pStyle w:val="paragraph"/>
        <w:spacing w:before="0" w:beforeAutospacing="0" w:after="0" w:afterAutospacing="0"/>
        <w:ind w:left="1440"/>
        <w:textAlignment w:val="baseline"/>
        <w:rPr>
          <w:rFonts w:ascii="Arial" w:hAnsi="Arial" w:cs="Arial"/>
        </w:rPr>
      </w:pPr>
      <w:r>
        <w:rPr>
          <w:rStyle w:val="eop"/>
          <w:rFonts w:ascii="Arial" w:eastAsiaTheme="majorEastAsia" w:hAnsi="Arial" w:cs="Arial"/>
        </w:rPr>
        <w:t> </w:t>
      </w:r>
    </w:p>
    <w:p w14:paraId="6A439C5D" w14:textId="77777777" w:rsidR="009B6FC8" w:rsidRPr="007E7B50" w:rsidRDefault="009B6FC8" w:rsidP="007E7B50">
      <w:pPr>
        <w:pStyle w:val="Heading2"/>
      </w:pPr>
      <w:r w:rsidRPr="007E7B50">
        <w:rPr>
          <w:rStyle w:val="normaltextrun"/>
        </w:rPr>
        <w:t>6.  RECOMMENDATION</w:t>
      </w:r>
      <w:r w:rsidRPr="007E7B50">
        <w:rPr>
          <w:rStyle w:val="eop"/>
        </w:rPr>
        <w:t> </w:t>
      </w:r>
    </w:p>
    <w:p w14:paraId="3ED28A88" w14:textId="77777777" w:rsidR="009B6FC8" w:rsidRDefault="009B6FC8" w:rsidP="009B6FC8">
      <w:pPr>
        <w:pStyle w:val="paragraph"/>
        <w:spacing w:before="0" w:beforeAutospacing="0" w:after="0" w:afterAutospacing="0"/>
        <w:textAlignment w:val="baseline"/>
        <w:rPr>
          <w:rFonts w:ascii="Arial" w:hAnsi="Arial" w:cs="Arial"/>
        </w:rPr>
      </w:pPr>
      <w:r>
        <w:rPr>
          <w:rStyle w:val="eop"/>
          <w:rFonts w:ascii="Arial" w:eastAsiaTheme="majorEastAsia" w:hAnsi="Arial" w:cs="Arial"/>
        </w:rPr>
        <w:t> </w:t>
      </w:r>
    </w:p>
    <w:p w14:paraId="2E1948B7" w14:textId="7A90385E" w:rsidR="009B6FC8" w:rsidRPr="00DE56F8" w:rsidRDefault="009B6FC8" w:rsidP="009B6FC8">
      <w:pPr>
        <w:pStyle w:val="paragraph"/>
        <w:numPr>
          <w:ilvl w:val="0"/>
          <w:numId w:val="10"/>
        </w:numPr>
        <w:spacing w:before="0" w:beforeAutospacing="0" w:after="0" w:afterAutospacing="0"/>
        <w:ind w:left="360" w:firstLine="0"/>
        <w:textAlignment w:val="baseline"/>
        <w:rPr>
          <w:rFonts w:ascii="Arial" w:hAnsi="Arial" w:cs="Arial"/>
        </w:rPr>
      </w:pPr>
      <w:r w:rsidRPr="00DE56F8">
        <w:rPr>
          <w:rStyle w:val="normaltextrun"/>
          <w:rFonts w:ascii="Arial" w:eastAsiaTheme="majorEastAsia" w:hAnsi="Arial" w:cs="Arial"/>
          <w:u w:val="single"/>
          <w:lang w:val="en-US"/>
        </w:rPr>
        <w:t>Endorse </w:t>
      </w:r>
      <w:r w:rsidRPr="00DE56F8">
        <w:rPr>
          <w:rStyle w:val="normaltextrun"/>
          <w:rFonts w:ascii="Arial" w:eastAsiaTheme="majorEastAsia" w:hAnsi="Arial" w:cs="Arial"/>
          <w:lang w:val="en-US"/>
        </w:rPr>
        <w:t>this report</w:t>
      </w:r>
      <w:r w:rsidR="00DE56F8">
        <w:rPr>
          <w:rStyle w:val="normaltextrun"/>
          <w:rFonts w:ascii="Arial" w:eastAsiaTheme="majorEastAsia" w:hAnsi="Arial" w:cs="Arial"/>
          <w:lang w:val="en-US"/>
        </w:rPr>
        <w:t>;</w:t>
      </w:r>
      <w:r w:rsidRPr="00DE56F8">
        <w:rPr>
          <w:rStyle w:val="normaltextrun"/>
          <w:rFonts w:ascii="Arial" w:eastAsiaTheme="majorEastAsia" w:hAnsi="Arial" w:cs="Arial"/>
          <w:lang w:val="en-US"/>
        </w:rPr>
        <w:t> </w:t>
      </w:r>
      <w:r w:rsidR="00DE56F8">
        <w:rPr>
          <w:rStyle w:val="normaltextrun"/>
          <w:rFonts w:ascii="Arial" w:eastAsiaTheme="majorEastAsia" w:hAnsi="Arial" w:cs="Arial"/>
          <w:lang w:val="en-US"/>
        </w:rPr>
        <w:t>and</w:t>
      </w:r>
      <w:r w:rsidRPr="00DE56F8">
        <w:rPr>
          <w:rStyle w:val="normaltextrun"/>
          <w:rFonts w:ascii="Arial" w:eastAsiaTheme="majorEastAsia" w:hAnsi="Arial" w:cs="Arial"/>
          <w:u w:val="single"/>
          <w:lang w:val="en-US"/>
        </w:rPr>
        <w:t>,</w:t>
      </w:r>
      <w:r w:rsidRPr="00DE56F8">
        <w:rPr>
          <w:rStyle w:val="eop"/>
          <w:rFonts w:ascii="Arial" w:eastAsiaTheme="majorEastAsia" w:hAnsi="Arial" w:cs="Arial"/>
        </w:rPr>
        <w:t> </w:t>
      </w:r>
    </w:p>
    <w:p w14:paraId="216BBE9D" w14:textId="3A5BD57A" w:rsidR="00794DD9" w:rsidRPr="005438BD" w:rsidRDefault="009B6FC8" w:rsidP="008733BE">
      <w:pPr>
        <w:pStyle w:val="paragraph"/>
        <w:numPr>
          <w:ilvl w:val="0"/>
          <w:numId w:val="10"/>
        </w:numPr>
        <w:spacing w:before="0" w:beforeAutospacing="0" w:after="0" w:afterAutospacing="0"/>
        <w:ind w:left="360" w:firstLine="0"/>
        <w:textAlignment w:val="baseline"/>
        <w:rPr>
          <w:rStyle w:val="normaltextrun"/>
          <w:rFonts w:ascii="Arial" w:eastAsiaTheme="majorEastAsia" w:hAnsi="Arial" w:cs="Arial"/>
          <w:lang w:val="en-US"/>
        </w:rPr>
      </w:pPr>
      <w:r w:rsidRPr="005438BD">
        <w:rPr>
          <w:rStyle w:val="normaltextrun"/>
          <w:rFonts w:ascii="Arial" w:eastAsiaTheme="majorEastAsia" w:hAnsi="Arial" w:cs="Arial"/>
          <w:lang w:val="en-US"/>
        </w:rPr>
        <w:t>Direct staff to </w:t>
      </w:r>
      <w:r w:rsidR="00DE56F8" w:rsidRPr="005438BD">
        <w:rPr>
          <w:rStyle w:val="normaltextrun"/>
          <w:rFonts w:ascii="Arial" w:eastAsiaTheme="majorEastAsia" w:hAnsi="Arial" w:cs="Arial"/>
          <w:lang w:val="en-US"/>
        </w:rPr>
        <w:t>continue with the</w:t>
      </w:r>
      <w:r w:rsidRPr="005438BD">
        <w:rPr>
          <w:rStyle w:val="normaltextrun"/>
          <w:rFonts w:ascii="Arial" w:eastAsiaTheme="majorEastAsia" w:hAnsi="Arial" w:cs="Arial"/>
          <w:u w:val="single"/>
          <w:lang w:val="en-US"/>
        </w:rPr>
        <w:t> </w:t>
      </w:r>
      <w:r w:rsidRPr="005438BD">
        <w:rPr>
          <w:rStyle w:val="normaltextrun"/>
          <w:rFonts w:ascii="Arial" w:eastAsiaTheme="majorEastAsia" w:hAnsi="Arial" w:cs="Arial"/>
          <w:lang w:val="en-US"/>
        </w:rPr>
        <w:t xml:space="preserve">development of </w:t>
      </w:r>
      <w:r w:rsidR="00DE56F8" w:rsidRPr="005438BD">
        <w:rPr>
          <w:rStyle w:val="normaltextrun"/>
          <w:rFonts w:ascii="Arial" w:eastAsiaTheme="majorEastAsia" w:hAnsi="Arial" w:cs="Arial"/>
          <w:lang w:val="en-US"/>
        </w:rPr>
        <w:t>the Technical Criteria based on discussions with appropriate NEC and Ministry staff.</w:t>
      </w:r>
    </w:p>
    <w:p w14:paraId="702BE89B" w14:textId="77777777" w:rsidR="00DE56F8" w:rsidRDefault="00DE56F8" w:rsidP="00DE56F8">
      <w:pPr>
        <w:pStyle w:val="paragraph"/>
        <w:spacing w:before="0" w:beforeAutospacing="0" w:after="0" w:afterAutospacing="0"/>
        <w:textAlignment w:val="baseline"/>
        <w:rPr>
          <w:rStyle w:val="normaltextrun"/>
          <w:rFonts w:ascii="Arial" w:eastAsiaTheme="majorEastAsia" w:hAnsi="Arial" w:cs="Arial"/>
          <w:lang w:val="en-US"/>
        </w:rPr>
      </w:pPr>
    </w:p>
    <w:p w14:paraId="630B9007" w14:textId="273A4C78" w:rsidR="00DE56F8" w:rsidRDefault="00DE56F8" w:rsidP="00DE56F8">
      <w:pPr>
        <w:pStyle w:val="paragraph"/>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Prepared by:</w:t>
      </w:r>
    </w:p>
    <w:p w14:paraId="029450EB" w14:textId="4C3B8A04" w:rsidR="00DE56F8" w:rsidRDefault="00DE56F8" w:rsidP="00DE56F8">
      <w:pPr>
        <w:pStyle w:val="paragraph"/>
        <w:spacing w:before="0" w:beforeAutospacing="0" w:after="0" w:afterAutospacing="0"/>
        <w:textAlignment w:val="baseline"/>
        <w:rPr>
          <w:rStyle w:val="normaltextrun"/>
          <w:rFonts w:ascii="Arial" w:eastAsiaTheme="majorEastAsia" w:hAnsi="Arial" w:cs="Arial"/>
          <w:lang w:val="en-US"/>
        </w:rPr>
      </w:pPr>
    </w:p>
    <w:p w14:paraId="232A8D47" w14:textId="0B36B650" w:rsidR="00DE56F8" w:rsidRDefault="00DE56F8" w:rsidP="00DE56F8">
      <w:pPr>
        <w:pStyle w:val="paragraph"/>
        <w:spacing w:before="0" w:beforeAutospacing="0" w:after="0" w:afterAutospacing="0"/>
        <w:textAlignment w:val="baseline"/>
        <w:rPr>
          <w:rStyle w:val="normaltextrun"/>
          <w:rFonts w:ascii="Arial" w:eastAsiaTheme="majorEastAsia" w:hAnsi="Arial" w:cs="Arial"/>
          <w:lang w:val="en-US"/>
        </w:rPr>
      </w:pPr>
    </w:p>
    <w:p w14:paraId="4D920B7B" w14:textId="2997E123" w:rsidR="00DE56F8" w:rsidRDefault="00E13EF6" w:rsidP="00DE56F8">
      <w:pPr>
        <w:pStyle w:val="paragraph"/>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Original signed by:</w:t>
      </w:r>
    </w:p>
    <w:p w14:paraId="094DED7A" w14:textId="14A655F0" w:rsidR="00DE56F8" w:rsidRDefault="00DE56F8" w:rsidP="00DE56F8">
      <w:pPr>
        <w:pStyle w:val="paragraph"/>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________________________</w:t>
      </w:r>
    </w:p>
    <w:p w14:paraId="367DB74D" w14:textId="20224498" w:rsidR="00DE56F8" w:rsidRDefault="00DE56F8" w:rsidP="00DE56F8">
      <w:pPr>
        <w:pStyle w:val="paragraph"/>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Nancy Mott, MCIP, RPP</w:t>
      </w:r>
    </w:p>
    <w:p w14:paraId="5DAE3224" w14:textId="10B1EF62" w:rsidR="00DE56F8" w:rsidRDefault="00DE56F8" w:rsidP="00DE56F8">
      <w:pPr>
        <w:pStyle w:val="paragraph"/>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Senior Strategic Advisor</w:t>
      </w:r>
    </w:p>
    <w:p w14:paraId="15394C2F" w14:textId="522C68C9" w:rsidR="00DE56F8" w:rsidRDefault="00DE56F8" w:rsidP="00DE56F8">
      <w:pPr>
        <w:pStyle w:val="paragraph"/>
        <w:spacing w:before="0" w:beforeAutospacing="0" w:after="0" w:afterAutospacing="0"/>
        <w:textAlignment w:val="baseline"/>
        <w:rPr>
          <w:rStyle w:val="normaltextrun"/>
          <w:rFonts w:ascii="Arial" w:eastAsiaTheme="majorEastAsia" w:hAnsi="Arial" w:cs="Arial"/>
          <w:lang w:val="en-US"/>
        </w:rPr>
      </w:pPr>
    </w:p>
    <w:p w14:paraId="0CBCCC53" w14:textId="549C85A7" w:rsidR="00DE56F8" w:rsidRDefault="00DE56F8" w:rsidP="00DE56F8">
      <w:pPr>
        <w:pStyle w:val="paragraph"/>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Approved by:</w:t>
      </w:r>
    </w:p>
    <w:p w14:paraId="2502E176" w14:textId="77777777" w:rsidR="00DE56F8" w:rsidRDefault="00DE56F8" w:rsidP="00DE56F8">
      <w:pPr>
        <w:pStyle w:val="paragraph"/>
        <w:spacing w:before="0" w:beforeAutospacing="0" w:after="0" w:afterAutospacing="0"/>
        <w:textAlignment w:val="baseline"/>
        <w:rPr>
          <w:rStyle w:val="normaltextrun"/>
          <w:rFonts w:ascii="Arial" w:eastAsiaTheme="majorEastAsia" w:hAnsi="Arial" w:cs="Arial"/>
          <w:lang w:val="en-US"/>
        </w:rPr>
      </w:pPr>
    </w:p>
    <w:p w14:paraId="1E410349" w14:textId="21F7C03B" w:rsidR="00DC6B2C" w:rsidRDefault="00E13EF6" w:rsidP="00DE56F8">
      <w:pPr>
        <w:pStyle w:val="paragraph"/>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Original signed by:</w:t>
      </w:r>
    </w:p>
    <w:p w14:paraId="2907EFE6" w14:textId="24C114A0" w:rsidR="00DE56F8" w:rsidRDefault="00DE56F8" w:rsidP="00DE56F8">
      <w:pPr>
        <w:pStyle w:val="paragraph"/>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_______________________</w:t>
      </w:r>
    </w:p>
    <w:p w14:paraId="61990F8C" w14:textId="4DC819FA" w:rsidR="00DE56F8" w:rsidRDefault="00DE56F8" w:rsidP="00DE56F8">
      <w:pPr>
        <w:pStyle w:val="paragraph"/>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Debbie Ramsay, MCIP, RPP</w:t>
      </w:r>
    </w:p>
    <w:p w14:paraId="109960F1" w14:textId="01150E83" w:rsidR="00DE56F8" w:rsidRDefault="00DE56F8" w:rsidP="00DE56F8">
      <w:pPr>
        <w:pStyle w:val="paragraph"/>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Director</w:t>
      </w:r>
    </w:p>
    <w:p w14:paraId="52F0BF2A" w14:textId="78E28DA3" w:rsidR="008F1341" w:rsidRDefault="008F1341" w:rsidP="00DE56F8">
      <w:pPr>
        <w:pStyle w:val="paragraph"/>
        <w:spacing w:before="0" w:beforeAutospacing="0" w:after="0" w:afterAutospacing="0"/>
        <w:textAlignment w:val="baseline"/>
        <w:rPr>
          <w:rStyle w:val="normaltextrun"/>
          <w:rFonts w:ascii="Arial" w:eastAsiaTheme="majorEastAsia" w:hAnsi="Arial" w:cs="Arial"/>
          <w:lang w:val="en-US"/>
        </w:rPr>
      </w:pPr>
    </w:p>
    <w:p w14:paraId="2660AF30" w14:textId="2048998A" w:rsidR="008F1341" w:rsidRPr="00DE56F8" w:rsidRDefault="008F1341" w:rsidP="00DE56F8">
      <w:pPr>
        <w:pStyle w:val="paragraph"/>
        <w:spacing w:before="0" w:beforeAutospacing="0" w:after="0" w:afterAutospacing="0"/>
        <w:textAlignment w:val="baseline"/>
        <w:rPr>
          <w:rFonts w:ascii="Arial" w:hAnsi="Arial" w:cs="Arial"/>
        </w:rPr>
      </w:pPr>
      <w:r>
        <w:rPr>
          <w:rStyle w:val="normaltextrun"/>
          <w:rFonts w:ascii="Arial" w:eastAsiaTheme="majorEastAsia" w:hAnsi="Arial" w:cs="Arial"/>
          <w:lang w:val="en-US"/>
        </w:rPr>
        <w:t>Appendix 1 – Draft Complete Application checklist</w:t>
      </w:r>
      <w:r w:rsidR="009A67BC">
        <w:rPr>
          <w:rStyle w:val="normaltextrun"/>
          <w:rFonts w:ascii="Arial" w:eastAsiaTheme="majorEastAsia" w:hAnsi="Arial" w:cs="Arial"/>
          <w:lang w:val="en-US"/>
        </w:rPr>
        <w:t xml:space="preserve"> (graphics by Kun Xu)</w:t>
      </w:r>
    </w:p>
    <w:p w14:paraId="25975020" w14:textId="77777777" w:rsidR="00997DD8" w:rsidRPr="00C314F8" w:rsidRDefault="00215F59" w:rsidP="00F61F85">
      <w:pPr>
        <w:rPr>
          <w:rFonts w:cstheme="minorHAnsi"/>
        </w:rPr>
      </w:pPr>
    </w:p>
    <w:sectPr w:rsidR="00997DD8" w:rsidRPr="00C314F8" w:rsidSect="0072608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84900" w14:textId="77777777" w:rsidR="009471BD" w:rsidRDefault="009471BD" w:rsidP="00F72078">
      <w:pPr>
        <w:spacing w:after="0" w:line="240" w:lineRule="auto"/>
      </w:pPr>
      <w:r>
        <w:separator/>
      </w:r>
    </w:p>
  </w:endnote>
  <w:endnote w:type="continuationSeparator" w:id="0">
    <w:p w14:paraId="1F76FF19" w14:textId="77777777" w:rsidR="009471BD" w:rsidRDefault="009471BD"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9935B" w14:textId="77777777" w:rsidR="007E7B50" w:rsidRDefault="007E7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079604"/>
      <w:docPartObj>
        <w:docPartGallery w:val="Page Numbers (Bottom of Page)"/>
        <w:docPartUnique/>
      </w:docPartObj>
    </w:sdtPr>
    <w:sdtEndPr>
      <w:rPr>
        <w:noProof/>
      </w:rPr>
    </w:sdtEndPr>
    <w:sdtContent>
      <w:p w14:paraId="721D665A" w14:textId="467D2F33" w:rsidR="009937C1" w:rsidRDefault="009937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3C54FC" w14:textId="77777777" w:rsidR="00110437" w:rsidRDefault="00110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BA408" w14:textId="16860611"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9A02F" w14:textId="77777777" w:rsidR="009471BD" w:rsidRDefault="009471BD" w:rsidP="00F72078">
      <w:pPr>
        <w:spacing w:after="0" w:line="240" w:lineRule="auto"/>
      </w:pPr>
      <w:r>
        <w:separator/>
      </w:r>
    </w:p>
  </w:footnote>
  <w:footnote w:type="continuationSeparator" w:id="0">
    <w:p w14:paraId="70F8695B" w14:textId="77777777" w:rsidR="009471BD" w:rsidRDefault="009471BD" w:rsidP="00F72078">
      <w:pPr>
        <w:spacing w:after="0" w:line="240" w:lineRule="auto"/>
      </w:pPr>
      <w:r>
        <w:continuationSeparator/>
      </w:r>
    </w:p>
  </w:footnote>
  <w:footnote w:id="1">
    <w:p w14:paraId="1001E982" w14:textId="0BE2A1B7" w:rsidR="002F2C10" w:rsidRPr="002F2C10" w:rsidRDefault="002F2C10">
      <w:pPr>
        <w:pStyle w:val="FootnoteText"/>
        <w:rPr>
          <w:lang w:val="en-US"/>
        </w:rPr>
      </w:pPr>
      <w:r>
        <w:rPr>
          <w:rStyle w:val="FootnoteReference"/>
        </w:rPr>
        <w:footnoteRef/>
      </w:r>
      <w:r>
        <w:t xml:space="preserve"> </w:t>
      </w:r>
      <w:r>
        <w:rPr>
          <w:lang w:val="en-US"/>
        </w:rPr>
        <w:t>Under the Planning Act, a municipality that has Official Plan policy enabling a complete application process, can refuse to process an application that is not complete.</w:t>
      </w:r>
    </w:p>
  </w:footnote>
  <w:footnote w:id="2">
    <w:p w14:paraId="2EFE1DD3" w14:textId="40318120" w:rsidR="00EE48C6" w:rsidRPr="00EE48C6" w:rsidRDefault="00EE48C6">
      <w:pPr>
        <w:pStyle w:val="FootnoteText"/>
        <w:rPr>
          <w:lang w:val="en-US"/>
        </w:rPr>
      </w:pPr>
      <w:r>
        <w:rPr>
          <w:rStyle w:val="FootnoteReference"/>
        </w:rPr>
        <w:footnoteRef/>
      </w:r>
      <w:r>
        <w:t xml:space="preserve"> </w:t>
      </w:r>
      <w:r>
        <w:rPr>
          <w:lang w:val="en-US"/>
        </w:rPr>
        <w:t>The NEPDA s</w:t>
      </w:r>
      <w:r w:rsidR="00B820FF">
        <w:rPr>
          <w:lang w:val="en-US"/>
        </w:rPr>
        <w:t>ets out</w:t>
      </w:r>
      <w:r>
        <w:rPr>
          <w:lang w:val="en-US"/>
        </w:rPr>
        <w:t xml:space="preserve"> that a Plan Amendment application should include “research material, reports</w:t>
      </w:r>
      <w:r w:rsidR="00B820FF">
        <w:rPr>
          <w:lang w:val="en-US"/>
        </w:rPr>
        <w:t>, plans and the like that were used in the preparation of the amendment”.</w:t>
      </w:r>
    </w:p>
  </w:footnote>
  <w:footnote w:id="3">
    <w:p w14:paraId="3A49E74A" w14:textId="4F7D8167" w:rsidR="009A67BC" w:rsidRPr="009A67BC" w:rsidRDefault="009A67BC">
      <w:pPr>
        <w:pStyle w:val="FootnoteText"/>
        <w:rPr>
          <w:lang w:val="en-US"/>
        </w:rPr>
      </w:pPr>
      <w:r>
        <w:rPr>
          <w:rStyle w:val="FootnoteReference"/>
        </w:rPr>
        <w:footnoteRef/>
      </w:r>
      <w:r>
        <w:t xml:space="preserve"> </w:t>
      </w:r>
      <w:r>
        <w:rPr>
          <w:lang w:val="en-US"/>
        </w:rPr>
        <w:t>City of Burlington, Town of Caledon, Niagara Region, City of Owen Sound, Township of Clearview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FE54" w14:textId="77777777" w:rsidR="007E7B50" w:rsidRDefault="007E7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FE5AC" w14:textId="77777777" w:rsidR="007E7B50" w:rsidRDefault="007E7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226A4" w14:textId="77777777" w:rsidR="007E7B50" w:rsidRPr="007E7B50" w:rsidRDefault="007E7B50" w:rsidP="007E7B50">
    <w:pPr>
      <w:spacing w:before="480" w:after="0"/>
      <w:contextualSpacing/>
      <w:outlineLvl w:val="0"/>
      <w:rPr>
        <w:rFonts w:eastAsia="Times New Roman" w:cstheme="minorHAnsi"/>
        <w:b/>
        <w:bCs/>
        <w:szCs w:val="24"/>
      </w:rPr>
    </w:pPr>
    <w:r w:rsidRPr="007E7B50">
      <w:rPr>
        <w:rFonts w:eastAsia="Times New Roman" w:cstheme="minorHAnsi"/>
        <w:b/>
        <w:bCs/>
        <w:noProof/>
        <w:szCs w:val="24"/>
        <w:lang w:eastAsia="en-CA"/>
      </w:rPr>
      <w:drawing>
        <wp:anchor distT="0" distB="0" distL="114300" distR="114300" simplePos="0" relativeHeight="251664384" behindDoc="1" locked="0" layoutInCell="1" allowOverlap="1" wp14:anchorId="7A165CC2" wp14:editId="46F1880B">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descr="Text&#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7B50">
      <w:rPr>
        <w:rFonts w:eastAsia="Times New Roman" w:cstheme="minorHAnsi"/>
        <w:b/>
        <w:bCs/>
        <w:szCs w:val="24"/>
      </w:rPr>
      <w:t>Niagara Escarpment Commission</w:t>
    </w:r>
  </w:p>
  <w:p w14:paraId="0DB13F9E" w14:textId="77777777" w:rsidR="007E7B50" w:rsidRPr="007E7B50" w:rsidRDefault="007E7B50" w:rsidP="007E7B50">
    <w:pPr>
      <w:tabs>
        <w:tab w:val="center" w:pos="4680"/>
        <w:tab w:val="right" w:pos="9360"/>
      </w:tabs>
      <w:spacing w:after="0" w:line="240" w:lineRule="auto"/>
      <w:rPr>
        <w:rFonts w:cstheme="minorHAnsi"/>
        <w:szCs w:val="24"/>
      </w:rPr>
    </w:pPr>
    <w:r w:rsidRPr="007E7B50">
      <w:rPr>
        <w:rFonts w:cstheme="minorHAnsi"/>
        <w:szCs w:val="24"/>
      </w:rPr>
      <w:t xml:space="preserve">232 Guelph St. </w:t>
    </w:r>
    <w:r w:rsidRPr="007E7B50">
      <w:rPr>
        <w:rFonts w:cstheme="minorHAnsi"/>
        <w:szCs w:val="24"/>
      </w:rPr>
      <w:br/>
      <w:t>Georgetown, ON L7G 4B1</w:t>
    </w:r>
    <w:r w:rsidRPr="007E7B50">
      <w:rPr>
        <w:rFonts w:cstheme="minorHAnsi"/>
        <w:szCs w:val="24"/>
      </w:rPr>
      <w:br/>
      <w:t>Tel:  905-877-5191</w:t>
    </w:r>
    <w:r w:rsidRPr="007E7B50">
      <w:rPr>
        <w:rFonts w:cstheme="minorHAnsi"/>
        <w:szCs w:val="24"/>
      </w:rPr>
      <w:br/>
    </w:r>
    <w:hyperlink r:id="rId2" w:history="1">
      <w:r w:rsidRPr="007E7B50">
        <w:rPr>
          <w:rFonts w:cstheme="minorHAnsi"/>
          <w:color w:val="5F5F5F" w:themeColor="hyperlink"/>
          <w:szCs w:val="24"/>
          <w:u w:val="single"/>
        </w:rPr>
        <w:t>www.escarpment.org</w:t>
      </w:r>
    </w:hyperlink>
    <w:r w:rsidRPr="007E7B50">
      <w:rPr>
        <w:rFonts w:cstheme="minorHAnsi"/>
        <w:szCs w:val="24"/>
      </w:rPr>
      <w:softHyphen/>
    </w:r>
  </w:p>
  <w:p w14:paraId="63E2424C" w14:textId="77777777" w:rsidR="007E7B50" w:rsidRPr="007E7B50" w:rsidRDefault="007E7B50" w:rsidP="007E7B50">
    <w:pPr>
      <w:tabs>
        <w:tab w:val="center" w:pos="4680"/>
        <w:tab w:val="right" w:pos="9360"/>
      </w:tabs>
      <w:spacing w:after="0" w:line="240" w:lineRule="auto"/>
      <w:rPr>
        <w:rFonts w:cstheme="minorHAnsi"/>
        <w:szCs w:val="24"/>
      </w:rPr>
    </w:pPr>
  </w:p>
  <w:p w14:paraId="49B04824" w14:textId="77777777" w:rsidR="00E16EFC" w:rsidRDefault="00E1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E1EA3"/>
    <w:multiLevelType w:val="hybridMultilevel"/>
    <w:tmpl w:val="E52E96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82297A"/>
    <w:multiLevelType w:val="multilevel"/>
    <w:tmpl w:val="BF7A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D6219"/>
    <w:multiLevelType w:val="hybridMultilevel"/>
    <w:tmpl w:val="6FC41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2F5A92"/>
    <w:multiLevelType w:val="multilevel"/>
    <w:tmpl w:val="A408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97688B"/>
    <w:multiLevelType w:val="multilevel"/>
    <w:tmpl w:val="B004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100540"/>
    <w:multiLevelType w:val="multilevel"/>
    <w:tmpl w:val="278A4A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A4577FF"/>
    <w:multiLevelType w:val="multilevel"/>
    <w:tmpl w:val="815A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4677B3"/>
    <w:multiLevelType w:val="hybridMultilevel"/>
    <w:tmpl w:val="A8E6248C"/>
    <w:lvl w:ilvl="0" w:tplc="C3FAC232">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6A30B6"/>
    <w:multiLevelType w:val="multilevel"/>
    <w:tmpl w:val="F7D8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F14EF0"/>
    <w:multiLevelType w:val="multilevel"/>
    <w:tmpl w:val="3F32A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9013FD3"/>
    <w:multiLevelType w:val="multilevel"/>
    <w:tmpl w:val="6772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1505C8"/>
    <w:multiLevelType w:val="multilevel"/>
    <w:tmpl w:val="023A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0C7658"/>
    <w:multiLevelType w:val="hybridMultilevel"/>
    <w:tmpl w:val="22B8517A"/>
    <w:lvl w:ilvl="0" w:tplc="F9446132">
      <w:numFmt w:val="bullet"/>
      <w:lvlText w:val="-"/>
      <w:lvlJc w:val="left"/>
      <w:pPr>
        <w:ind w:left="720" w:hanging="360"/>
      </w:pPr>
      <w:rPr>
        <w:rFonts w:ascii="Arial" w:eastAsiaTheme="maj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486285"/>
    <w:multiLevelType w:val="multilevel"/>
    <w:tmpl w:val="A1E6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B26359"/>
    <w:multiLevelType w:val="hybridMultilevel"/>
    <w:tmpl w:val="E564E27E"/>
    <w:lvl w:ilvl="0" w:tplc="914CA628">
      <w:start w:val="1"/>
      <w:numFmt w:val="bullet"/>
      <w:lvlText w:val="-"/>
      <w:lvlJc w:val="left"/>
      <w:pPr>
        <w:ind w:left="720" w:hanging="360"/>
      </w:pPr>
      <w:rPr>
        <w:rFonts w:ascii="Arial" w:eastAsiaTheme="maj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B7917B5"/>
    <w:multiLevelType w:val="hybridMultilevel"/>
    <w:tmpl w:val="FC0276D2"/>
    <w:lvl w:ilvl="0" w:tplc="8B32A762">
      <w:start w:val="1"/>
      <w:numFmt w:val="bullet"/>
      <w:lvlText w:val="-"/>
      <w:lvlJc w:val="left"/>
      <w:pPr>
        <w:ind w:left="720" w:hanging="360"/>
      </w:pPr>
      <w:rPr>
        <w:rFonts w:ascii="Arial" w:eastAsiaTheme="maj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CD83E9E"/>
    <w:multiLevelType w:val="hybridMultilevel"/>
    <w:tmpl w:val="14F2D7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8"/>
  </w:num>
  <w:num w:numId="3">
    <w:abstractNumId w:val="11"/>
  </w:num>
  <w:num w:numId="4">
    <w:abstractNumId w:val="1"/>
  </w:num>
  <w:num w:numId="5">
    <w:abstractNumId w:val="6"/>
  </w:num>
  <w:num w:numId="6">
    <w:abstractNumId w:val="4"/>
  </w:num>
  <w:num w:numId="7">
    <w:abstractNumId w:val="9"/>
  </w:num>
  <w:num w:numId="8">
    <w:abstractNumId w:val="10"/>
  </w:num>
  <w:num w:numId="9">
    <w:abstractNumId w:val="5"/>
  </w:num>
  <w:num w:numId="10">
    <w:abstractNumId w:val="3"/>
  </w:num>
  <w:num w:numId="11">
    <w:abstractNumId w:val="2"/>
  </w:num>
  <w:num w:numId="12">
    <w:abstractNumId w:val="7"/>
  </w:num>
  <w:num w:numId="13">
    <w:abstractNumId w:val="12"/>
  </w:num>
  <w:num w:numId="14">
    <w:abstractNumId w:val="15"/>
  </w:num>
  <w:num w:numId="15">
    <w:abstractNumId w:val="0"/>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11EE8"/>
    <w:rsid w:val="00017479"/>
    <w:rsid w:val="000A0119"/>
    <w:rsid w:val="000A1A28"/>
    <w:rsid w:val="000C6045"/>
    <w:rsid w:val="000D3A0A"/>
    <w:rsid w:val="00110437"/>
    <w:rsid w:val="001269B5"/>
    <w:rsid w:val="00192DC6"/>
    <w:rsid w:val="001C37B4"/>
    <w:rsid w:val="001F129E"/>
    <w:rsid w:val="00203E14"/>
    <w:rsid w:val="00215F59"/>
    <w:rsid w:val="00225BE4"/>
    <w:rsid w:val="0028187F"/>
    <w:rsid w:val="002A1104"/>
    <w:rsid w:val="002E6FF6"/>
    <w:rsid w:val="002F2C10"/>
    <w:rsid w:val="00304308"/>
    <w:rsid w:val="00317F1F"/>
    <w:rsid w:val="0033189D"/>
    <w:rsid w:val="00345BD1"/>
    <w:rsid w:val="0036413B"/>
    <w:rsid w:val="003676E7"/>
    <w:rsid w:val="00404C1A"/>
    <w:rsid w:val="0043648B"/>
    <w:rsid w:val="00487378"/>
    <w:rsid w:val="00487ED5"/>
    <w:rsid w:val="004A2238"/>
    <w:rsid w:val="004A392D"/>
    <w:rsid w:val="004B347D"/>
    <w:rsid w:val="004B69F7"/>
    <w:rsid w:val="004E6398"/>
    <w:rsid w:val="004F1B03"/>
    <w:rsid w:val="004F20C3"/>
    <w:rsid w:val="0050145F"/>
    <w:rsid w:val="005275BC"/>
    <w:rsid w:val="00534B01"/>
    <w:rsid w:val="005438BD"/>
    <w:rsid w:val="0057735C"/>
    <w:rsid w:val="00593D1C"/>
    <w:rsid w:val="00624B02"/>
    <w:rsid w:val="00666886"/>
    <w:rsid w:val="00695E04"/>
    <w:rsid w:val="006C2155"/>
    <w:rsid w:val="006C7751"/>
    <w:rsid w:val="006D72AA"/>
    <w:rsid w:val="00712B34"/>
    <w:rsid w:val="00726084"/>
    <w:rsid w:val="00735664"/>
    <w:rsid w:val="00767151"/>
    <w:rsid w:val="007707B1"/>
    <w:rsid w:val="007827B5"/>
    <w:rsid w:val="00794C32"/>
    <w:rsid w:val="00794DD9"/>
    <w:rsid w:val="007A22CA"/>
    <w:rsid w:val="007D6DDD"/>
    <w:rsid w:val="007E7B50"/>
    <w:rsid w:val="0080794F"/>
    <w:rsid w:val="00812648"/>
    <w:rsid w:val="008A261D"/>
    <w:rsid w:val="008F1341"/>
    <w:rsid w:val="008F1BE3"/>
    <w:rsid w:val="009471BD"/>
    <w:rsid w:val="00960529"/>
    <w:rsid w:val="009937C1"/>
    <w:rsid w:val="009947ED"/>
    <w:rsid w:val="009A3ECD"/>
    <w:rsid w:val="009A67BC"/>
    <w:rsid w:val="009B1D63"/>
    <w:rsid w:val="009B65DE"/>
    <w:rsid w:val="009B6FC8"/>
    <w:rsid w:val="009C6DC6"/>
    <w:rsid w:val="009F483E"/>
    <w:rsid w:val="00A2055C"/>
    <w:rsid w:val="00A4736E"/>
    <w:rsid w:val="00A963FC"/>
    <w:rsid w:val="00AD71CE"/>
    <w:rsid w:val="00B820FF"/>
    <w:rsid w:val="00B93223"/>
    <w:rsid w:val="00C029AC"/>
    <w:rsid w:val="00C314F8"/>
    <w:rsid w:val="00C442F5"/>
    <w:rsid w:val="00C87022"/>
    <w:rsid w:val="00C93AB7"/>
    <w:rsid w:val="00CC034D"/>
    <w:rsid w:val="00CC5D0D"/>
    <w:rsid w:val="00D651C8"/>
    <w:rsid w:val="00D83F89"/>
    <w:rsid w:val="00D851A4"/>
    <w:rsid w:val="00DC6B2C"/>
    <w:rsid w:val="00DE56F8"/>
    <w:rsid w:val="00DE69BF"/>
    <w:rsid w:val="00E13EF6"/>
    <w:rsid w:val="00E16EFC"/>
    <w:rsid w:val="00E25B54"/>
    <w:rsid w:val="00E57CB5"/>
    <w:rsid w:val="00EE48C6"/>
    <w:rsid w:val="00F17B57"/>
    <w:rsid w:val="00F61F85"/>
    <w:rsid w:val="00F72078"/>
    <w:rsid w:val="00F83460"/>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0232E7"/>
  <w15:docId w15:val="{2C35A931-5AE9-461A-B592-82B12DA3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7E7B50"/>
    <w:pPr>
      <w:spacing w:before="200" w:after="0"/>
      <w:outlineLvl w:val="1"/>
    </w:pPr>
    <w:rPr>
      <w:rFonts w:asciiTheme="majorHAnsi" w:eastAsiaTheme="majorEastAsia" w:hAnsiTheme="majorHAnsi" w:cstheme="majorBidi"/>
      <w:b/>
      <w:bCs/>
    </w:rPr>
  </w:style>
  <w:style w:type="paragraph" w:styleId="Heading3">
    <w:name w:val="heading 3"/>
    <w:basedOn w:val="paragraph"/>
    <w:next w:val="Normal"/>
    <w:link w:val="Heading3Char"/>
    <w:uiPriority w:val="9"/>
    <w:unhideWhenUsed/>
    <w:qFormat/>
    <w:rsid w:val="007E7B50"/>
    <w:pPr>
      <w:spacing w:before="0" w:beforeAutospacing="0" w:after="0" w:afterAutospacing="0"/>
      <w:textAlignment w:val="baseline"/>
      <w:outlineLvl w:val="2"/>
    </w:pPr>
    <w:rPr>
      <w:rFonts w:ascii="Arial" w:eastAsiaTheme="majorEastAsia" w:hAnsi="Arial" w:cs="Arial"/>
      <w:u w:val="single"/>
      <w:lang w:val="en-US"/>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7E7B50"/>
    <w:rPr>
      <w:rFonts w:asciiTheme="majorHAnsi" w:eastAsiaTheme="majorEastAsia" w:hAnsiTheme="majorHAnsi" w:cstheme="majorBidi"/>
      <w:b/>
      <w:bCs/>
      <w:sz w:val="24"/>
    </w:rPr>
  </w:style>
  <w:style w:type="character" w:customStyle="1" w:styleId="Heading3Char">
    <w:name w:val="Heading 3 Char"/>
    <w:basedOn w:val="DefaultParagraphFont"/>
    <w:link w:val="Heading3"/>
    <w:uiPriority w:val="9"/>
    <w:rsid w:val="007E7B50"/>
    <w:rPr>
      <w:rFonts w:ascii="Arial" w:eastAsiaTheme="majorEastAsia" w:hAnsi="Arial" w:cs="Arial"/>
      <w:sz w:val="24"/>
      <w:szCs w:val="24"/>
      <w:u w:val="single"/>
      <w:lang w:val="en-US" w:eastAsia="en-CA"/>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paragraph">
    <w:name w:val="paragraph"/>
    <w:basedOn w:val="Normal"/>
    <w:rsid w:val="009B6FC8"/>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9B6FC8"/>
  </w:style>
  <w:style w:type="character" w:customStyle="1" w:styleId="eop">
    <w:name w:val="eop"/>
    <w:basedOn w:val="DefaultParagraphFont"/>
    <w:rsid w:val="009B6FC8"/>
  </w:style>
  <w:style w:type="paragraph" w:styleId="FootnoteText">
    <w:name w:val="footnote text"/>
    <w:basedOn w:val="Normal"/>
    <w:link w:val="FootnoteTextChar"/>
    <w:uiPriority w:val="99"/>
    <w:semiHidden/>
    <w:unhideWhenUsed/>
    <w:rsid w:val="002F2C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C10"/>
    <w:rPr>
      <w:sz w:val="20"/>
      <w:szCs w:val="20"/>
    </w:rPr>
  </w:style>
  <w:style w:type="character" w:styleId="FootnoteReference">
    <w:name w:val="footnote reference"/>
    <w:basedOn w:val="DefaultParagraphFont"/>
    <w:uiPriority w:val="99"/>
    <w:semiHidden/>
    <w:unhideWhenUsed/>
    <w:rsid w:val="002F2C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118866">
      <w:bodyDiv w:val="1"/>
      <w:marLeft w:val="0"/>
      <w:marRight w:val="0"/>
      <w:marTop w:val="0"/>
      <w:marBottom w:val="0"/>
      <w:divBdr>
        <w:top w:val="none" w:sz="0" w:space="0" w:color="auto"/>
        <w:left w:val="none" w:sz="0" w:space="0" w:color="auto"/>
        <w:bottom w:val="none" w:sz="0" w:space="0" w:color="auto"/>
        <w:right w:val="none" w:sz="0" w:space="0" w:color="auto"/>
      </w:divBdr>
      <w:divsChild>
        <w:div w:id="1147672604">
          <w:marLeft w:val="0"/>
          <w:marRight w:val="0"/>
          <w:marTop w:val="0"/>
          <w:marBottom w:val="0"/>
          <w:divBdr>
            <w:top w:val="none" w:sz="0" w:space="0" w:color="auto"/>
            <w:left w:val="none" w:sz="0" w:space="0" w:color="auto"/>
            <w:bottom w:val="none" w:sz="0" w:space="0" w:color="auto"/>
            <w:right w:val="none" w:sz="0" w:space="0" w:color="auto"/>
          </w:divBdr>
        </w:div>
        <w:div w:id="1794592009">
          <w:marLeft w:val="0"/>
          <w:marRight w:val="0"/>
          <w:marTop w:val="0"/>
          <w:marBottom w:val="0"/>
          <w:divBdr>
            <w:top w:val="none" w:sz="0" w:space="0" w:color="auto"/>
            <w:left w:val="none" w:sz="0" w:space="0" w:color="auto"/>
            <w:bottom w:val="none" w:sz="0" w:space="0" w:color="auto"/>
            <w:right w:val="none" w:sz="0" w:space="0" w:color="auto"/>
          </w:divBdr>
        </w:div>
        <w:div w:id="1761561061">
          <w:marLeft w:val="0"/>
          <w:marRight w:val="0"/>
          <w:marTop w:val="0"/>
          <w:marBottom w:val="0"/>
          <w:divBdr>
            <w:top w:val="none" w:sz="0" w:space="0" w:color="auto"/>
            <w:left w:val="none" w:sz="0" w:space="0" w:color="auto"/>
            <w:bottom w:val="none" w:sz="0" w:space="0" w:color="auto"/>
            <w:right w:val="none" w:sz="0" w:space="0" w:color="auto"/>
          </w:divBdr>
        </w:div>
        <w:div w:id="105539967">
          <w:marLeft w:val="0"/>
          <w:marRight w:val="0"/>
          <w:marTop w:val="0"/>
          <w:marBottom w:val="0"/>
          <w:divBdr>
            <w:top w:val="none" w:sz="0" w:space="0" w:color="auto"/>
            <w:left w:val="none" w:sz="0" w:space="0" w:color="auto"/>
            <w:bottom w:val="none" w:sz="0" w:space="0" w:color="auto"/>
            <w:right w:val="none" w:sz="0" w:space="0" w:color="auto"/>
          </w:divBdr>
        </w:div>
        <w:div w:id="931161564">
          <w:marLeft w:val="0"/>
          <w:marRight w:val="0"/>
          <w:marTop w:val="0"/>
          <w:marBottom w:val="0"/>
          <w:divBdr>
            <w:top w:val="none" w:sz="0" w:space="0" w:color="auto"/>
            <w:left w:val="none" w:sz="0" w:space="0" w:color="auto"/>
            <w:bottom w:val="none" w:sz="0" w:space="0" w:color="auto"/>
            <w:right w:val="none" w:sz="0" w:space="0" w:color="auto"/>
          </w:divBdr>
        </w:div>
        <w:div w:id="1550147952">
          <w:marLeft w:val="0"/>
          <w:marRight w:val="0"/>
          <w:marTop w:val="0"/>
          <w:marBottom w:val="0"/>
          <w:divBdr>
            <w:top w:val="none" w:sz="0" w:space="0" w:color="auto"/>
            <w:left w:val="none" w:sz="0" w:space="0" w:color="auto"/>
            <w:bottom w:val="none" w:sz="0" w:space="0" w:color="auto"/>
            <w:right w:val="none" w:sz="0" w:space="0" w:color="auto"/>
          </w:divBdr>
        </w:div>
        <w:div w:id="748311738">
          <w:marLeft w:val="0"/>
          <w:marRight w:val="0"/>
          <w:marTop w:val="0"/>
          <w:marBottom w:val="0"/>
          <w:divBdr>
            <w:top w:val="none" w:sz="0" w:space="0" w:color="auto"/>
            <w:left w:val="none" w:sz="0" w:space="0" w:color="auto"/>
            <w:bottom w:val="none" w:sz="0" w:space="0" w:color="auto"/>
            <w:right w:val="none" w:sz="0" w:space="0" w:color="auto"/>
          </w:divBdr>
        </w:div>
        <w:div w:id="1971547196">
          <w:marLeft w:val="0"/>
          <w:marRight w:val="0"/>
          <w:marTop w:val="0"/>
          <w:marBottom w:val="0"/>
          <w:divBdr>
            <w:top w:val="none" w:sz="0" w:space="0" w:color="auto"/>
            <w:left w:val="none" w:sz="0" w:space="0" w:color="auto"/>
            <w:bottom w:val="none" w:sz="0" w:space="0" w:color="auto"/>
            <w:right w:val="none" w:sz="0" w:space="0" w:color="auto"/>
          </w:divBdr>
        </w:div>
        <w:div w:id="1486894219">
          <w:marLeft w:val="0"/>
          <w:marRight w:val="0"/>
          <w:marTop w:val="0"/>
          <w:marBottom w:val="0"/>
          <w:divBdr>
            <w:top w:val="none" w:sz="0" w:space="0" w:color="auto"/>
            <w:left w:val="none" w:sz="0" w:space="0" w:color="auto"/>
            <w:bottom w:val="none" w:sz="0" w:space="0" w:color="auto"/>
            <w:right w:val="none" w:sz="0" w:space="0" w:color="auto"/>
          </w:divBdr>
        </w:div>
        <w:div w:id="1176993372">
          <w:marLeft w:val="0"/>
          <w:marRight w:val="0"/>
          <w:marTop w:val="0"/>
          <w:marBottom w:val="0"/>
          <w:divBdr>
            <w:top w:val="none" w:sz="0" w:space="0" w:color="auto"/>
            <w:left w:val="none" w:sz="0" w:space="0" w:color="auto"/>
            <w:bottom w:val="none" w:sz="0" w:space="0" w:color="auto"/>
            <w:right w:val="none" w:sz="0" w:space="0" w:color="auto"/>
          </w:divBdr>
        </w:div>
        <w:div w:id="705983126">
          <w:marLeft w:val="0"/>
          <w:marRight w:val="0"/>
          <w:marTop w:val="0"/>
          <w:marBottom w:val="0"/>
          <w:divBdr>
            <w:top w:val="none" w:sz="0" w:space="0" w:color="auto"/>
            <w:left w:val="none" w:sz="0" w:space="0" w:color="auto"/>
            <w:bottom w:val="none" w:sz="0" w:space="0" w:color="auto"/>
            <w:right w:val="none" w:sz="0" w:space="0" w:color="auto"/>
          </w:divBdr>
        </w:div>
        <w:div w:id="2099056468">
          <w:marLeft w:val="0"/>
          <w:marRight w:val="0"/>
          <w:marTop w:val="0"/>
          <w:marBottom w:val="0"/>
          <w:divBdr>
            <w:top w:val="none" w:sz="0" w:space="0" w:color="auto"/>
            <w:left w:val="none" w:sz="0" w:space="0" w:color="auto"/>
            <w:bottom w:val="none" w:sz="0" w:space="0" w:color="auto"/>
            <w:right w:val="none" w:sz="0" w:space="0" w:color="auto"/>
          </w:divBdr>
        </w:div>
        <w:div w:id="1706327321">
          <w:marLeft w:val="0"/>
          <w:marRight w:val="0"/>
          <w:marTop w:val="0"/>
          <w:marBottom w:val="0"/>
          <w:divBdr>
            <w:top w:val="none" w:sz="0" w:space="0" w:color="auto"/>
            <w:left w:val="none" w:sz="0" w:space="0" w:color="auto"/>
            <w:bottom w:val="none" w:sz="0" w:space="0" w:color="auto"/>
            <w:right w:val="none" w:sz="0" w:space="0" w:color="auto"/>
          </w:divBdr>
        </w:div>
        <w:div w:id="1728529501">
          <w:marLeft w:val="0"/>
          <w:marRight w:val="0"/>
          <w:marTop w:val="0"/>
          <w:marBottom w:val="0"/>
          <w:divBdr>
            <w:top w:val="none" w:sz="0" w:space="0" w:color="auto"/>
            <w:left w:val="none" w:sz="0" w:space="0" w:color="auto"/>
            <w:bottom w:val="none" w:sz="0" w:space="0" w:color="auto"/>
            <w:right w:val="none" w:sz="0" w:space="0" w:color="auto"/>
          </w:divBdr>
        </w:div>
        <w:div w:id="789978406">
          <w:marLeft w:val="0"/>
          <w:marRight w:val="0"/>
          <w:marTop w:val="0"/>
          <w:marBottom w:val="0"/>
          <w:divBdr>
            <w:top w:val="none" w:sz="0" w:space="0" w:color="auto"/>
            <w:left w:val="none" w:sz="0" w:space="0" w:color="auto"/>
            <w:bottom w:val="none" w:sz="0" w:space="0" w:color="auto"/>
            <w:right w:val="none" w:sz="0" w:space="0" w:color="auto"/>
          </w:divBdr>
        </w:div>
        <w:div w:id="1035934259">
          <w:marLeft w:val="0"/>
          <w:marRight w:val="0"/>
          <w:marTop w:val="0"/>
          <w:marBottom w:val="0"/>
          <w:divBdr>
            <w:top w:val="none" w:sz="0" w:space="0" w:color="auto"/>
            <w:left w:val="none" w:sz="0" w:space="0" w:color="auto"/>
            <w:bottom w:val="none" w:sz="0" w:space="0" w:color="auto"/>
            <w:right w:val="none" w:sz="0" w:space="0" w:color="auto"/>
          </w:divBdr>
        </w:div>
        <w:div w:id="746270838">
          <w:marLeft w:val="0"/>
          <w:marRight w:val="0"/>
          <w:marTop w:val="0"/>
          <w:marBottom w:val="0"/>
          <w:divBdr>
            <w:top w:val="none" w:sz="0" w:space="0" w:color="auto"/>
            <w:left w:val="none" w:sz="0" w:space="0" w:color="auto"/>
            <w:bottom w:val="none" w:sz="0" w:space="0" w:color="auto"/>
            <w:right w:val="none" w:sz="0" w:space="0" w:color="auto"/>
          </w:divBdr>
        </w:div>
        <w:div w:id="804007265">
          <w:marLeft w:val="0"/>
          <w:marRight w:val="0"/>
          <w:marTop w:val="0"/>
          <w:marBottom w:val="0"/>
          <w:divBdr>
            <w:top w:val="none" w:sz="0" w:space="0" w:color="auto"/>
            <w:left w:val="none" w:sz="0" w:space="0" w:color="auto"/>
            <w:bottom w:val="none" w:sz="0" w:space="0" w:color="auto"/>
            <w:right w:val="none" w:sz="0" w:space="0" w:color="auto"/>
          </w:divBdr>
        </w:div>
        <w:div w:id="146560812">
          <w:marLeft w:val="0"/>
          <w:marRight w:val="0"/>
          <w:marTop w:val="0"/>
          <w:marBottom w:val="0"/>
          <w:divBdr>
            <w:top w:val="none" w:sz="0" w:space="0" w:color="auto"/>
            <w:left w:val="none" w:sz="0" w:space="0" w:color="auto"/>
            <w:bottom w:val="none" w:sz="0" w:space="0" w:color="auto"/>
            <w:right w:val="none" w:sz="0" w:space="0" w:color="auto"/>
          </w:divBdr>
        </w:div>
        <w:div w:id="1481464320">
          <w:marLeft w:val="0"/>
          <w:marRight w:val="0"/>
          <w:marTop w:val="0"/>
          <w:marBottom w:val="0"/>
          <w:divBdr>
            <w:top w:val="none" w:sz="0" w:space="0" w:color="auto"/>
            <w:left w:val="none" w:sz="0" w:space="0" w:color="auto"/>
            <w:bottom w:val="none" w:sz="0" w:space="0" w:color="auto"/>
            <w:right w:val="none" w:sz="0" w:space="0" w:color="auto"/>
          </w:divBdr>
        </w:div>
        <w:div w:id="828979259">
          <w:marLeft w:val="0"/>
          <w:marRight w:val="0"/>
          <w:marTop w:val="0"/>
          <w:marBottom w:val="0"/>
          <w:divBdr>
            <w:top w:val="none" w:sz="0" w:space="0" w:color="auto"/>
            <w:left w:val="none" w:sz="0" w:space="0" w:color="auto"/>
            <w:bottom w:val="none" w:sz="0" w:space="0" w:color="auto"/>
            <w:right w:val="none" w:sz="0" w:space="0" w:color="auto"/>
          </w:divBdr>
        </w:div>
        <w:div w:id="157384024">
          <w:marLeft w:val="0"/>
          <w:marRight w:val="0"/>
          <w:marTop w:val="0"/>
          <w:marBottom w:val="0"/>
          <w:divBdr>
            <w:top w:val="none" w:sz="0" w:space="0" w:color="auto"/>
            <w:left w:val="none" w:sz="0" w:space="0" w:color="auto"/>
            <w:bottom w:val="none" w:sz="0" w:space="0" w:color="auto"/>
            <w:right w:val="none" w:sz="0" w:space="0" w:color="auto"/>
          </w:divBdr>
        </w:div>
        <w:div w:id="1612664143">
          <w:marLeft w:val="0"/>
          <w:marRight w:val="0"/>
          <w:marTop w:val="0"/>
          <w:marBottom w:val="0"/>
          <w:divBdr>
            <w:top w:val="none" w:sz="0" w:space="0" w:color="auto"/>
            <w:left w:val="none" w:sz="0" w:space="0" w:color="auto"/>
            <w:bottom w:val="none" w:sz="0" w:space="0" w:color="auto"/>
            <w:right w:val="none" w:sz="0" w:space="0" w:color="auto"/>
          </w:divBdr>
        </w:div>
        <w:div w:id="1938442458">
          <w:marLeft w:val="0"/>
          <w:marRight w:val="0"/>
          <w:marTop w:val="0"/>
          <w:marBottom w:val="0"/>
          <w:divBdr>
            <w:top w:val="none" w:sz="0" w:space="0" w:color="auto"/>
            <w:left w:val="none" w:sz="0" w:space="0" w:color="auto"/>
            <w:bottom w:val="none" w:sz="0" w:space="0" w:color="auto"/>
            <w:right w:val="none" w:sz="0" w:space="0" w:color="auto"/>
          </w:divBdr>
        </w:div>
        <w:div w:id="1977560487">
          <w:marLeft w:val="0"/>
          <w:marRight w:val="0"/>
          <w:marTop w:val="0"/>
          <w:marBottom w:val="0"/>
          <w:divBdr>
            <w:top w:val="none" w:sz="0" w:space="0" w:color="auto"/>
            <w:left w:val="none" w:sz="0" w:space="0" w:color="auto"/>
            <w:bottom w:val="none" w:sz="0" w:space="0" w:color="auto"/>
            <w:right w:val="none" w:sz="0" w:space="0" w:color="auto"/>
          </w:divBdr>
        </w:div>
        <w:div w:id="2048408521">
          <w:marLeft w:val="0"/>
          <w:marRight w:val="0"/>
          <w:marTop w:val="0"/>
          <w:marBottom w:val="0"/>
          <w:divBdr>
            <w:top w:val="none" w:sz="0" w:space="0" w:color="auto"/>
            <w:left w:val="none" w:sz="0" w:space="0" w:color="auto"/>
            <w:bottom w:val="none" w:sz="0" w:space="0" w:color="auto"/>
            <w:right w:val="none" w:sz="0" w:space="0" w:color="auto"/>
          </w:divBdr>
        </w:div>
        <w:div w:id="664866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890ABC70C43644BE630189FC0DA0C8" ma:contentTypeVersion="13" ma:contentTypeDescription="Create a new document." ma:contentTypeScope="" ma:versionID="6b952fb1e3a0e5b0a7c26a52eec835a1">
  <xsd:schema xmlns:xsd="http://www.w3.org/2001/XMLSchema" xmlns:xs="http://www.w3.org/2001/XMLSchema" xmlns:p="http://schemas.microsoft.com/office/2006/metadata/properties" xmlns:ns3="fda4a1bb-2294-4b23-9e28-835e3ed4798f" xmlns:ns4="b011dd30-708a-4740-9307-778ca2ac323a" targetNamespace="http://schemas.microsoft.com/office/2006/metadata/properties" ma:root="true" ma:fieldsID="346b6ef236dd56178a8db0567d29275f" ns3:_="" ns4:_="">
    <xsd:import namespace="fda4a1bb-2294-4b23-9e28-835e3ed4798f"/>
    <xsd:import namespace="b011dd30-708a-4740-9307-778ca2ac32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4a1bb-2294-4b23-9e28-835e3ed47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11dd30-708a-4740-9307-778ca2ac32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5579B-6105-4904-9657-06CBC930D089}">
  <ds:schemaRefs>
    <ds:schemaRef ds:uri="http://schemas.microsoft.com/sharepoint/v3/contenttype/forms"/>
  </ds:schemaRefs>
</ds:datastoreItem>
</file>

<file path=customXml/itemProps2.xml><?xml version="1.0" encoding="utf-8"?>
<ds:datastoreItem xmlns:ds="http://schemas.openxmlformats.org/officeDocument/2006/customXml" ds:itemID="{523057D2-93A3-4432-9084-2D789A552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4a1bb-2294-4b23-9e28-835e3ed4798f"/>
    <ds:schemaRef ds:uri="b011dd30-708a-4740-9307-778ca2ac3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CEE41-9058-42E7-98B5-6AF6A3911FAE}">
  <ds:schemaRefs>
    <ds:schemaRef ds:uri="http://purl.org/dc/elements/1.1/"/>
    <ds:schemaRef ds:uri="fda4a1bb-2294-4b23-9e28-835e3ed4798f"/>
    <ds:schemaRef ds:uri="http://purl.org/dc/terms/"/>
    <ds:schemaRef ds:uri="http://purl.org/dc/dcmitype/"/>
    <ds:schemaRef ds:uri="http://schemas.microsoft.com/office/2006/documentManagement/types"/>
    <ds:schemaRef ds:uri="b011dd30-708a-4740-9307-778ca2ac323a"/>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2F4CF00-7F08-4C7E-BB02-34501D82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Ventresca, Daniel (MNRF)</dc:creator>
  <cp:lastModifiedBy>Olah, Jennifer (MNRF)</cp:lastModifiedBy>
  <cp:revision>3</cp:revision>
  <dcterms:created xsi:type="dcterms:W3CDTF">2021-06-09T14:36:00Z</dcterms:created>
  <dcterms:modified xsi:type="dcterms:W3CDTF">2021-06-09T14:37:00Z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Nancy.Mott@ontario.ca</vt:lpwstr>
  </property>
  <property fmtid="{D5CDD505-2E9C-101B-9397-08002B2CF9AE}" pid="5" name="MSIP_Label_034a106e-6316-442c-ad35-738afd673d2b_SetDate">
    <vt:lpwstr>2020-08-10T20:10:18.9445562Z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0x010100AE890ABC70C43644BE630189FC0DA0C8</vt:lpwstr>
  </property>
</Properties>
</file>