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0F9E" w14:textId="406A5A77" w:rsidR="00997DD8" w:rsidRDefault="007B78D5" w:rsidP="00F61F85">
      <w:pPr>
        <w:rPr>
          <w:rFonts w:cstheme="minorHAnsi"/>
          <w:lang w:val="en-US"/>
        </w:rPr>
      </w:pPr>
      <w:bookmarkStart w:id="0" w:name="_GoBack"/>
      <w:bookmarkEnd w:id="0"/>
      <w:r>
        <w:rPr>
          <w:rFonts w:cstheme="minorHAnsi"/>
          <w:lang w:val="en-US"/>
        </w:rPr>
        <w:t>J</w:t>
      </w:r>
      <w:r w:rsidR="00BA1D45">
        <w:rPr>
          <w:rFonts w:cstheme="minorHAnsi"/>
          <w:lang w:val="en-US"/>
        </w:rPr>
        <w:t xml:space="preserve">uly </w:t>
      </w:r>
      <w:r w:rsidR="004E4870">
        <w:rPr>
          <w:rFonts w:cstheme="minorHAnsi"/>
          <w:lang w:val="en-US"/>
        </w:rPr>
        <w:t>1</w:t>
      </w:r>
      <w:r w:rsidR="00EE2BFB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, 2021</w:t>
      </w:r>
    </w:p>
    <w:p w14:paraId="2F32C8F0" w14:textId="26E9FD9E" w:rsidR="00554131" w:rsidRPr="0035152F" w:rsidRDefault="00D0663A" w:rsidP="0035152F">
      <w:pPr>
        <w:pStyle w:val="Heading1"/>
      </w:pPr>
      <w:r>
        <w:t xml:space="preserve">A3: </w:t>
      </w:r>
      <w:r w:rsidR="00554131" w:rsidRPr="0035152F">
        <w:t>STAFF REPORT</w:t>
      </w:r>
    </w:p>
    <w:p w14:paraId="4A535882" w14:textId="77777777" w:rsidR="00554131" w:rsidRPr="00554131" w:rsidRDefault="00554131" w:rsidP="0055413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50BE34DE" w14:textId="20AE2AD3" w:rsidR="00554131" w:rsidRPr="0035152F" w:rsidRDefault="007B78D5" w:rsidP="0035152F">
      <w:pPr>
        <w:pStyle w:val="Heading2"/>
      </w:pPr>
      <w:r>
        <w:t>Development Permit Application</w:t>
      </w:r>
      <w:r w:rsidR="00554131" w:rsidRPr="0035152F">
        <w:t>:</w:t>
      </w:r>
    </w:p>
    <w:p w14:paraId="73372E40" w14:textId="77777777" w:rsidR="00554131" w:rsidRDefault="00554131" w:rsidP="0055413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A774B57" w14:textId="572DC442" w:rsidR="00554131" w:rsidRPr="00554131" w:rsidRDefault="007B78D5" w:rsidP="003C5EF8">
      <w:pPr>
        <w:pStyle w:val="Heading3"/>
        <w:spacing w:after="0" w:line="240" w:lineRule="auto"/>
      </w:pPr>
      <w:r>
        <w:rPr>
          <w:noProof/>
        </w:rPr>
        <w:t>W/R/2020-2021/</w:t>
      </w:r>
      <w:r w:rsidR="00BA1D45">
        <w:rPr>
          <w:noProof/>
        </w:rPr>
        <w:t>689</w:t>
      </w:r>
    </w:p>
    <w:p w14:paraId="30EEFF3A" w14:textId="77777777" w:rsidR="00BA1D45" w:rsidRDefault="00BA1D45" w:rsidP="007B78D5">
      <w:pPr>
        <w:spacing w:after="0" w:line="240" w:lineRule="auto"/>
        <w:rPr>
          <w:rFonts w:ascii="Arial" w:hAnsi="Arial" w:cs="Arial"/>
          <w:lang w:val="en-GB"/>
        </w:rPr>
      </w:pPr>
      <w:r w:rsidRPr="00BA1D45">
        <w:rPr>
          <w:rFonts w:ascii="Arial" w:hAnsi="Arial" w:cs="Arial"/>
          <w:lang w:val="en-GB"/>
        </w:rPr>
        <w:t>193 Weir</w:t>
      </w:r>
      <w:r>
        <w:rPr>
          <w:rFonts w:ascii="Arial" w:hAnsi="Arial" w:cs="Arial"/>
          <w:lang w:val="en-GB"/>
        </w:rPr>
        <w:t>’</w:t>
      </w:r>
      <w:r w:rsidRPr="00BA1D45">
        <w:rPr>
          <w:rFonts w:ascii="Arial" w:hAnsi="Arial" w:cs="Arial"/>
          <w:lang w:val="en-GB"/>
        </w:rPr>
        <w:t>s Lane</w:t>
      </w:r>
    </w:p>
    <w:p w14:paraId="4F1F97E9" w14:textId="326EE370" w:rsidR="007B78D5" w:rsidRDefault="007B78D5" w:rsidP="007B7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Lot </w:t>
      </w:r>
      <w:r w:rsidR="00BA1D4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Concession </w:t>
      </w:r>
      <w:r w:rsidR="00BA1D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68B75E54" w14:textId="1B2B7A3E" w:rsidR="00554131" w:rsidRDefault="007B78D5" w:rsidP="007B78D5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  <w:r>
        <w:rPr>
          <w:rFonts w:ascii="Arial" w:hAnsi="Arial" w:cs="Arial"/>
        </w:rPr>
        <w:t xml:space="preserve">City of Hamilton (former </w:t>
      </w:r>
      <w:r w:rsidR="00BA1D45">
        <w:rPr>
          <w:rFonts w:ascii="Arial" w:hAnsi="Arial" w:cs="Arial"/>
        </w:rPr>
        <w:t>Town of Dundas</w:t>
      </w:r>
      <w:r>
        <w:rPr>
          <w:rFonts w:ascii="Arial" w:hAnsi="Arial" w:cs="Arial"/>
        </w:rPr>
        <w:t>)</w:t>
      </w:r>
    </w:p>
    <w:p w14:paraId="3492C3B3" w14:textId="7D6A8B5B" w:rsidR="0035152F" w:rsidRDefault="0035152F" w:rsidP="00554131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</w:p>
    <w:p w14:paraId="7B712062" w14:textId="62165307" w:rsidR="0035152F" w:rsidRDefault="0035152F" w:rsidP="00554131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  <w:r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1D7F" wp14:editId="7692A22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0235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C0F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8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" strokecolor="black [3040]"/>
            </w:pict>
          </mc:Fallback>
        </mc:AlternateContent>
      </w:r>
    </w:p>
    <w:p w14:paraId="11E8C875" w14:textId="77777777" w:rsidR="0078718D" w:rsidRDefault="0078718D" w:rsidP="0035152F">
      <w:pPr>
        <w:pStyle w:val="Heading2"/>
        <w:jc w:val="center"/>
      </w:pPr>
    </w:p>
    <w:p w14:paraId="2E79D1A9" w14:textId="18E0FD59" w:rsidR="00554131" w:rsidRDefault="0035152F" w:rsidP="0035152F">
      <w:pPr>
        <w:pStyle w:val="Heading2"/>
        <w:jc w:val="center"/>
        <w:rPr>
          <w:noProof/>
        </w:rPr>
      </w:pPr>
      <w:r w:rsidRPr="00554131">
        <w:t>S</w:t>
      </w:r>
      <w:r w:rsidR="00B77D70">
        <w:t>ummary</w:t>
      </w:r>
    </w:p>
    <w:p w14:paraId="32275806" w14:textId="2A68BEEA" w:rsidR="0035152F" w:rsidRDefault="0035152F" w:rsidP="00554131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</w:p>
    <w:p w14:paraId="0F70DD98" w14:textId="3A4E8F96" w:rsidR="0035152F" w:rsidRPr="0035152F" w:rsidRDefault="0035152F" w:rsidP="007B78D5">
      <w:pPr>
        <w:pStyle w:val="Heading3"/>
        <w:spacing w:after="0" w:line="240" w:lineRule="auto"/>
      </w:pPr>
      <w:r w:rsidRPr="0035152F">
        <w:t>P</w:t>
      </w:r>
      <w:r w:rsidR="00B77D70">
        <w:t>roposal</w:t>
      </w:r>
      <w:r w:rsidRPr="0035152F">
        <w:t>:</w:t>
      </w:r>
      <w:r>
        <w:t xml:space="preserve"> </w:t>
      </w:r>
    </w:p>
    <w:p w14:paraId="33552EBE" w14:textId="3F5C6F61" w:rsidR="007B78D5" w:rsidRDefault="00BA1D45" w:rsidP="003C5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A1D45">
        <w:rPr>
          <w:rFonts w:ascii="Arial" w:eastAsia="Times New Roman" w:hAnsi="Arial" w:cs="Arial"/>
          <w:szCs w:val="24"/>
        </w:rPr>
        <w:t xml:space="preserve">To </w:t>
      </w:r>
      <w:r w:rsidR="0012237B">
        <w:rPr>
          <w:rFonts w:ascii="Arial" w:eastAsia="Times New Roman" w:hAnsi="Arial" w:cs="Arial"/>
          <w:szCs w:val="24"/>
        </w:rPr>
        <w:t>re-</w:t>
      </w:r>
      <w:r w:rsidRPr="00BA1D45">
        <w:rPr>
          <w:rFonts w:ascii="Arial" w:eastAsia="Times New Roman" w:hAnsi="Arial" w:cs="Arial"/>
          <w:szCs w:val="24"/>
        </w:rPr>
        <w:t xml:space="preserve">create a lot resulting in a 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>0.61 h</w:t>
      </w:r>
      <w:r>
        <w:rPr>
          <w:rFonts w:ascii="Arial" w:eastAsia="Times New Roman" w:hAnsi="Arial" w:cs="Arial"/>
          <w:szCs w:val="24"/>
        </w:rPr>
        <w:t>ectare</w:t>
      </w:r>
      <w:r w:rsidRPr="00BA1D45">
        <w:rPr>
          <w:rFonts w:ascii="Arial" w:eastAsia="Times New Roman" w:hAnsi="Arial" w:cs="Arial"/>
          <w:szCs w:val="24"/>
        </w:rPr>
        <w:t xml:space="preserve"> (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>1.5 ac</w:t>
      </w:r>
      <w:r>
        <w:rPr>
          <w:rFonts w:ascii="Arial" w:eastAsia="Times New Roman" w:hAnsi="Arial" w:cs="Arial"/>
          <w:szCs w:val="24"/>
        </w:rPr>
        <w:t>res</w:t>
      </w:r>
      <w:r w:rsidRPr="00BA1D45">
        <w:rPr>
          <w:rFonts w:ascii="Arial" w:eastAsia="Times New Roman" w:hAnsi="Arial" w:cs="Arial"/>
          <w:szCs w:val="24"/>
        </w:rPr>
        <w:t xml:space="preserve">) severed lot and a 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 xml:space="preserve"> 14.03 h</w:t>
      </w:r>
      <w:r>
        <w:rPr>
          <w:rFonts w:ascii="Arial" w:eastAsia="Times New Roman" w:hAnsi="Arial" w:cs="Arial"/>
          <w:szCs w:val="24"/>
        </w:rPr>
        <w:t>ectares</w:t>
      </w:r>
      <w:r w:rsidRPr="00BA1D45">
        <w:rPr>
          <w:rFonts w:ascii="Arial" w:eastAsia="Times New Roman" w:hAnsi="Arial" w:cs="Arial"/>
          <w:szCs w:val="24"/>
        </w:rPr>
        <w:t xml:space="preserve"> (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>34.675 ac</w:t>
      </w:r>
      <w:r>
        <w:rPr>
          <w:rFonts w:ascii="Arial" w:eastAsia="Times New Roman" w:hAnsi="Arial" w:cs="Arial"/>
          <w:szCs w:val="24"/>
        </w:rPr>
        <w:t>res</w:t>
      </w:r>
      <w:r w:rsidRPr="00BA1D45">
        <w:rPr>
          <w:rFonts w:ascii="Arial" w:eastAsia="Times New Roman" w:hAnsi="Arial" w:cs="Arial"/>
          <w:szCs w:val="24"/>
        </w:rPr>
        <w:t>) retained lot</w:t>
      </w:r>
      <w:r w:rsidR="009D32A0">
        <w:rPr>
          <w:rFonts w:ascii="Arial" w:eastAsia="Times New Roman" w:hAnsi="Arial" w:cs="Arial"/>
          <w:szCs w:val="24"/>
        </w:rPr>
        <w:t>.</w:t>
      </w:r>
      <w:r w:rsidRPr="00BA1D45">
        <w:rPr>
          <w:rFonts w:ascii="Arial" w:eastAsia="Times New Roman" w:hAnsi="Arial" w:cs="Arial"/>
          <w:szCs w:val="24"/>
        </w:rPr>
        <w:t xml:space="preserve">  </w:t>
      </w:r>
    </w:p>
    <w:p w14:paraId="4FDA410E" w14:textId="77777777" w:rsidR="003C5EF8" w:rsidRPr="00210356" w:rsidRDefault="003C5EF8" w:rsidP="003C5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E72F5BD" w14:textId="27CE6EFF" w:rsidR="0035152F" w:rsidRPr="0035152F" w:rsidRDefault="0035152F" w:rsidP="003C5EF8">
      <w:pPr>
        <w:pStyle w:val="Heading3"/>
        <w:spacing w:after="0" w:line="240" w:lineRule="auto"/>
      </w:pPr>
      <w:r w:rsidRPr="0035152F">
        <w:t>D</w:t>
      </w:r>
      <w:r w:rsidR="00B77D70">
        <w:t>esignations</w:t>
      </w:r>
      <w:r w:rsidRPr="0035152F">
        <w:t>:</w:t>
      </w:r>
    </w:p>
    <w:p w14:paraId="0F16D6EB" w14:textId="185E6F66" w:rsidR="00554131" w:rsidRDefault="007B78D5" w:rsidP="007B78D5">
      <w:pPr>
        <w:spacing w:after="0" w:line="240" w:lineRule="auto"/>
        <w:rPr>
          <w:rFonts w:ascii="Arial" w:eastAsia="Times New Roman" w:hAnsi="Arial" w:cs="Times New Roman"/>
          <w:noProof/>
          <w:szCs w:val="24"/>
          <w:lang w:val="en-GB"/>
        </w:rPr>
      </w:pPr>
      <w:r>
        <w:rPr>
          <w:rFonts w:ascii="Arial" w:eastAsia="Times New Roman" w:hAnsi="Arial" w:cs="Times New Roman"/>
          <w:noProof/>
          <w:szCs w:val="24"/>
          <w:lang w:val="en-GB"/>
        </w:rPr>
        <w:t>Escarpment Natural Area</w:t>
      </w:r>
      <w:r w:rsidR="00337D95">
        <w:rPr>
          <w:rFonts w:ascii="Arial" w:eastAsia="Times New Roman" w:hAnsi="Arial" w:cs="Times New Roman"/>
          <w:noProof/>
          <w:szCs w:val="24"/>
          <w:lang w:val="en-GB"/>
        </w:rPr>
        <w:t>, Escarpment Protection Area and Escarpment Rural Area</w:t>
      </w:r>
    </w:p>
    <w:p w14:paraId="19618B42" w14:textId="4E2829A2" w:rsidR="0035152F" w:rsidRDefault="0035152F" w:rsidP="00554131">
      <w:pPr>
        <w:spacing w:after="0" w:line="240" w:lineRule="auto"/>
        <w:rPr>
          <w:rFonts w:ascii="Arial" w:eastAsia="Times New Roman" w:hAnsi="Arial" w:cs="Times New Roman"/>
          <w:noProof/>
          <w:szCs w:val="24"/>
          <w:lang w:val="en-GB"/>
        </w:rPr>
      </w:pPr>
    </w:p>
    <w:p w14:paraId="75D210B4" w14:textId="6F86061E" w:rsidR="0035152F" w:rsidRDefault="0035152F" w:rsidP="00B77D70">
      <w:pPr>
        <w:pStyle w:val="Heading3"/>
        <w:spacing w:after="0" w:line="240" w:lineRule="auto"/>
      </w:pPr>
      <w:r w:rsidRPr="00554131">
        <w:t>I</w:t>
      </w:r>
      <w:r w:rsidR="00B77D70">
        <w:t>ssue</w:t>
      </w:r>
      <w:r>
        <w:t>:</w:t>
      </w:r>
    </w:p>
    <w:p w14:paraId="51220CC4" w14:textId="121575E5" w:rsidR="00536ABA" w:rsidRPr="00536ABA" w:rsidRDefault="00536ABA" w:rsidP="00B77D70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  <w:r>
        <w:rPr>
          <w:rFonts w:ascii="Arial" w:eastAsia="Times New Roman" w:hAnsi="Arial" w:cs="Times New Roman"/>
          <w:szCs w:val="24"/>
          <w:lang w:val="en-GB"/>
        </w:rPr>
        <w:t xml:space="preserve">The proposed </w:t>
      </w:r>
      <w:r w:rsidR="00467A22">
        <w:rPr>
          <w:rFonts w:ascii="Arial" w:eastAsia="Times New Roman" w:hAnsi="Arial" w:cs="Times New Roman"/>
          <w:szCs w:val="24"/>
          <w:lang w:val="en-GB"/>
        </w:rPr>
        <w:t>severance is being requested to re-create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two lots that </w:t>
      </w:r>
      <w:r w:rsidR="003F2014">
        <w:rPr>
          <w:rFonts w:ascii="Arial" w:eastAsia="Times New Roman" w:hAnsi="Arial" w:cs="Times New Roman"/>
          <w:szCs w:val="24"/>
          <w:lang w:val="en-GB"/>
        </w:rPr>
        <w:t>have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merged on title. </w:t>
      </w:r>
      <w:r w:rsidR="0012237B">
        <w:rPr>
          <w:rFonts w:ascii="Arial" w:eastAsia="Times New Roman" w:hAnsi="Arial" w:cs="Times New Roman"/>
          <w:szCs w:val="24"/>
          <w:lang w:val="en-GB"/>
        </w:rPr>
        <w:t>The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Niagara Escarpment Plan</w:t>
      </w:r>
      <w:r w:rsidR="0012237B">
        <w:rPr>
          <w:rFonts w:ascii="Arial" w:eastAsia="Times New Roman" w:hAnsi="Arial" w:cs="Times New Roman"/>
          <w:szCs w:val="24"/>
          <w:lang w:val="en-GB"/>
        </w:rPr>
        <w:t xml:space="preserve"> (NEP)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</w:t>
      </w:r>
      <w:r w:rsidR="0012237B">
        <w:rPr>
          <w:rFonts w:ascii="Arial" w:eastAsia="Times New Roman" w:hAnsi="Arial" w:cs="Times New Roman"/>
          <w:szCs w:val="24"/>
          <w:lang w:val="en-GB"/>
        </w:rPr>
        <w:t>does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not permit</w:t>
      </w:r>
      <w:r w:rsidR="0012237B">
        <w:rPr>
          <w:rFonts w:ascii="Arial" w:eastAsia="Times New Roman" w:hAnsi="Arial" w:cs="Times New Roman"/>
          <w:szCs w:val="24"/>
          <w:lang w:val="en-GB"/>
        </w:rPr>
        <w:t xml:space="preserve"> correcting conveyances for lots that have merged on title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in </w:t>
      </w:r>
      <w:r w:rsidR="00337D95">
        <w:rPr>
          <w:rFonts w:ascii="Arial" w:eastAsia="Times New Roman" w:hAnsi="Arial" w:cs="Times New Roman"/>
          <w:noProof/>
          <w:szCs w:val="24"/>
          <w:lang w:val="en-GB"/>
        </w:rPr>
        <w:t xml:space="preserve">Escarpment Natural Area, Escarpment Protection Area </w:t>
      </w:r>
      <w:r w:rsidR="00602D6E">
        <w:rPr>
          <w:rFonts w:ascii="Arial" w:eastAsia="Times New Roman" w:hAnsi="Arial" w:cs="Times New Roman"/>
          <w:noProof/>
          <w:szCs w:val="24"/>
          <w:lang w:val="en-GB"/>
        </w:rPr>
        <w:t xml:space="preserve">or </w:t>
      </w:r>
      <w:r w:rsidR="00337D95">
        <w:rPr>
          <w:rFonts w:ascii="Arial" w:eastAsia="Times New Roman" w:hAnsi="Arial" w:cs="Times New Roman"/>
          <w:noProof/>
          <w:szCs w:val="24"/>
          <w:lang w:val="en-GB"/>
        </w:rPr>
        <w:t>Escarpment Rural Area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. </w:t>
      </w:r>
    </w:p>
    <w:p w14:paraId="102B4341" w14:textId="389002A7" w:rsidR="0078718D" w:rsidRDefault="0078718D" w:rsidP="00554131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66D08780" w14:textId="6153D138" w:rsidR="0078718D" w:rsidRDefault="0078718D" w:rsidP="007B78D5">
      <w:pPr>
        <w:pStyle w:val="Heading3"/>
        <w:spacing w:after="0" w:line="240" w:lineRule="auto"/>
      </w:pPr>
      <w:r w:rsidRPr="0078718D">
        <w:t>R</w:t>
      </w:r>
      <w:r w:rsidR="00B77D70">
        <w:t>ecommendation</w:t>
      </w:r>
      <w:r w:rsidRPr="0078718D">
        <w:t>:</w:t>
      </w:r>
    </w:p>
    <w:p w14:paraId="22E987E6" w14:textId="125F3403" w:rsidR="0078718D" w:rsidRDefault="00223CD6" w:rsidP="007B78D5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  <w:r>
        <w:rPr>
          <w:rFonts w:ascii="Arial" w:eastAsia="Times New Roman" w:hAnsi="Arial" w:cs="Times New Roman"/>
          <w:szCs w:val="24"/>
          <w:lang w:val="en-GB"/>
        </w:rPr>
        <w:t>Refusal</w:t>
      </w:r>
    </w:p>
    <w:p w14:paraId="41C8E1A5" w14:textId="77777777" w:rsidR="007B78D5" w:rsidRDefault="007B78D5" w:rsidP="007B78D5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7160B58F" w14:textId="40DABFB6" w:rsidR="0078718D" w:rsidRPr="0078718D" w:rsidRDefault="0078718D" w:rsidP="007B78D5">
      <w:pPr>
        <w:pStyle w:val="Heading3"/>
        <w:spacing w:after="0" w:line="240" w:lineRule="auto"/>
      </w:pPr>
      <w:r w:rsidRPr="0078718D">
        <w:t>R</w:t>
      </w:r>
      <w:r w:rsidR="00B77D70">
        <w:t>easons</w:t>
      </w:r>
      <w:r w:rsidRPr="0078718D">
        <w:t>:</w:t>
      </w:r>
    </w:p>
    <w:p w14:paraId="367CAF66" w14:textId="41E70BDA" w:rsidR="0078718D" w:rsidRDefault="00223CD6" w:rsidP="007B78D5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ind w:left="21"/>
        <w:rPr>
          <w:rFonts w:ascii="Arial" w:eastAsia="Times New Roman" w:hAnsi="Arial" w:cs="Times New Roman"/>
          <w:szCs w:val="24"/>
          <w:lang w:val="en-GB"/>
        </w:rPr>
      </w:pPr>
      <w:r>
        <w:rPr>
          <w:rFonts w:ascii="Arial" w:eastAsia="Times New Roman" w:hAnsi="Arial" w:cs="Times New Roman"/>
          <w:szCs w:val="24"/>
          <w:lang w:val="en-GB"/>
        </w:rPr>
        <w:t xml:space="preserve">The 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proposal </w:t>
      </w:r>
      <w:r w:rsidR="008520A2">
        <w:rPr>
          <w:rFonts w:ascii="Arial" w:eastAsia="Times New Roman" w:hAnsi="Arial" w:cs="Times New Roman"/>
          <w:szCs w:val="24"/>
          <w:lang w:val="en-GB"/>
        </w:rPr>
        <w:t>is not</w:t>
      </w:r>
      <w:r w:rsidR="006A432B">
        <w:rPr>
          <w:rFonts w:ascii="Arial" w:eastAsia="Times New Roman" w:hAnsi="Arial" w:cs="Times New Roman"/>
          <w:szCs w:val="24"/>
          <w:lang w:val="en-GB"/>
        </w:rPr>
        <w:t xml:space="preserve"> a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correcting conveyance as it attempt</w:t>
      </w:r>
      <w:r w:rsidR="005A1195">
        <w:rPr>
          <w:rFonts w:ascii="Arial" w:eastAsia="Times New Roman" w:hAnsi="Arial" w:cs="Times New Roman"/>
          <w:szCs w:val="24"/>
          <w:lang w:val="en-GB"/>
        </w:rPr>
        <w:t>s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to re-create merged lots and therefore it is not</w:t>
      </w:r>
      <w:r w:rsidR="00D729F0">
        <w:rPr>
          <w:rFonts w:ascii="Arial" w:eastAsia="Times New Roman" w:hAnsi="Arial" w:cs="Times New Roman"/>
          <w:szCs w:val="24"/>
          <w:lang w:val="en-GB"/>
        </w:rPr>
        <w:t xml:space="preserve"> permitted</w:t>
      </w:r>
      <w:r w:rsidR="006A432B">
        <w:rPr>
          <w:rFonts w:ascii="Arial" w:eastAsia="Times New Roman" w:hAnsi="Arial" w:cs="Times New Roman"/>
          <w:szCs w:val="24"/>
          <w:lang w:val="en-GB"/>
        </w:rPr>
        <w:t xml:space="preserve"> </w:t>
      </w:r>
      <w:r w:rsidR="00467A22">
        <w:rPr>
          <w:rFonts w:ascii="Arial" w:eastAsia="Times New Roman" w:hAnsi="Arial" w:cs="Times New Roman"/>
          <w:szCs w:val="24"/>
          <w:lang w:val="en-GB"/>
        </w:rPr>
        <w:t>under 1.3.4</w:t>
      </w:r>
      <w:r w:rsidR="00337D95">
        <w:rPr>
          <w:rFonts w:ascii="Arial" w:eastAsia="Times New Roman" w:hAnsi="Arial" w:cs="Times New Roman"/>
          <w:szCs w:val="24"/>
          <w:lang w:val="en-GB"/>
        </w:rPr>
        <w:t>, 1.4.4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and 1.5.4</w:t>
      </w:r>
      <w:r w:rsidR="00D729F0">
        <w:rPr>
          <w:rFonts w:ascii="Arial" w:eastAsia="Times New Roman" w:hAnsi="Arial" w:cs="Times New Roman"/>
          <w:szCs w:val="24"/>
          <w:lang w:val="en-GB"/>
        </w:rPr>
        <w:t xml:space="preserve"> of the Niagara Escarpment Plan (NEP)</w:t>
      </w:r>
      <w:r w:rsidR="009259AF">
        <w:rPr>
          <w:rFonts w:ascii="Arial" w:eastAsia="Times New Roman" w:hAnsi="Arial" w:cs="Times New Roman"/>
          <w:szCs w:val="24"/>
          <w:lang w:val="en-GB"/>
        </w:rPr>
        <w:t>.</w:t>
      </w:r>
      <w:r w:rsidR="00D729F0">
        <w:rPr>
          <w:rFonts w:ascii="Arial" w:eastAsia="Times New Roman" w:hAnsi="Arial" w:cs="Times New Roman"/>
          <w:szCs w:val="24"/>
          <w:lang w:val="en-GB"/>
        </w:rPr>
        <w:t xml:space="preserve"> </w:t>
      </w:r>
    </w:p>
    <w:p w14:paraId="2CC079B6" w14:textId="77777777" w:rsidR="00F665A2" w:rsidRPr="0078718D" w:rsidRDefault="00F665A2" w:rsidP="0078718D">
      <w:pPr>
        <w:pBdr>
          <w:bottom w:val="single" w:sz="6" w:space="1" w:color="auto"/>
        </w:pBdr>
        <w:tabs>
          <w:tab w:val="left" w:pos="-720"/>
        </w:tabs>
        <w:suppressAutoHyphens/>
        <w:spacing w:before="90" w:after="73" w:line="240" w:lineRule="auto"/>
        <w:ind w:left="21"/>
        <w:rPr>
          <w:rFonts w:ascii="Arial" w:eastAsia="Times New Roman" w:hAnsi="Arial" w:cs="Times New Roman"/>
          <w:szCs w:val="24"/>
          <w:lang w:val="en-GB"/>
        </w:rPr>
      </w:pPr>
    </w:p>
    <w:p w14:paraId="56D757B6" w14:textId="64438399" w:rsidR="00AE1BAF" w:rsidRDefault="00AE1BAF" w:rsidP="0078718D">
      <w:pPr>
        <w:pStyle w:val="Heading2"/>
        <w:rPr>
          <w:lang w:val="en-US"/>
        </w:rPr>
      </w:pPr>
      <w:r>
        <w:rPr>
          <w:lang w:val="en-US"/>
        </w:rPr>
        <w:lastRenderedPageBreak/>
        <w:t>R</w:t>
      </w:r>
      <w:r w:rsidR="00B77D70">
        <w:rPr>
          <w:lang w:val="en-US"/>
        </w:rPr>
        <w:t>eceived</w:t>
      </w:r>
      <w:r>
        <w:rPr>
          <w:lang w:val="en-US"/>
        </w:rPr>
        <w:t>:</w:t>
      </w:r>
    </w:p>
    <w:p w14:paraId="1FFF8CA4" w14:textId="08F1988C" w:rsidR="00536ABA" w:rsidRDefault="00467A22" w:rsidP="00536ABA">
      <w:pPr>
        <w:spacing w:after="0" w:line="240" w:lineRule="auto"/>
        <w:rPr>
          <w:rFonts w:ascii="Arial" w:eastAsia="Times New Roman" w:hAnsi="Arial" w:cs="Arial"/>
          <w:bCs/>
          <w:noProof/>
          <w:szCs w:val="24"/>
        </w:rPr>
      </w:pPr>
      <w:r>
        <w:rPr>
          <w:rFonts w:ascii="Arial" w:eastAsia="Times New Roman" w:hAnsi="Arial" w:cs="Arial"/>
          <w:bCs/>
          <w:noProof/>
          <w:szCs w:val="24"/>
        </w:rPr>
        <w:t>March</w:t>
      </w:r>
      <w:r w:rsidR="007B78D5">
        <w:rPr>
          <w:rFonts w:ascii="Arial" w:eastAsia="Times New Roman" w:hAnsi="Arial" w:cs="Arial"/>
          <w:bCs/>
          <w:noProof/>
          <w:szCs w:val="24"/>
        </w:rPr>
        <w:t xml:space="preserve"> 5, 202</w:t>
      </w:r>
      <w:r>
        <w:rPr>
          <w:rFonts w:ascii="Arial" w:eastAsia="Times New Roman" w:hAnsi="Arial" w:cs="Arial"/>
          <w:bCs/>
          <w:noProof/>
          <w:szCs w:val="24"/>
        </w:rPr>
        <w:t>1</w:t>
      </w:r>
    </w:p>
    <w:p w14:paraId="3BE94B7E" w14:textId="77777777" w:rsidR="004E58ED" w:rsidRDefault="004E58ED" w:rsidP="00536ABA">
      <w:pPr>
        <w:spacing w:after="0" w:line="240" w:lineRule="auto"/>
        <w:rPr>
          <w:rFonts w:ascii="Arial" w:eastAsia="Times New Roman" w:hAnsi="Arial" w:cs="Arial"/>
          <w:bCs/>
          <w:noProof/>
          <w:szCs w:val="24"/>
        </w:rPr>
      </w:pPr>
    </w:p>
    <w:p w14:paraId="7E132039" w14:textId="0CEA0F3F" w:rsidR="00AE1BAF" w:rsidRPr="00536ABA" w:rsidRDefault="00AE1BAF" w:rsidP="00536ABA">
      <w:pPr>
        <w:pStyle w:val="Heading2"/>
        <w:rPr>
          <w:bCs/>
          <w:noProof/>
        </w:rPr>
      </w:pPr>
      <w:r>
        <w:rPr>
          <w:lang w:val="en-US"/>
        </w:rPr>
        <w:t>S</w:t>
      </w:r>
      <w:r w:rsidR="00B77D70">
        <w:rPr>
          <w:lang w:val="en-US"/>
        </w:rPr>
        <w:t>ource</w:t>
      </w:r>
      <w:r>
        <w:rPr>
          <w:lang w:val="en-US"/>
        </w:rPr>
        <w:t>:</w:t>
      </w:r>
    </w:p>
    <w:p w14:paraId="14D8567E" w14:textId="3044104B" w:rsidR="00392C66" w:rsidRDefault="00443E38" w:rsidP="003C5E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REDACTED</w:t>
      </w:r>
      <w:r w:rsidR="007B78D5">
        <w:rPr>
          <w:rFonts w:ascii="Arial" w:hAnsi="Arial" w:cs="Arial"/>
        </w:rPr>
        <w:t xml:space="preserve"> (</w:t>
      </w:r>
      <w:r w:rsidR="00516E70">
        <w:rPr>
          <w:rFonts w:ascii="Arial" w:hAnsi="Arial" w:cs="Arial"/>
        </w:rPr>
        <w:t>Trustee</w:t>
      </w:r>
      <w:r w:rsidR="00A2693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REDACTED</w:t>
      </w:r>
      <w:r w:rsidR="00467A22">
        <w:rPr>
          <w:rFonts w:ascii="Arial" w:hAnsi="Arial" w:cs="Arial"/>
        </w:rPr>
        <w:t xml:space="preserve"> (</w:t>
      </w:r>
      <w:r w:rsidR="0012237B">
        <w:rPr>
          <w:rFonts w:ascii="Arial" w:hAnsi="Arial" w:cs="Arial"/>
        </w:rPr>
        <w:t>applicant/agent</w:t>
      </w:r>
      <w:r w:rsidR="00467A22">
        <w:rPr>
          <w:rFonts w:ascii="Arial" w:hAnsi="Arial" w:cs="Arial"/>
        </w:rPr>
        <w:t>)</w:t>
      </w:r>
    </w:p>
    <w:p w14:paraId="1FFF12E6" w14:textId="77777777" w:rsidR="003C5EF8" w:rsidRPr="00392C66" w:rsidRDefault="003C5EF8" w:rsidP="003C5EF8">
      <w:pPr>
        <w:spacing w:after="0" w:line="240" w:lineRule="auto"/>
        <w:rPr>
          <w:rFonts w:cstheme="minorHAnsi"/>
          <w:lang w:val="en-US"/>
        </w:rPr>
      </w:pPr>
    </w:p>
    <w:p w14:paraId="6E178854" w14:textId="1633074D" w:rsidR="00AE1BAF" w:rsidRDefault="00C7752A" w:rsidP="003C5EF8">
      <w:pPr>
        <w:pStyle w:val="Heading2"/>
        <w:rPr>
          <w:lang w:val="en-US"/>
        </w:rPr>
      </w:pPr>
      <w:r>
        <w:rPr>
          <w:lang w:val="en-US"/>
        </w:rPr>
        <w:t>B</w:t>
      </w:r>
      <w:r w:rsidR="00B77D70">
        <w:rPr>
          <w:lang w:val="en-US"/>
        </w:rPr>
        <w:t>ackground</w:t>
      </w:r>
      <w:r>
        <w:rPr>
          <w:lang w:val="en-US"/>
        </w:rPr>
        <w:t>:</w:t>
      </w:r>
    </w:p>
    <w:p w14:paraId="5E0AB547" w14:textId="0AF451FF" w:rsidR="0012237B" w:rsidRDefault="00443E38" w:rsidP="00A26939">
      <w:pPr>
        <w:spacing w:after="0" w:line="240" w:lineRule="auto"/>
        <w:rPr>
          <w:lang w:val="en-US"/>
        </w:rPr>
      </w:pPr>
      <w:r>
        <w:rPr>
          <w:lang w:val="en-US"/>
        </w:rPr>
        <w:t>REDACTED</w:t>
      </w:r>
      <w:r w:rsidR="00A26939">
        <w:rPr>
          <w:lang w:val="en-US"/>
        </w:rPr>
        <w:t xml:space="preserve"> is the trustee of </w:t>
      </w:r>
      <w:r>
        <w:rPr>
          <w:lang w:val="en-US"/>
        </w:rPr>
        <w:t>REDACTED</w:t>
      </w:r>
      <w:r w:rsidR="003F2014">
        <w:rPr>
          <w:lang w:val="en-US"/>
        </w:rPr>
        <w:t>’s estate</w:t>
      </w:r>
      <w:r w:rsidR="007A734E">
        <w:rPr>
          <w:lang w:val="en-US"/>
        </w:rPr>
        <w:t xml:space="preserve">, the </w:t>
      </w:r>
      <w:r w:rsidR="00516E70">
        <w:rPr>
          <w:lang w:val="en-US"/>
        </w:rPr>
        <w:t xml:space="preserve">deceased </w:t>
      </w:r>
      <w:r w:rsidR="007A734E">
        <w:rPr>
          <w:lang w:val="en-US"/>
        </w:rPr>
        <w:t>owners of the subject sites</w:t>
      </w:r>
      <w:r w:rsidR="00100DDB">
        <w:rPr>
          <w:lang w:val="en-US"/>
        </w:rPr>
        <w:t xml:space="preserve"> (the “sites”)</w:t>
      </w:r>
      <w:r w:rsidR="007C5BF0">
        <w:rPr>
          <w:lang w:val="en-US"/>
        </w:rPr>
        <w:t xml:space="preserve"> </w:t>
      </w:r>
      <w:r w:rsidR="0012237B">
        <w:rPr>
          <w:lang w:val="en-US"/>
        </w:rPr>
        <w:t xml:space="preserve">known as </w:t>
      </w:r>
      <w:r w:rsidR="00FF37E5">
        <w:rPr>
          <w:lang w:val="en-US"/>
        </w:rPr>
        <w:t>169 Weir’s Lane and 193 Weir’s Lane</w:t>
      </w:r>
      <w:r w:rsidR="00C302E5">
        <w:rPr>
          <w:lang w:val="en-US"/>
        </w:rPr>
        <w:t xml:space="preserve"> (Appendix 1</w:t>
      </w:r>
      <w:r w:rsidR="00547B41">
        <w:rPr>
          <w:lang w:val="en-US"/>
        </w:rPr>
        <w:t xml:space="preserve"> &amp; 2</w:t>
      </w:r>
      <w:r w:rsidR="00C302E5">
        <w:rPr>
          <w:lang w:val="en-US"/>
        </w:rPr>
        <w:t>)</w:t>
      </w:r>
      <w:r w:rsidR="00A26939">
        <w:rPr>
          <w:lang w:val="en-US"/>
        </w:rPr>
        <w:t>.</w:t>
      </w:r>
      <w:r w:rsidR="00C302E5">
        <w:rPr>
          <w:lang w:val="en-US"/>
        </w:rPr>
        <w:t xml:space="preserve"> </w:t>
      </w:r>
      <w:r w:rsidR="003F2014">
        <w:rPr>
          <w:lang w:val="en-US"/>
        </w:rPr>
        <w:t>A brief history of the purchases and transfer</w:t>
      </w:r>
      <w:r w:rsidR="006D37FD">
        <w:rPr>
          <w:lang w:val="en-US"/>
        </w:rPr>
        <w:t>s of the sites</w:t>
      </w:r>
      <w:r w:rsidR="003F2014">
        <w:rPr>
          <w:lang w:val="en-US"/>
        </w:rPr>
        <w:t xml:space="preserve"> will be described </w:t>
      </w:r>
      <w:r w:rsidR="006D37FD">
        <w:rPr>
          <w:lang w:val="en-US"/>
        </w:rPr>
        <w:t>below</w:t>
      </w:r>
      <w:r w:rsidR="0012237B">
        <w:rPr>
          <w:lang w:val="en-US"/>
        </w:rPr>
        <w:t xml:space="preserve">. </w:t>
      </w:r>
    </w:p>
    <w:p w14:paraId="39C2ED53" w14:textId="77777777" w:rsidR="0012237B" w:rsidRDefault="0012237B" w:rsidP="00A26939">
      <w:pPr>
        <w:spacing w:after="0" w:line="240" w:lineRule="auto"/>
        <w:rPr>
          <w:lang w:val="en-US"/>
        </w:rPr>
      </w:pPr>
    </w:p>
    <w:p w14:paraId="4213C78A" w14:textId="7C718BE4" w:rsidR="006D37FD" w:rsidRDefault="00547B41" w:rsidP="00A26939">
      <w:pPr>
        <w:spacing w:after="0" w:line="240" w:lineRule="auto"/>
        <w:rPr>
          <w:lang w:val="en-US"/>
        </w:rPr>
      </w:pPr>
      <w:r>
        <w:rPr>
          <w:lang w:val="en-US"/>
        </w:rPr>
        <w:t>As noted in the legal opinion provided by the applicant (Appendix 3), i</w:t>
      </w:r>
      <w:r w:rsidR="0012237B">
        <w:rPr>
          <w:lang w:val="en-US"/>
        </w:rPr>
        <w:t>n</w:t>
      </w:r>
      <w:r w:rsidR="00574272">
        <w:rPr>
          <w:lang w:val="en-US"/>
        </w:rPr>
        <w:t xml:space="preserve"> </w:t>
      </w:r>
      <w:r w:rsidR="003F2014">
        <w:rPr>
          <w:lang w:val="en-US"/>
        </w:rPr>
        <w:t xml:space="preserve">the 1960s, </w:t>
      </w:r>
      <w:r w:rsidR="00516E70">
        <w:rPr>
          <w:lang w:val="en-US"/>
        </w:rPr>
        <w:t xml:space="preserve">the late </w:t>
      </w:r>
      <w:r w:rsidR="00443E38">
        <w:rPr>
          <w:lang w:val="en-US"/>
        </w:rPr>
        <w:t>REDACTED</w:t>
      </w:r>
      <w:r w:rsidR="00574272">
        <w:rPr>
          <w:lang w:val="en-US"/>
        </w:rPr>
        <w:t xml:space="preserve"> </w:t>
      </w:r>
      <w:r w:rsidR="0012237B">
        <w:rPr>
          <w:lang w:val="en-US"/>
        </w:rPr>
        <w:t>purchased</w:t>
      </w:r>
      <w:r w:rsidR="003F2014">
        <w:rPr>
          <w:lang w:val="en-US"/>
        </w:rPr>
        <w:t xml:space="preserve"> </w:t>
      </w:r>
      <w:r w:rsidR="00574272">
        <w:rPr>
          <w:lang w:val="en-US"/>
        </w:rPr>
        <w:t>four</w:t>
      </w:r>
      <w:r w:rsidR="0012237B">
        <w:rPr>
          <w:lang w:val="en-US"/>
        </w:rPr>
        <w:t xml:space="preserve"> </w:t>
      </w:r>
      <w:r w:rsidR="003F2014">
        <w:rPr>
          <w:lang w:val="en-US"/>
        </w:rPr>
        <w:t xml:space="preserve">abutting </w:t>
      </w:r>
      <w:r w:rsidR="0012237B">
        <w:rPr>
          <w:lang w:val="en-US"/>
        </w:rPr>
        <w:t>parcels</w:t>
      </w:r>
      <w:r w:rsidR="00574272">
        <w:rPr>
          <w:lang w:val="en-US"/>
        </w:rPr>
        <w:t xml:space="preserve">. </w:t>
      </w:r>
      <w:r w:rsidR="0012237B">
        <w:rPr>
          <w:lang w:val="en-US"/>
        </w:rPr>
        <w:t>I</w:t>
      </w:r>
      <w:r w:rsidR="00574272">
        <w:rPr>
          <w:lang w:val="en-US"/>
        </w:rPr>
        <w:t xml:space="preserve">n 1977, these four parcels were transferred to </w:t>
      </w:r>
      <w:r w:rsidR="00516E70">
        <w:rPr>
          <w:lang w:val="en-US"/>
        </w:rPr>
        <w:t xml:space="preserve">the late </w:t>
      </w:r>
      <w:r w:rsidR="00443E38">
        <w:rPr>
          <w:lang w:val="en-US"/>
        </w:rPr>
        <w:t>REDACTED</w:t>
      </w:r>
      <w:r w:rsidR="003F2014">
        <w:rPr>
          <w:lang w:val="en-US"/>
        </w:rPr>
        <w:t xml:space="preserve">; </w:t>
      </w:r>
      <w:r w:rsidR="0012237B">
        <w:rPr>
          <w:lang w:val="en-US"/>
        </w:rPr>
        <w:t>they</w:t>
      </w:r>
      <w:r w:rsidR="00574272">
        <w:rPr>
          <w:lang w:val="en-US"/>
        </w:rPr>
        <w:t xml:space="preserve"> did not include William on title. In 1978,</w:t>
      </w:r>
      <w:r w:rsidR="0012237B">
        <w:rPr>
          <w:lang w:val="en-US"/>
        </w:rPr>
        <w:t xml:space="preserve"> </w:t>
      </w:r>
      <w:r w:rsidR="00443E38">
        <w:rPr>
          <w:lang w:val="en-US"/>
        </w:rPr>
        <w:t>REDACTED</w:t>
      </w:r>
      <w:r w:rsidR="0012237B">
        <w:rPr>
          <w:lang w:val="en-US"/>
        </w:rPr>
        <w:t xml:space="preserve"> </w:t>
      </w:r>
      <w:r w:rsidR="000134D6">
        <w:rPr>
          <w:lang w:val="en-US"/>
        </w:rPr>
        <w:t xml:space="preserve">solely </w:t>
      </w:r>
      <w:r w:rsidR="0012237B">
        <w:rPr>
          <w:lang w:val="en-US"/>
        </w:rPr>
        <w:t>purchase</w:t>
      </w:r>
      <w:r w:rsidR="00574272">
        <w:rPr>
          <w:lang w:val="en-US"/>
        </w:rPr>
        <w:t xml:space="preserve"> </w:t>
      </w:r>
      <w:r w:rsidR="0012237B">
        <w:rPr>
          <w:lang w:val="en-US"/>
        </w:rPr>
        <w:t>a</w:t>
      </w:r>
      <w:r w:rsidR="00574272">
        <w:rPr>
          <w:lang w:val="en-US"/>
        </w:rPr>
        <w:t xml:space="preserve"> final parcel, which abutt</w:t>
      </w:r>
      <w:r w:rsidR="00516E70">
        <w:rPr>
          <w:lang w:val="en-US"/>
        </w:rPr>
        <w:t>ed</w:t>
      </w:r>
      <w:r w:rsidR="00574272">
        <w:rPr>
          <w:lang w:val="en-US"/>
        </w:rPr>
        <w:t xml:space="preserve"> the original </w:t>
      </w:r>
      <w:r w:rsidR="00516E70">
        <w:rPr>
          <w:lang w:val="en-US"/>
        </w:rPr>
        <w:t xml:space="preserve">four </w:t>
      </w:r>
      <w:r w:rsidR="00574272">
        <w:rPr>
          <w:lang w:val="en-US"/>
        </w:rPr>
        <w:t>parcels</w:t>
      </w:r>
      <w:r w:rsidR="0012237B">
        <w:rPr>
          <w:lang w:val="en-US"/>
        </w:rPr>
        <w:t xml:space="preserve"> purchased in the 1960s</w:t>
      </w:r>
      <w:r w:rsidR="00574272">
        <w:rPr>
          <w:lang w:val="en-US"/>
        </w:rPr>
        <w:t>.</w:t>
      </w:r>
      <w:r w:rsidR="006D37FD">
        <w:rPr>
          <w:lang w:val="en-US"/>
        </w:rPr>
        <w:t xml:space="preserve"> </w:t>
      </w:r>
    </w:p>
    <w:p w14:paraId="61B4B078" w14:textId="77777777" w:rsidR="006D37FD" w:rsidRDefault="006D37FD" w:rsidP="00A26939">
      <w:pPr>
        <w:spacing w:after="0" w:line="240" w:lineRule="auto"/>
        <w:rPr>
          <w:lang w:val="en-US"/>
        </w:rPr>
      </w:pPr>
    </w:p>
    <w:p w14:paraId="47E49245" w14:textId="63CE6F25" w:rsidR="0021123C" w:rsidRDefault="006D37FD" w:rsidP="00A26939">
      <w:pPr>
        <w:spacing w:after="0" w:line="240" w:lineRule="auto"/>
        <w:rPr>
          <w:lang w:val="en-US"/>
        </w:rPr>
      </w:pPr>
      <w:r>
        <w:rPr>
          <w:lang w:val="en-US"/>
        </w:rPr>
        <w:t xml:space="preserve">In 1987, </w:t>
      </w:r>
      <w:r w:rsidR="00443E38">
        <w:rPr>
          <w:lang w:val="en-US"/>
        </w:rPr>
        <w:t>REDACTED</w:t>
      </w:r>
      <w:r>
        <w:rPr>
          <w:lang w:val="en-US"/>
        </w:rPr>
        <w:t xml:space="preserve"> transferred, to </w:t>
      </w:r>
      <w:r w:rsidR="00443E38">
        <w:rPr>
          <w:lang w:val="en-US"/>
        </w:rPr>
        <w:t>REDACTED</w:t>
      </w:r>
      <w:r>
        <w:rPr>
          <w:lang w:val="en-US"/>
        </w:rPr>
        <w:t>, the previous four parcels except for a smaller retained piece</w:t>
      </w:r>
      <w:r w:rsidR="00F852E6">
        <w:rPr>
          <w:lang w:val="en-US"/>
        </w:rPr>
        <w:t xml:space="preserve"> known as 169 Weir’s Lane. </w:t>
      </w:r>
      <w:r w:rsidR="00337D95">
        <w:rPr>
          <w:lang w:val="en-US"/>
        </w:rPr>
        <w:t>The</w:t>
      </w:r>
      <w:r>
        <w:rPr>
          <w:lang w:val="en-US"/>
        </w:rPr>
        <w:t xml:space="preserve"> transfer</w:t>
      </w:r>
      <w:r w:rsidR="000134D6">
        <w:rPr>
          <w:lang w:val="en-US"/>
        </w:rPr>
        <w:t xml:space="preserve"> and conveyance</w:t>
      </w:r>
      <w:r>
        <w:rPr>
          <w:lang w:val="en-US"/>
        </w:rPr>
        <w:t xml:space="preserve"> stipulated a one-time only consent that </w:t>
      </w:r>
      <w:r w:rsidR="0021123C">
        <w:rPr>
          <w:lang w:val="en-US"/>
        </w:rPr>
        <w:t>would merge the previous purchased parcels from the 1960s</w:t>
      </w:r>
      <w:r w:rsidR="00337D95">
        <w:rPr>
          <w:lang w:val="en-US"/>
        </w:rPr>
        <w:t xml:space="preserve"> </w:t>
      </w:r>
      <w:r w:rsidR="0021123C">
        <w:rPr>
          <w:lang w:val="en-US"/>
        </w:rPr>
        <w:t xml:space="preserve">with the land already owned by </w:t>
      </w:r>
      <w:r w:rsidR="00443E38">
        <w:rPr>
          <w:lang w:val="en-US"/>
        </w:rPr>
        <w:t>REDACTED</w:t>
      </w:r>
      <w:r w:rsidR="0021123C">
        <w:rPr>
          <w:lang w:val="en-US"/>
        </w:rPr>
        <w:t xml:space="preserve"> (the final parcel he purchased in 1978 as noted above).</w:t>
      </w:r>
      <w:r>
        <w:rPr>
          <w:lang w:val="en-US"/>
        </w:rPr>
        <w:t xml:space="preserve"> </w:t>
      </w:r>
      <w:r w:rsidR="0021123C">
        <w:rPr>
          <w:lang w:val="en-US"/>
        </w:rPr>
        <w:t>At this point</w:t>
      </w:r>
      <w:r w:rsidR="00337D95">
        <w:rPr>
          <w:lang w:val="en-US"/>
        </w:rPr>
        <w:t xml:space="preserve"> in the timeline</w:t>
      </w:r>
      <w:r w:rsidR="0021123C">
        <w:rPr>
          <w:lang w:val="en-US"/>
        </w:rPr>
        <w:t>,</w:t>
      </w:r>
      <w:r w:rsidR="00F852E6">
        <w:rPr>
          <w:lang w:val="en-US"/>
        </w:rPr>
        <w:t xml:space="preserve"> the parcels</w:t>
      </w:r>
      <w:r w:rsidR="0021123C">
        <w:rPr>
          <w:lang w:val="en-US"/>
        </w:rPr>
        <w:t xml:space="preserve"> are</w:t>
      </w:r>
      <w:r w:rsidR="00337D95">
        <w:rPr>
          <w:lang w:val="en-US"/>
        </w:rPr>
        <w:t xml:space="preserve"> now</w:t>
      </w:r>
      <w:r w:rsidR="0021123C">
        <w:rPr>
          <w:lang w:val="en-US"/>
        </w:rPr>
        <w:t xml:space="preserve"> merged under </w:t>
      </w:r>
      <w:r w:rsidR="00443E38">
        <w:rPr>
          <w:lang w:val="en-US"/>
        </w:rPr>
        <w:t>REDACTED</w:t>
      </w:r>
      <w:r w:rsidR="0021123C">
        <w:rPr>
          <w:lang w:val="en-US"/>
        </w:rPr>
        <w:t>’s ownership to make</w:t>
      </w:r>
      <w:r w:rsidR="000134D6">
        <w:rPr>
          <w:lang w:val="en-US"/>
        </w:rPr>
        <w:t>up</w:t>
      </w:r>
      <w:r w:rsidR="0021123C">
        <w:rPr>
          <w:lang w:val="en-US"/>
        </w:rPr>
        <w:t xml:space="preserve"> the site known as</w:t>
      </w:r>
      <w:r w:rsidR="00F852E6">
        <w:rPr>
          <w:lang w:val="en-US"/>
        </w:rPr>
        <w:t xml:space="preserve"> 193 Weir’s Lane</w:t>
      </w:r>
      <w:r w:rsidR="0021123C">
        <w:rPr>
          <w:lang w:val="en-US"/>
        </w:rPr>
        <w:t xml:space="preserve"> and </w:t>
      </w:r>
      <w:r w:rsidR="00443E38">
        <w:rPr>
          <w:lang w:val="en-US"/>
        </w:rPr>
        <w:t>REDACTED</w:t>
      </w:r>
      <w:r w:rsidR="0021123C">
        <w:rPr>
          <w:lang w:val="en-US"/>
        </w:rPr>
        <w:t xml:space="preserve"> is in ownership of 169 Weir’s Lane. </w:t>
      </w:r>
    </w:p>
    <w:p w14:paraId="0507FBEE" w14:textId="77777777" w:rsidR="0021123C" w:rsidRDefault="0021123C" w:rsidP="00A26939">
      <w:pPr>
        <w:spacing w:after="0" w:line="240" w:lineRule="auto"/>
        <w:rPr>
          <w:lang w:val="en-US"/>
        </w:rPr>
      </w:pPr>
    </w:p>
    <w:p w14:paraId="3FA9EF6E" w14:textId="25D2FB21" w:rsidR="007A734E" w:rsidRPr="006B5D96" w:rsidRDefault="0021123C" w:rsidP="007A734E">
      <w:pPr>
        <w:spacing w:after="0" w:line="240" w:lineRule="auto"/>
        <w:rPr>
          <w:lang w:val="en-US"/>
        </w:rPr>
      </w:pPr>
      <w:r>
        <w:rPr>
          <w:lang w:val="en-US"/>
        </w:rPr>
        <w:t xml:space="preserve">Later that year, </w:t>
      </w:r>
      <w:r w:rsidR="00443E38">
        <w:rPr>
          <w:lang w:val="en-US"/>
        </w:rPr>
        <w:t>REDACTED</w:t>
      </w:r>
      <w:r>
        <w:rPr>
          <w:lang w:val="en-US"/>
        </w:rPr>
        <w:t xml:space="preserve"> </w:t>
      </w:r>
      <w:r w:rsidR="00F852E6">
        <w:rPr>
          <w:lang w:val="en-US"/>
        </w:rPr>
        <w:t xml:space="preserve">transferred </w:t>
      </w:r>
      <w:r>
        <w:rPr>
          <w:lang w:val="en-US"/>
        </w:rPr>
        <w:t xml:space="preserve">193 Weir’s Lane to include </w:t>
      </w:r>
      <w:r w:rsidR="00443E38">
        <w:rPr>
          <w:lang w:val="en-US"/>
        </w:rPr>
        <w:t>REDACTED</w:t>
      </w:r>
      <w:r>
        <w:rPr>
          <w:lang w:val="en-US"/>
        </w:rPr>
        <w:t xml:space="preserve"> as</w:t>
      </w:r>
      <w:r w:rsidR="000134D6">
        <w:rPr>
          <w:lang w:val="en-US"/>
        </w:rPr>
        <w:t xml:space="preserve"> a</w:t>
      </w:r>
      <w:r>
        <w:rPr>
          <w:lang w:val="en-US"/>
        </w:rPr>
        <w:t xml:space="preserve"> joint tenant</w:t>
      </w:r>
      <w:r w:rsidR="00F852E6">
        <w:rPr>
          <w:lang w:val="en-US"/>
        </w:rPr>
        <w:t xml:space="preserve">. The parcel known as 169 Weir’s Lane remained in </w:t>
      </w:r>
      <w:r w:rsidR="00443E38">
        <w:rPr>
          <w:lang w:val="en-US"/>
        </w:rPr>
        <w:t>REDACTED</w:t>
      </w:r>
      <w:r w:rsidR="00F852E6">
        <w:rPr>
          <w:lang w:val="en-US"/>
        </w:rPr>
        <w:t>’s name only</w:t>
      </w:r>
      <w:r w:rsidR="004E2EC5">
        <w:rPr>
          <w:lang w:val="en-US"/>
        </w:rPr>
        <w:t>. I</w:t>
      </w:r>
      <w:r w:rsidR="00F852E6">
        <w:rPr>
          <w:lang w:val="en-US"/>
        </w:rPr>
        <w:t xml:space="preserve">n 2008, the sites </w:t>
      </w:r>
      <w:r w:rsidR="006F2A93">
        <w:rPr>
          <w:lang w:val="en-US"/>
        </w:rPr>
        <w:t>merg</w:t>
      </w:r>
      <w:r w:rsidR="00F852E6">
        <w:rPr>
          <w:lang w:val="en-US"/>
        </w:rPr>
        <w:t xml:space="preserve">ed when the parcel known as 169 Weir’s Lane was transferred to have </w:t>
      </w:r>
      <w:r w:rsidR="00443E38">
        <w:rPr>
          <w:lang w:val="en-US"/>
        </w:rPr>
        <w:t>REDACTED</w:t>
      </w:r>
      <w:r w:rsidR="00F852E6">
        <w:rPr>
          <w:lang w:val="en-US"/>
        </w:rPr>
        <w:t xml:space="preserve"> and </w:t>
      </w:r>
      <w:r w:rsidR="00443E38">
        <w:rPr>
          <w:lang w:val="en-US"/>
        </w:rPr>
        <w:t>REDACTED</w:t>
      </w:r>
      <w:r w:rsidR="00F852E6">
        <w:rPr>
          <w:lang w:val="en-US"/>
        </w:rPr>
        <w:t xml:space="preserve"> as joint tenants</w:t>
      </w:r>
      <w:r w:rsidR="00337D95">
        <w:rPr>
          <w:lang w:val="en-US"/>
        </w:rPr>
        <w:t xml:space="preserve">. </w:t>
      </w:r>
      <w:r w:rsidR="00CC2E27">
        <w:rPr>
          <w:lang w:val="en-US"/>
        </w:rPr>
        <w:t>At this point in time, e</w:t>
      </w:r>
      <w:r w:rsidR="00337D95">
        <w:rPr>
          <w:lang w:val="en-US"/>
        </w:rPr>
        <w:t xml:space="preserve">ach </w:t>
      </w:r>
      <w:r w:rsidR="006B3E93">
        <w:rPr>
          <w:lang w:val="en-US"/>
        </w:rPr>
        <w:t>site was under the same ownership on title</w:t>
      </w:r>
      <w:r w:rsidR="00F852E6">
        <w:rPr>
          <w:lang w:val="en-US"/>
        </w:rPr>
        <w:t xml:space="preserve">. </w:t>
      </w:r>
    </w:p>
    <w:p w14:paraId="01912EE2" w14:textId="77777777" w:rsidR="009E6B51" w:rsidRDefault="009E6B51" w:rsidP="007A734E">
      <w:pPr>
        <w:spacing w:after="0" w:line="240" w:lineRule="auto"/>
        <w:rPr>
          <w:lang w:val="en-US"/>
        </w:rPr>
      </w:pPr>
    </w:p>
    <w:p w14:paraId="537E24D9" w14:textId="495A48EE" w:rsidR="004E4870" w:rsidRPr="004E4870" w:rsidRDefault="007A734E" w:rsidP="003C5EF8">
      <w:pPr>
        <w:spacing w:after="0" w:line="240" w:lineRule="auto"/>
        <w:rPr>
          <w:lang w:val="en-US"/>
        </w:rPr>
      </w:pPr>
      <w:r>
        <w:rPr>
          <w:lang w:val="en-US"/>
        </w:rPr>
        <w:t>In September 2020</w:t>
      </w:r>
      <w:r w:rsidR="006B3E93">
        <w:rPr>
          <w:lang w:val="en-US"/>
        </w:rPr>
        <w:t>,</w:t>
      </w:r>
      <w:r>
        <w:rPr>
          <w:lang w:val="en-US"/>
        </w:rPr>
        <w:t xml:space="preserve"> </w:t>
      </w:r>
      <w:r w:rsidR="006B5D96">
        <w:rPr>
          <w:lang w:val="en-US"/>
        </w:rPr>
        <w:t xml:space="preserve">the </w:t>
      </w:r>
      <w:r>
        <w:rPr>
          <w:lang w:val="en-US"/>
        </w:rPr>
        <w:t>sites were sold</w:t>
      </w:r>
      <w:r w:rsidR="004E4870">
        <w:rPr>
          <w:lang w:val="en-US"/>
        </w:rPr>
        <w:t xml:space="preserve"> to separate buyers</w:t>
      </w:r>
      <w:r>
        <w:rPr>
          <w:lang w:val="en-US"/>
        </w:rPr>
        <w:t xml:space="preserve"> but following the signed purchase and sale agreement</w:t>
      </w:r>
      <w:r w:rsidR="00B8307C">
        <w:rPr>
          <w:lang w:val="en-US"/>
        </w:rPr>
        <w:t>s</w:t>
      </w:r>
      <w:r>
        <w:rPr>
          <w:lang w:val="en-US"/>
        </w:rPr>
        <w:t xml:space="preserve"> it was </w:t>
      </w:r>
      <w:r w:rsidR="007C5BF0">
        <w:rPr>
          <w:lang w:val="en-US"/>
        </w:rPr>
        <w:t>discovered</w:t>
      </w:r>
      <w:r w:rsidR="003F2014">
        <w:rPr>
          <w:lang w:val="en-US"/>
        </w:rPr>
        <w:t xml:space="preserve"> at that time by the seller and purchaser</w:t>
      </w:r>
      <w:r w:rsidR="0021123C">
        <w:rPr>
          <w:lang w:val="en-US"/>
        </w:rPr>
        <w:t>s</w:t>
      </w:r>
      <w:r w:rsidR="007C5BF0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7C5BF0">
        <w:rPr>
          <w:lang w:val="en-US"/>
        </w:rPr>
        <w:t>the sites</w:t>
      </w:r>
      <w:r>
        <w:rPr>
          <w:lang w:val="en-US"/>
        </w:rPr>
        <w:t xml:space="preserve"> had merged on title in 2008.  The two purchasers are still </w:t>
      </w:r>
      <w:r w:rsidR="007C5BF0">
        <w:rPr>
          <w:lang w:val="en-US"/>
        </w:rPr>
        <w:t>pursuing the agreed upon</w:t>
      </w:r>
      <w:r>
        <w:rPr>
          <w:lang w:val="en-US"/>
        </w:rPr>
        <w:t xml:space="preserve"> </w:t>
      </w:r>
      <w:r w:rsidR="00B8307C">
        <w:rPr>
          <w:lang w:val="en-US"/>
        </w:rPr>
        <w:t>sale</w:t>
      </w:r>
      <w:r w:rsidR="007C5BF0">
        <w:rPr>
          <w:lang w:val="en-US"/>
        </w:rPr>
        <w:t>s</w:t>
      </w:r>
      <w:r>
        <w:rPr>
          <w:lang w:val="en-US"/>
        </w:rPr>
        <w:t xml:space="preserve">. </w:t>
      </w:r>
    </w:p>
    <w:p w14:paraId="117DED42" w14:textId="77777777" w:rsidR="004E4870" w:rsidRDefault="004E4870" w:rsidP="003C5EF8">
      <w:pPr>
        <w:spacing w:after="0" w:line="240" w:lineRule="auto"/>
        <w:rPr>
          <w:rFonts w:ascii="Arial" w:hAnsi="Arial" w:cs="Arial"/>
          <w:bCs/>
        </w:rPr>
      </w:pPr>
    </w:p>
    <w:p w14:paraId="6989CD29" w14:textId="78873424" w:rsidR="00AE1BAF" w:rsidRDefault="00B77D70" w:rsidP="003C5EF8">
      <w:pPr>
        <w:pStyle w:val="Heading2"/>
        <w:rPr>
          <w:lang w:val="en-US"/>
        </w:rPr>
      </w:pPr>
      <w:r>
        <w:rPr>
          <w:lang w:val="en-US"/>
        </w:rPr>
        <w:t>Proposed Development</w:t>
      </w:r>
      <w:r w:rsidR="00AE1BAF">
        <w:rPr>
          <w:lang w:val="en-US"/>
        </w:rPr>
        <w:t>:</w:t>
      </w:r>
    </w:p>
    <w:p w14:paraId="436D8C7C" w14:textId="13E883BA" w:rsidR="00A2687F" w:rsidRDefault="00D3166D" w:rsidP="00A269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A26939">
        <w:rPr>
          <w:rFonts w:cstheme="minorHAnsi"/>
          <w:lang w:val="en-US"/>
        </w:rPr>
        <w:t xml:space="preserve">proposal </w:t>
      </w:r>
      <w:r w:rsidR="009D32A0">
        <w:rPr>
          <w:rFonts w:cstheme="minorHAnsi"/>
          <w:lang w:val="en-US"/>
        </w:rPr>
        <w:t>is a request to sever 193 Weir’s Lane</w:t>
      </w:r>
      <w:r w:rsidR="00A26939">
        <w:rPr>
          <w:rFonts w:cstheme="minorHAnsi"/>
          <w:lang w:val="en-US"/>
        </w:rPr>
        <w:t xml:space="preserve"> to re-</w:t>
      </w:r>
      <w:r w:rsidR="00245A63">
        <w:rPr>
          <w:rFonts w:cstheme="minorHAnsi"/>
          <w:lang w:val="en-US"/>
        </w:rPr>
        <w:t xml:space="preserve">create </w:t>
      </w:r>
      <w:r w:rsidR="006B5D96">
        <w:rPr>
          <w:rFonts w:cstheme="minorHAnsi"/>
          <w:lang w:val="en-US"/>
        </w:rPr>
        <w:t>two building lots</w:t>
      </w:r>
      <w:r w:rsidR="007A734E">
        <w:rPr>
          <w:rFonts w:cstheme="minorHAnsi"/>
          <w:lang w:val="en-US"/>
        </w:rPr>
        <w:t xml:space="preserve">, which would </w:t>
      </w:r>
      <w:r w:rsidR="00A26939" w:rsidRPr="00BA1D45">
        <w:rPr>
          <w:rFonts w:ascii="Arial" w:eastAsia="Times New Roman" w:hAnsi="Arial" w:cs="Arial"/>
          <w:szCs w:val="24"/>
        </w:rPr>
        <w:t>result</w:t>
      </w:r>
      <w:r w:rsidR="007A734E">
        <w:rPr>
          <w:rFonts w:ascii="Arial" w:eastAsia="Times New Roman" w:hAnsi="Arial" w:cs="Arial"/>
          <w:szCs w:val="24"/>
        </w:rPr>
        <w:t xml:space="preserve"> </w:t>
      </w:r>
      <w:r w:rsidR="00A26939" w:rsidRPr="00BA1D45">
        <w:rPr>
          <w:rFonts w:ascii="Arial" w:eastAsia="Times New Roman" w:hAnsi="Arial" w:cs="Arial"/>
          <w:szCs w:val="24"/>
        </w:rPr>
        <w:t xml:space="preserve">in a 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>0.61 h</w:t>
      </w:r>
      <w:r w:rsidR="00A26939">
        <w:rPr>
          <w:rFonts w:ascii="Arial" w:eastAsia="Times New Roman" w:hAnsi="Arial" w:cs="Arial"/>
          <w:szCs w:val="24"/>
        </w:rPr>
        <w:t>ectare</w:t>
      </w:r>
      <w:r w:rsidR="00A26939" w:rsidRPr="00BA1D45">
        <w:rPr>
          <w:rFonts w:ascii="Arial" w:eastAsia="Times New Roman" w:hAnsi="Arial" w:cs="Arial"/>
          <w:szCs w:val="24"/>
        </w:rPr>
        <w:t xml:space="preserve"> (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>1.5 ac</w:t>
      </w:r>
      <w:r w:rsidR="00A26939">
        <w:rPr>
          <w:rFonts w:ascii="Arial" w:eastAsia="Times New Roman" w:hAnsi="Arial" w:cs="Arial"/>
          <w:szCs w:val="24"/>
        </w:rPr>
        <w:t>res</w:t>
      </w:r>
      <w:r w:rsidR="00A26939" w:rsidRPr="00BA1D45">
        <w:rPr>
          <w:rFonts w:ascii="Arial" w:eastAsia="Times New Roman" w:hAnsi="Arial" w:cs="Arial"/>
          <w:szCs w:val="24"/>
        </w:rPr>
        <w:t xml:space="preserve">) </w:t>
      </w:r>
      <w:r w:rsidR="006B5D96">
        <w:rPr>
          <w:rFonts w:ascii="Arial" w:eastAsia="Times New Roman" w:hAnsi="Arial" w:cs="Arial"/>
          <w:szCs w:val="24"/>
        </w:rPr>
        <w:t>retained</w:t>
      </w:r>
      <w:r w:rsidR="00A26939" w:rsidRPr="00BA1D45">
        <w:rPr>
          <w:rFonts w:ascii="Arial" w:eastAsia="Times New Roman" w:hAnsi="Arial" w:cs="Arial"/>
          <w:szCs w:val="24"/>
        </w:rPr>
        <w:t xml:space="preserve"> lot</w:t>
      </w:r>
      <w:r w:rsidR="00A26939">
        <w:rPr>
          <w:rFonts w:ascii="Arial" w:eastAsia="Times New Roman" w:hAnsi="Arial" w:cs="Arial"/>
          <w:szCs w:val="24"/>
        </w:rPr>
        <w:t xml:space="preserve"> (169 Weir’s Lane)</w:t>
      </w:r>
      <w:r w:rsidR="00A26939" w:rsidRPr="00BA1D45">
        <w:rPr>
          <w:rFonts w:ascii="Arial" w:eastAsia="Times New Roman" w:hAnsi="Arial" w:cs="Arial"/>
          <w:szCs w:val="24"/>
        </w:rPr>
        <w:t xml:space="preserve"> and a 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 xml:space="preserve"> 14.03 h</w:t>
      </w:r>
      <w:r w:rsidR="00A26939">
        <w:rPr>
          <w:rFonts w:ascii="Arial" w:eastAsia="Times New Roman" w:hAnsi="Arial" w:cs="Arial"/>
          <w:szCs w:val="24"/>
        </w:rPr>
        <w:t>ectares</w:t>
      </w:r>
      <w:r w:rsidR="00A26939" w:rsidRPr="00BA1D45">
        <w:rPr>
          <w:rFonts w:ascii="Arial" w:eastAsia="Times New Roman" w:hAnsi="Arial" w:cs="Arial"/>
          <w:szCs w:val="24"/>
        </w:rPr>
        <w:t xml:space="preserve"> (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>34.675 ac</w:t>
      </w:r>
      <w:r w:rsidR="00A26939">
        <w:rPr>
          <w:rFonts w:ascii="Arial" w:eastAsia="Times New Roman" w:hAnsi="Arial" w:cs="Arial"/>
          <w:szCs w:val="24"/>
        </w:rPr>
        <w:t>res</w:t>
      </w:r>
      <w:r w:rsidR="00A26939" w:rsidRPr="00BA1D45">
        <w:rPr>
          <w:rFonts w:ascii="Arial" w:eastAsia="Times New Roman" w:hAnsi="Arial" w:cs="Arial"/>
          <w:szCs w:val="24"/>
        </w:rPr>
        <w:t xml:space="preserve">) </w:t>
      </w:r>
      <w:r w:rsidR="006B5D96">
        <w:rPr>
          <w:rFonts w:ascii="Arial" w:eastAsia="Times New Roman" w:hAnsi="Arial" w:cs="Arial"/>
          <w:szCs w:val="24"/>
        </w:rPr>
        <w:t>severed</w:t>
      </w:r>
      <w:r w:rsidR="00A26939" w:rsidRPr="00BA1D45">
        <w:rPr>
          <w:rFonts w:ascii="Arial" w:eastAsia="Times New Roman" w:hAnsi="Arial" w:cs="Arial"/>
          <w:szCs w:val="24"/>
        </w:rPr>
        <w:t xml:space="preserve"> lot</w:t>
      </w:r>
      <w:r w:rsidR="00A26939">
        <w:rPr>
          <w:rFonts w:ascii="Arial" w:eastAsia="Times New Roman" w:hAnsi="Arial" w:cs="Arial"/>
          <w:szCs w:val="24"/>
        </w:rPr>
        <w:t xml:space="preserve"> (193 Weir’s Lane) in ord</w:t>
      </w:r>
      <w:r w:rsidR="00245A63">
        <w:rPr>
          <w:rFonts w:ascii="Arial" w:eastAsia="Times New Roman" w:hAnsi="Arial" w:cs="Arial"/>
          <w:szCs w:val="24"/>
        </w:rPr>
        <w:t xml:space="preserve">er to finalize the </w:t>
      </w:r>
      <w:r w:rsidR="00A26939">
        <w:rPr>
          <w:rFonts w:ascii="Arial" w:eastAsia="Times New Roman" w:hAnsi="Arial" w:cs="Arial"/>
          <w:szCs w:val="24"/>
        </w:rPr>
        <w:t>pending sale</w:t>
      </w:r>
      <w:r w:rsidR="00245A63">
        <w:rPr>
          <w:rFonts w:ascii="Arial" w:eastAsia="Times New Roman" w:hAnsi="Arial" w:cs="Arial"/>
          <w:szCs w:val="24"/>
        </w:rPr>
        <w:t xml:space="preserve"> of the </w:t>
      </w:r>
      <w:r w:rsidR="00100DDB">
        <w:rPr>
          <w:rFonts w:ascii="Arial" w:eastAsia="Times New Roman" w:hAnsi="Arial" w:cs="Arial"/>
          <w:szCs w:val="24"/>
        </w:rPr>
        <w:t>sites</w:t>
      </w:r>
      <w:r w:rsidR="00A26939">
        <w:rPr>
          <w:rFonts w:ascii="Arial" w:eastAsia="Times New Roman" w:hAnsi="Arial" w:cs="Arial"/>
          <w:szCs w:val="24"/>
        </w:rPr>
        <w:t>.</w:t>
      </w:r>
      <w:r w:rsidR="009E51CB">
        <w:rPr>
          <w:rFonts w:cstheme="minorHAnsi"/>
          <w:lang w:val="en-US"/>
        </w:rPr>
        <w:t xml:space="preserve"> </w:t>
      </w:r>
    </w:p>
    <w:p w14:paraId="240A21C8" w14:textId="27BB1608" w:rsidR="00CD0D17" w:rsidRDefault="00CD0D17" w:rsidP="003C5EF8">
      <w:pPr>
        <w:spacing w:after="0" w:line="240" w:lineRule="auto"/>
        <w:rPr>
          <w:rFonts w:cstheme="minorHAnsi"/>
          <w:lang w:val="en-US"/>
        </w:rPr>
      </w:pPr>
    </w:p>
    <w:p w14:paraId="4F48F64A" w14:textId="21ACAEB2" w:rsidR="00574E8F" w:rsidRDefault="00574E8F" w:rsidP="003C5EF8">
      <w:pPr>
        <w:spacing w:after="0" w:line="240" w:lineRule="auto"/>
        <w:rPr>
          <w:rFonts w:cstheme="minorHAnsi"/>
          <w:lang w:val="en-US"/>
        </w:rPr>
      </w:pPr>
    </w:p>
    <w:p w14:paraId="78B6AFD6" w14:textId="1384A865" w:rsidR="004E2EC5" w:rsidRDefault="004E2EC5" w:rsidP="003C5EF8">
      <w:pPr>
        <w:spacing w:after="0" w:line="240" w:lineRule="auto"/>
        <w:rPr>
          <w:rFonts w:cstheme="minorHAnsi"/>
          <w:lang w:val="en-US"/>
        </w:rPr>
      </w:pPr>
    </w:p>
    <w:p w14:paraId="633CE3B6" w14:textId="77777777" w:rsidR="004E2EC5" w:rsidRDefault="004E2EC5" w:rsidP="003C5EF8">
      <w:pPr>
        <w:spacing w:after="0" w:line="240" w:lineRule="auto"/>
        <w:rPr>
          <w:rFonts w:cstheme="minorHAnsi"/>
          <w:lang w:val="en-US"/>
        </w:rPr>
      </w:pPr>
    </w:p>
    <w:p w14:paraId="20039928" w14:textId="78C6FA35" w:rsidR="00245A63" w:rsidRDefault="00245A63" w:rsidP="00245A63">
      <w:pPr>
        <w:pStyle w:val="Heading2"/>
        <w:rPr>
          <w:lang w:val="en-US"/>
        </w:rPr>
      </w:pPr>
      <w:r>
        <w:rPr>
          <w:lang w:val="en-US"/>
        </w:rPr>
        <w:lastRenderedPageBreak/>
        <w:t>Site description:</w:t>
      </w:r>
    </w:p>
    <w:p w14:paraId="19E6B1FB" w14:textId="4A32CCCB" w:rsidR="00B8307C" w:rsidRDefault="00B8307C" w:rsidP="008368B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sites are both located west of Weir’s Lane and between Highway 8 to the north and Governor’s Road to the south. </w:t>
      </w:r>
      <w:r w:rsidR="004E4870">
        <w:rPr>
          <w:lang w:val="en-US"/>
        </w:rPr>
        <w:t>169 Weir’s Lane is abutting 193 Weir’s lane to the south.</w:t>
      </w:r>
    </w:p>
    <w:p w14:paraId="3F89217E" w14:textId="075D6A54" w:rsidR="00B8307C" w:rsidRPr="004E4870" w:rsidRDefault="00B8307C" w:rsidP="008368B9">
      <w:pPr>
        <w:spacing w:after="0" w:line="240" w:lineRule="auto"/>
        <w:rPr>
          <w:lang w:val="en-US"/>
        </w:rPr>
      </w:pPr>
      <w:r>
        <w:rPr>
          <w:lang w:val="en-US"/>
        </w:rPr>
        <w:t>The sites currently support a dwelling each</w:t>
      </w:r>
      <w:r w:rsidR="00574E8F">
        <w:rPr>
          <w:lang w:val="en-US"/>
        </w:rPr>
        <w:t>, which are understood to be in a reasonable state of repair and habitable. Each dwelling is serviced by its own well and septic system.</w:t>
      </w:r>
      <w:r>
        <w:rPr>
          <w:lang w:val="en-US"/>
        </w:rPr>
        <w:t xml:space="preserve"> </w:t>
      </w:r>
      <w:r w:rsidR="00574E8F">
        <w:rPr>
          <w:lang w:val="en-US"/>
        </w:rPr>
        <w:t>T</w:t>
      </w:r>
      <w:r w:rsidR="004E4870">
        <w:rPr>
          <w:lang w:val="en-US"/>
        </w:rPr>
        <w:t xml:space="preserve">here is </w:t>
      </w:r>
      <w:r w:rsidR="00574E8F">
        <w:rPr>
          <w:lang w:val="en-US"/>
        </w:rPr>
        <w:t xml:space="preserve">also </w:t>
      </w:r>
      <w:r>
        <w:rPr>
          <w:lang w:val="en-US"/>
        </w:rPr>
        <w:t>an accessory structure</w:t>
      </w:r>
      <w:r w:rsidR="004E4870">
        <w:rPr>
          <w:lang w:val="en-US"/>
        </w:rPr>
        <w:t xml:space="preserve"> on 193 Weir’s Lane</w:t>
      </w:r>
      <w:r>
        <w:rPr>
          <w:lang w:val="en-US"/>
        </w:rPr>
        <w:t>.</w:t>
      </w:r>
    </w:p>
    <w:p w14:paraId="284B965C" w14:textId="77777777" w:rsidR="00B8307C" w:rsidRDefault="00B8307C" w:rsidP="008368B9">
      <w:pPr>
        <w:spacing w:after="0" w:line="240" w:lineRule="auto"/>
        <w:rPr>
          <w:rFonts w:cstheme="minorHAnsi"/>
          <w:lang w:val="en-US"/>
        </w:rPr>
      </w:pPr>
    </w:p>
    <w:p w14:paraId="1ADCB66D" w14:textId="0ECD32AB" w:rsidR="00933154" w:rsidRDefault="00B8307C" w:rsidP="008368B9">
      <w:pPr>
        <w:spacing w:after="0" w:line="240" w:lineRule="auto"/>
        <w:rPr>
          <w:lang w:val="en-US"/>
        </w:rPr>
      </w:pPr>
      <w:r>
        <w:rPr>
          <w:lang w:val="en-US"/>
        </w:rPr>
        <w:t>The sites are both designated Escarpment Natural Area</w:t>
      </w:r>
      <w:r w:rsidR="008368B9">
        <w:rPr>
          <w:lang w:val="en-US"/>
        </w:rPr>
        <w:t>, Escarpment Protection Area</w:t>
      </w:r>
      <w:r w:rsidR="00C302E5">
        <w:rPr>
          <w:lang w:val="en-US"/>
        </w:rPr>
        <w:t xml:space="preserve"> and Escarpment Rural Area</w:t>
      </w:r>
      <w:r>
        <w:rPr>
          <w:lang w:val="en-US"/>
        </w:rPr>
        <w:t xml:space="preserve"> in the Niagara Escarpment Plan (NEP) 2017</w:t>
      </w:r>
      <w:r w:rsidR="004E2EC5">
        <w:rPr>
          <w:lang w:val="en-US"/>
        </w:rPr>
        <w:t xml:space="preserve"> (Appendix </w:t>
      </w:r>
      <w:r w:rsidR="00547B41">
        <w:rPr>
          <w:lang w:val="en-US"/>
        </w:rPr>
        <w:t>2</w:t>
      </w:r>
      <w:r w:rsidR="004E2EC5">
        <w:rPr>
          <w:lang w:val="en-US"/>
        </w:rPr>
        <w:t>)</w:t>
      </w:r>
      <w:r w:rsidR="00933154">
        <w:rPr>
          <w:lang w:val="en-US"/>
        </w:rPr>
        <w:t>.</w:t>
      </w:r>
      <w:r w:rsidR="00394BBD">
        <w:rPr>
          <w:lang w:val="en-US"/>
        </w:rPr>
        <w:t xml:space="preserve"> </w:t>
      </w:r>
      <w:r w:rsidR="00933154">
        <w:rPr>
          <w:lang w:val="en-US"/>
        </w:rPr>
        <w:t>The sites are also found</w:t>
      </w:r>
      <w:r w:rsidR="00394BBD">
        <w:rPr>
          <w:lang w:val="en-US"/>
        </w:rPr>
        <w:t xml:space="preserve"> with</w:t>
      </w:r>
      <w:r w:rsidR="006B5D96">
        <w:rPr>
          <w:lang w:val="en-US"/>
        </w:rPr>
        <w:t>in</w:t>
      </w:r>
      <w:r w:rsidR="00394BBD">
        <w:rPr>
          <w:lang w:val="en-US"/>
        </w:rPr>
        <w:t xml:space="preserve"> Core Areas</w:t>
      </w:r>
      <w:r w:rsidR="006B5D96">
        <w:rPr>
          <w:lang w:val="en-US"/>
        </w:rPr>
        <w:t xml:space="preserve"> (environmentally sensitive area/significant woodland)</w:t>
      </w:r>
      <w:r w:rsidR="00394BBD">
        <w:rPr>
          <w:lang w:val="en-US"/>
        </w:rPr>
        <w:t xml:space="preserve"> per the City of Hamilton’s (the “city”) rural official plan</w:t>
      </w:r>
      <w:r w:rsidR="000134D6">
        <w:rPr>
          <w:lang w:val="en-US"/>
        </w:rPr>
        <w:t>. These areas</w:t>
      </w:r>
      <w:r w:rsidR="006B5D96">
        <w:rPr>
          <w:lang w:val="en-US"/>
        </w:rPr>
        <w:t xml:space="preserve"> coincide with the</w:t>
      </w:r>
      <w:r w:rsidR="000134D6">
        <w:rPr>
          <w:lang w:val="en-US"/>
        </w:rPr>
        <w:t xml:space="preserve"> Escarpment</w:t>
      </w:r>
      <w:r w:rsidR="006B5D96">
        <w:rPr>
          <w:lang w:val="en-US"/>
        </w:rPr>
        <w:t xml:space="preserve"> </w:t>
      </w:r>
      <w:r w:rsidR="004E4870">
        <w:rPr>
          <w:lang w:val="en-US"/>
        </w:rPr>
        <w:t>Natural Area</w:t>
      </w:r>
      <w:r>
        <w:rPr>
          <w:lang w:val="en-US"/>
        </w:rPr>
        <w:t>.</w:t>
      </w:r>
      <w:r w:rsidR="004E4870">
        <w:rPr>
          <w:lang w:val="en-US"/>
        </w:rPr>
        <w:t xml:space="preserve"> A watercourse also traverses the</w:t>
      </w:r>
      <w:r w:rsidR="00C302E5">
        <w:rPr>
          <w:lang w:val="en-US"/>
        </w:rPr>
        <w:t xml:space="preserve"> Escarpment</w:t>
      </w:r>
      <w:r w:rsidR="004E4870">
        <w:rPr>
          <w:lang w:val="en-US"/>
        </w:rPr>
        <w:t xml:space="preserve"> Natural Area.</w:t>
      </w:r>
      <w:r>
        <w:rPr>
          <w:lang w:val="en-US"/>
        </w:rPr>
        <w:t xml:space="preserve"> The majority of</w:t>
      </w:r>
      <w:r w:rsidR="00C8342E">
        <w:rPr>
          <w:lang w:val="en-US"/>
        </w:rPr>
        <w:t xml:space="preserve"> both 169 and </w:t>
      </w:r>
      <w:r w:rsidR="004E4870">
        <w:rPr>
          <w:lang w:val="en-US"/>
        </w:rPr>
        <w:t>193 Weir’s Lane</w:t>
      </w:r>
      <w:r>
        <w:rPr>
          <w:lang w:val="en-US"/>
        </w:rPr>
        <w:t xml:space="preserve"> </w:t>
      </w:r>
      <w:r w:rsidR="00C8342E">
        <w:rPr>
          <w:lang w:val="en-US"/>
        </w:rPr>
        <w:t>are regulated by Hamilton Conservation Authority due to the hazards associated with the watercourse and the Escarpment slope</w:t>
      </w:r>
      <w:r w:rsidR="00131446">
        <w:rPr>
          <w:lang w:val="en-US"/>
        </w:rPr>
        <w:t xml:space="preserve">. </w:t>
      </w:r>
      <w:r w:rsidR="004E2EC5">
        <w:rPr>
          <w:lang w:val="en-US"/>
        </w:rPr>
        <w:t>A portion</w:t>
      </w:r>
      <w:r w:rsidR="00131446">
        <w:rPr>
          <w:lang w:val="en-US"/>
        </w:rPr>
        <w:t xml:space="preserve"> of 193 Weir’s Lane </w:t>
      </w:r>
      <w:r w:rsidR="004E2EC5">
        <w:rPr>
          <w:lang w:val="en-US"/>
        </w:rPr>
        <w:t>was</w:t>
      </w:r>
      <w:r w:rsidR="00131446">
        <w:rPr>
          <w:lang w:val="en-US"/>
        </w:rPr>
        <w:t xml:space="preserve"> under agricultural production (field crops).</w:t>
      </w:r>
    </w:p>
    <w:p w14:paraId="45C726CE" w14:textId="77777777" w:rsidR="00B8307C" w:rsidRDefault="00B8307C" w:rsidP="003C5EF8">
      <w:pPr>
        <w:spacing w:after="0" w:line="240" w:lineRule="auto"/>
        <w:rPr>
          <w:rFonts w:cstheme="minorHAnsi"/>
          <w:lang w:val="en-US"/>
        </w:rPr>
      </w:pPr>
    </w:p>
    <w:p w14:paraId="1ADC5F75" w14:textId="77777777" w:rsidR="00D50F9D" w:rsidRDefault="00E71D56" w:rsidP="00D50F9D">
      <w:pPr>
        <w:pStyle w:val="Heading2"/>
        <w:rPr>
          <w:lang w:val="en-US"/>
        </w:rPr>
      </w:pPr>
      <w:r>
        <w:rPr>
          <w:lang w:val="en-US"/>
        </w:rPr>
        <w:t xml:space="preserve">Planning </w:t>
      </w:r>
      <w:r w:rsidRPr="00D50F9D">
        <w:t>Analysis</w:t>
      </w:r>
      <w:r w:rsidR="00AE1BAF">
        <w:rPr>
          <w:lang w:val="en-US"/>
        </w:rPr>
        <w:t>:</w:t>
      </w:r>
    </w:p>
    <w:p w14:paraId="1DC95A28" w14:textId="77777777" w:rsidR="008368B9" w:rsidRDefault="008368B9" w:rsidP="008368B9">
      <w:pPr>
        <w:pStyle w:val="Heading3"/>
        <w:spacing w:after="0" w:line="240" w:lineRule="auto"/>
      </w:pPr>
    </w:p>
    <w:p w14:paraId="727D4276" w14:textId="4A6B9F41" w:rsidR="008368B9" w:rsidRDefault="00D50F9D" w:rsidP="008368B9">
      <w:pPr>
        <w:pStyle w:val="Heading3"/>
        <w:spacing w:after="0" w:line="240" w:lineRule="auto"/>
        <w:rPr>
          <w:b w:val="0"/>
          <w:bCs/>
          <w:lang w:val="en-US"/>
        </w:rPr>
      </w:pPr>
      <w:r>
        <w:t>Provincial Policy Statement (2020)</w:t>
      </w:r>
      <w:r>
        <w:br/>
      </w:r>
    </w:p>
    <w:p w14:paraId="2D944E76" w14:textId="4BEFF182" w:rsidR="00B77D70" w:rsidRDefault="003B5AA0" w:rsidP="00574E8F">
      <w:pPr>
        <w:spacing w:after="0" w:line="240" w:lineRule="auto"/>
        <w:rPr>
          <w:b/>
          <w:lang w:val="en-US"/>
        </w:rPr>
      </w:pPr>
      <w:r w:rsidRPr="003B5AA0">
        <w:rPr>
          <w:lang w:val="en-US"/>
        </w:rPr>
        <w:t>The site</w:t>
      </w:r>
      <w:r>
        <w:rPr>
          <w:lang w:val="en-US"/>
        </w:rPr>
        <w:t>s are within rural areas, more specifically rural lands, defined as lands located outside settlement area</w:t>
      </w:r>
      <w:r w:rsidR="008368B9">
        <w:rPr>
          <w:lang w:val="en-US"/>
        </w:rPr>
        <w:t>s</w:t>
      </w:r>
      <w:r>
        <w:rPr>
          <w:lang w:val="en-US"/>
        </w:rPr>
        <w:t xml:space="preserve"> and prim</w:t>
      </w:r>
      <w:r w:rsidR="008368B9">
        <w:rPr>
          <w:lang w:val="en-US"/>
        </w:rPr>
        <w:t>e</w:t>
      </w:r>
      <w:r>
        <w:rPr>
          <w:lang w:val="en-US"/>
        </w:rPr>
        <w:t xml:space="preserve"> agricultural areas. </w:t>
      </w:r>
      <w:r w:rsidR="00602D6E">
        <w:rPr>
          <w:lang w:val="en-US"/>
        </w:rPr>
        <w:t xml:space="preserve">Since the sites are not within a settlement area, the recreation of two separate lots is not supported by the </w:t>
      </w:r>
      <w:r w:rsidR="00CC2E27">
        <w:rPr>
          <w:lang w:val="en-US"/>
        </w:rPr>
        <w:t>Provincial Policy Statement (</w:t>
      </w:r>
      <w:r w:rsidR="00602D6E">
        <w:rPr>
          <w:lang w:val="en-US"/>
        </w:rPr>
        <w:t>PPS</w:t>
      </w:r>
      <w:r w:rsidR="00CC2E27">
        <w:rPr>
          <w:lang w:val="en-US"/>
        </w:rPr>
        <w:t>)</w:t>
      </w:r>
      <w:r w:rsidR="00602D6E">
        <w:rPr>
          <w:lang w:val="en-US"/>
        </w:rPr>
        <w:t xml:space="preserve">, which directs lot creation to settlement areas. Section 1.1.4.2 of the PPS directs growth and development to </w:t>
      </w:r>
      <w:r>
        <w:rPr>
          <w:lang w:val="en-US"/>
        </w:rPr>
        <w:t>designated settlement areas.</w:t>
      </w:r>
      <w:r w:rsidR="00574E8F">
        <w:rPr>
          <w:b/>
          <w:lang w:val="en-US"/>
        </w:rPr>
        <w:br/>
      </w:r>
    </w:p>
    <w:p w14:paraId="7DC1A001" w14:textId="75CCAB97" w:rsidR="008368B9" w:rsidRDefault="008368B9" w:rsidP="00574E8F">
      <w:pPr>
        <w:spacing w:after="0" w:line="240" w:lineRule="auto"/>
        <w:rPr>
          <w:lang w:val="en-US"/>
        </w:rPr>
      </w:pPr>
      <w:r>
        <w:rPr>
          <w:lang w:val="en-US"/>
        </w:rPr>
        <w:t xml:space="preserve">Considering the above analysis, </w:t>
      </w:r>
      <w:r w:rsidR="00CC2E27">
        <w:rPr>
          <w:lang w:val="en-US"/>
        </w:rPr>
        <w:t xml:space="preserve">policy </w:t>
      </w:r>
      <w:r w:rsidR="006830D9">
        <w:rPr>
          <w:lang w:val="en-US"/>
        </w:rPr>
        <w:t>1.1.</w:t>
      </w:r>
      <w:r w:rsidR="00574E8F">
        <w:rPr>
          <w:lang w:val="en-US"/>
        </w:rPr>
        <w:t>4</w:t>
      </w:r>
      <w:r w:rsidR="006830D9">
        <w:rPr>
          <w:lang w:val="en-US"/>
        </w:rPr>
        <w:t xml:space="preserve"> </w:t>
      </w:r>
      <w:r w:rsidR="00CC2E27">
        <w:rPr>
          <w:lang w:val="en-US"/>
        </w:rPr>
        <w:t>is</w:t>
      </w:r>
      <w:r w:rsidR="006830D9">
        <w:rPr>
          <w:lang w:val="en-US"/>
        </w:rPr>
        <w:t xml:space="preserve"> not met.</w:t>
      </w:r>
    </w:p>
    <w:p w14:paraId="2304E5B6" w14:textId="77777777" w:rsidR="00574E8F" w:rsidRPr="008368B9" w:rsidRDefault="00574E8F" w:rsidP="00574E8F">
      <w:pPr>
        <w:spacing w:after="0" w:line="240" w:lineRule="auto"/>
        <w:rPr>
          <w:lang w:val="en-US"/>
        </w:rPr>
      </w:pPr>
    </w:p>
    <w:p w14:paraId="0D9D2A45" w14:textId="3E365F65" w:rsidR="00E71D56" w:rsidRPr="00E71D56" w:rsidRDefault="00E71D56" w:rsidP="00E71D56">
      <w:pPr>
        <w:pStyle w:val="Heading3"/>
        <w:spacing w:after="0" w:line="240" w:lineRule="auto"/>
      </w:pPr>
      <w:r>
        <w:t>Niagara Escarpment Plan (2017)</w:t>
      </w:r>
    </w:p>
    <w:p w14:paraId="31EE86CB" w14:textId="77777777" w:rsidR="005665EB" w:rsidRDefault="005665EB" w:rsidP="00A26939">
      <w:pPr>
        <w:spacing w:after="0" w:line="240" w:lineRule="auto"/>
        <w:rPr>
          <w:lang w:val="en-US"/>
        </w:rPr>
      </w:pPr>
    </w:p>
    <w:p w14:paraId="1230A52D" w14:textId="40C17996" w:rsidR="00394BBD" w:rsidRDefault="00394BBD" w:rsidP="008368B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="00445F3C">
        <w:rPr>
          <w:lang w:val="en-US"/>
        </w:rPr>
        <w:t>anticipated</w:t>
      </w:r>
      <w:r>
        <w:rPr>
          <w:lang w:val="en-US"/>
        </w:rPr>
        <w:t xml:space="preserve"> uses of the sites</w:t>
      </w:r>
      <w:r w:rsidR="00445F3C">
        <w:rPr>
          <w:lang w:val="en-US"/>
        </w:rPr>
        <w:t xml:space="preserve"> will</w:t>
      </w:r>
      <w:r>
        <w:rPr>
          <w:lang w:val="en-US"/>
        </w:rPr>
        <w:t xml:space="preserve"> </w:t>
      </w:r>
      <w:r w:rsidR="008724E2">
        <w:rPr>
          <w:lang w:val="en-US"/>
        </w:rPr>
        <w:t>remain residential</w:t>
      </w:r>
      <w:r w:rsidR="006B5D96">
        <w:rPr>
          <w:lang w:val="en-US"/>
        </w:rPr>
        <w:t xml:space="preserve">. Farming may </w:t>
      </w:r>
      <w:proofErr w:type="gramStart"/>
      <w:r w:rsidR="006B5D96">
        <w:rPr>
          <w:lang w:val="en-US"/>
        </w:rPr>
        <w:t>continue on</w:t>
      </w:r>
      <w:proofErr w:type="gramEnd"/>
      <w:r w:rsidR="006B5D96">
        <w:rPr>
          <w:lang w:val="en-US"/>
        </w:rPr>
        <w:t xml:space="preserve"> the portion of 193 Weir’s Lane that is designated </w:t>
      </w:r>
      <w:r w:rsidR="00CC2E27">
        <w:rPr>
          <w:lang w:val="en-US"/>
        </w:rPr>
        <w:t xml:space="preserve">Escarpment </w:t>
      </w:r>
      <w:r w:rsidR="006B5D96">
        <w:rPr>
          <w:lang w:val="en-US"/>
        </w:rPr>
        <w:t>Rural Area</w:t>
      </w:r>
      <w:r>
        <w:rPr>
          <w:lang w:val="en-US"/>
        </w:rPr>
        <w:t xml:space="preserve">, </w:t>
      </w:r>
      <w:r w:rsidR="006B5D96">
        <w:rPr>
          <w:lang w:val="en-US"/>
        </w:rPr>
        <w:t xml:space="preserve">which is </w:t>
      </w:r>
      <w:r w:rsidR="000134D6">
        <w:rPr>
          <w:lang w:val="en-US"/>
        </w:rPr>
        <w:t xml:space="preserve">a </w:t>
      </w:r>
      <w:r w:rsidR="006B5D96">
        <w:rPr>
          <w:lang w:val="en-US"/>
        </w:rPr>
        <w:t>permitted</w:t>
      </w:r>
      <w:r w:rsidR="000134D6">
        <w:rPr>
          <w:lang w:val="en-US"/>
        </w:rPr>
        <w:t xml:space="preserve"> use</w:t>
      </w:r>
      <w:r>
        <w:rPr>
          <w:lang w:val="en-US"/>
        </w:rPr>
        <w:t xml:space="preserve">. </w:t>
      </w:r>
      <w:r w:rsidR="00445F3C">
        <w:rPr>
          <w:lang w:val="en-US"/>
        </w:rPr>
        <w:t>The</w:t>
      </w:r>
      <w:r>
        <w:rPr>
          <w:lang w:val="en-US"/>
        </w:rPr>
        <w:t xml:space="preserve"> concern in this proposal</w:t>
      </w:r>
      <w:r w:rsidR="00445F3C">
        <w:rPr>
          <w:lang w:val="en-US"/>
        </w:rPr>
        <w:t>, however,</w:t>
      </w:r>
      <w:r>
        <w:rPr>
          <w:lang w:val="en-US"/>
        </w:rPr>
        <w:t xml:space="preserve"> is the re-creation of </w:t>
      </w:r>
      <w:r w:rsidR="00E448CD">
        <w:rPr>
          <w:lang w:val="en-US"/>
        </w:rPr>
        <w:t>a lot</w:t>
      </w:r>
      <w:r>
        <w:rPr>
          <w:lang w:val="en-US"/>
        </w:rPr>
        <w:t xml:space="preserve">. </w:t>
      </w:r>
      <w:r w:rsidR="00EC4AE5">
        <w:rPr>
          <w:lang w:val="en-US"/>
        </w:rPr>
        <w:t xml:space="preserve">The purpose of the NEP is to ensure that </w:t>
      </w:r>
      <w:r w:rsidR="009B0D34">
        <w:rPr>
          <w:lang w:val="en-US"/>
        </w:rPr>
        <w:t>development, including the creation of lots,</w:t>
      </w:r>
      <w:r w:rsidR="00EC4AE5">
        <w:rPr>
          <w:lang w:val="en-US"/>
        </w:rPr>
        <w:t xml:space="preserve"> occur</w:t>
      </w:r>
      <w:r w:rsidR="009B0D34">
        <w:rPr>
          <w:lang w:val="en-US"/>
        </w:rPr>
        <w:t>s</w:t>
      </w:r>
      <w:r w:rsidR="00EC4AE5">
        <w:rPr>
          <w:lang w:val="en-US"/>
        </w:rPr>
        <w:t xml:space="preserve"> in a manner that </w:t>
      </w:r>
      <w:r w:rsidR="009B0D34">
        <w:rPr>
          <w:lang w:val="en-US"/>
        </w:rPr>
        <w:t xml:space="preserve">is </w:t>
      </w:r>
      <w:r w:rsidR="00EC4AE5">
        <w:rPr>
          <w:lang w:val="en-US"/>
        </w:rPr>
        <w:t xml:space="preserve">compatible with the natural environment. </w:t>
      </w:r>
      <w:r>
        <w:rPr>
          <w:lang w:val="en-US"/>
        </w:rPr>
        <w:t>Each designation</w:t>
      </w:r>
      <w:r w:rsidR="00EC4AE5">
        <w:rPr>
          <w:lang w:val="en-US"/>
        </w:rPr>
        <w:t xml:space="preserve"> therefore</w:t>
      </w:r>
      <w:r>
        <w:rPr>
          <w:lang w:val="en-US"/>
        </w:rPr>
        <w:t xml:space="preserve"> has</w:t>
      </w:r>
      <w:r w:rsidR="00EC4AE5">
        <w:rPr>
          <w:lang w:val="en-US"/>
        </w:rPr>
        <w:t xml:space="preserve"> appropriate</w:t>
      </w:r>
      <w:r>
        <w:rPr>
          <w:lang w:val="en-US"/>
        </w:rPr>
        <w:t xml:space="preserve"> policies</w:t>
      </w:r>
      <w:r w:rsidR="00EA0E11">
        <w:rPr>
          <w:lang w:val="en-US"/>
        </w:rPr>
        <w:t xml:space="preserve"> and objectives</w:t>
      </w:r>
      <w:r>
        <w:rPr>
          <w:lang w:val="en-US"/>
        </w:rPr>
        <w:t xml:space="preserve"> </w:t>
      </w:r>
      <w:r w:rsidR="00EA0E11">
        <w:rPr>
          <w:lang w:val="en-US"/>
        </w:rPr>
        <w:t xml:space="preserve">to protect </w:t>
      </w:r>
      <w:r>
        <w:rPr>
          <w:lang w:val="en-US"/>
        </w:rPr>
        <w:t>sensitiv</w:t>
      </w:r>
      <w:r w:rsidR="00EA0E11">
        <w:rPr>
          <w:lang w:val="en-US"/>
        </w:rPr>
        <w:t>e</w:t>
      </w:r>
      <w:r w:rsidR="00EC4AE5">
        <w:rPr>
          <w:lang w:val="en-US"/>
        </w:rPr>
        <w:t xml:space="preserve"> </w:t>
      </w:r>
      <w:r w:rsidR="00EA0E11">
        <w:rPr>
          <w:lang w:val="en-US"/>
        </w:rPr>
        <w:t>natural features</w:t>
      </w:r>
      <w:r w:rsidR="006B5D96">
        <w:rPr>
          <w:lang w:val="en-US"/>
        </w:rPr>
        <w:t xml:space="preserve"> found within the Escarpment</w:t>
      </w:r>
      <w:r w:rsidR="00EA0E11">
        <w:rPr>
          <w:lang w:val="en-US"/>
        </w:rPr>
        <w:t xml:space="preserve">. </w:t>
      </w:r>
      <w:r w:rsidR="006B5D96">
        <w:rPr>
          <w:lang w:val="en-US"/>
        </w:rPr>
        <w:t>T</w:t>
      </w:r>
      <w:r w:rsidR="00EA0E11">
        <w:rPr>
          <w:lang w:val="en-US"/>
        </w:rPr>
        <w:t>he Escarpment Natural Area</w:t>
      </w:r>
      <w:r w:rsidR="00933154">
        <w:rPr>
          <w:lang w:val="en-US"/>
        </w:rPr>
        <w:t>, Escarpment Protection Area</w:t>
      </w:r>
      <w:r w:rsidR="00EA0E11">
        <w:rPr>
          <w:lang w:val="en-US"/>
        </w:rPr>
        <w:t xml:space="preserve"> and Escarpment </w:t>
      </w:r>
      <w:r w:rsidR="006B5D96">
        <w:rPr>
          <w:lang w:val="en-US"/>
        </w:rPr>
        <w:t>Rural</w:t>
      </w:r>
      <w:r w:rsidR="00EA0E11">
        <w:rPr>
          <w:lang w:val="en-US"/>
        </w:rPr>
        <w:t xml:space="preserve"> Area designations</w:t>
      </w:r>
      <w:r>
        <w:rPr>
          <w:lang w:val="en-US"/>
        </w:rPr>
        <w:t xml:space="preserve"> </w:t>
      </w:r>
      <w:r w:rsidR="00EC4AE5">
        <w:rPr>
          <w:lang w:val="en-US"/>
        </w:rPr>
        <w:t xml:space="preserve">have similar objectives </w:t>
      </w:r>
      <w:r w:rsidR="00EA0E11">
        <w:rPr>
          <w:lang w:val="en-US"/>
        </w:rPr>
        <w:t xml:space="preserve">and </w:t>
      </w:r>
      <w:r>
        <w:rPr>
          <w:lang w:val="en-US"/>
        </w:rPr>
        <w:t>lot creation policies</w:t>
      </w:r>
      <w:r w:rsidR="00EA0E11">
        <w:rPr>
          <w:lang w:val="en-US"/>
        </w:rPr>
        <w:t xml:space="preserve"> to protect environmentally sensitive features and to </w:t>
      </w:r>
      <w:r w:rsidR="0044249A">
        <w:rPr>
          <w:lang w:val="en-US"/>
        </w:rPr>
        <w:t>ensure there is appropriate and compatible</w:t>
      </w:r>
      <w:r w:rsidR="00EA0E11">
        <w:rPr>
          <w:lang w:val="en-US"/>
        </w:rPr>
        <w:t xml:space="preserve"> growth</w:t>
      </w:r>
      <w:r>
        <w:rPr>
          <w:lang w:val="en-US"/>
        </w:rPr>
        <w:t xml:space="preserve">. </w:t>
      </w:r>
    </w:p>
    <w:p w14:paraId="705186E1" w14:textId="13FB424A" w:rsidR="005665EB" w:rsidRDefault="005665EB" w:rsidP="001B1DA8">
      <w:pPr>
        <w:spacing w:after="0" w:line="240" w:lineRule="auto"/>
        <w:rPr>
          <w:lang w:val="en-US"/>
        </w:rPr>
      </w:pPr>
    </w:p>
    <w:p w14:paraId="71D8181B" w14:textId="67328D21" w:rsidR="00445F3C" w:rsidRDefault="000134D6" w:rsidP="00445F3C">
      <w:pPr>
        <w:spacing w:after="0" w:line="240" w:lineRule="auto"/>
        <w:rPr>
          <w:lang w:val="en-US"/>
        </w:rPr>
      </w:pPr>
      <w:r>
        <w:rPr>
          <w:lang w:val="en-US"/>
        </w:rPr>
        <w:t>The lot creation</w:t>
      </w:r>
      <w:r w:rsidR="00EC4AE5">
        <w:rPr>
          <w:lang w:val="en-US"/>
        </w:rPr>
        <w:t xml:space="preserve"> policies found within each of these designations are restrictive. </w:t>
      </w:r>
      <w:r>
        <w:rPr>
          <w:lang w:val="en-US"/>
        </w:rPr>
        <w:t>Considerations is given to the</w:t>
      </w:r>
      <w:r w:rsidR="00445F3C">
        <w:rPr>
          <w:lang w:val="en-US"/>
        </w:rPr>
        <w:t xml:space="preserve"> appropriate </w:t>
      </w:r>
      <w:r w:rsidR="00EA0E11">
        <w:rPr>
          <w:lang w:val="en-US"/>
        </w:rPr>
        <w:t xml:space="preserve">amount </w:t>
      </w:r>
      <w:r w:rsidR="00445F3C">
        <w:rPr>
          <w:lang w:val="en-US"/>
        </w:rPr>
        <w:t xml:space="preserve">of </w:t>
      </w:r>
      <w:r w:rsidR="00EA0E11">
        <w:rPr>
          <w:lang w:val="en-US"/>
        </w:rPr>
        <w:t xml:space="preserve">development (including </w:t>
      </w:r>
      <w:r>
        <w:rPr>
          <w:lang w:val="en-US"/>
        </w:rPr>
        <w:t xml:space="preserve">the necessary </w:t>
      </w:r>
      <w:r w:rsidR="00EA0E11">
        <w:rPr>
          <w:lang w:val="en-US"/>
        </w:rPr>
        <w:t>infrastructure and services</w:t>
      </w:r>
      <w:r>
        <w:rPr>
          <w:lang w:val="en-US"/>
        </w:rPr>
        <w:t xml:space="preserve"> required to support development</w:t>
      </w:r>
      <w:r w:rsidR="00EA0E11">
        <w:rPr>
          <w:lang w:val="en-US"/>
        </w:rPr>
        <w:t xml:space="preserve">) </w:t>
      </w:r>
      <w:r>
        <w:rPr>
          <w:lang w:val="en-US"/>
        </w:rPr>
        <w:t>therefore</w:t>
      </w:r>
      <w:r w:rsidR="00EA0E11">
        <w:rPr>
          <w:lang w:val="en-US"/>
        </w:rPr>
        <w:t xml:space="preserve"> </w:t>
      </w:r>
      <w:r w:rsidR="00EA0E11">
        <w:rPr>
          <w:lang w:val="en-US"/>
        </w:rPr>
        <w:lastRenderedPageBreak/>
        <w:t>Settlement Area</w:t>
      </w:r>
      <w:r>
        <w:rPr>
          <w:lang w:val="en-US"/>
        </w:rPr>
        <w:t xml:space="preserve"> (including Urban Area) policies are less restrictive than Rural Area policies</w:t>
      </w:r>
      <w:r w:rsidR="00EA0E11">
        <w:rPr>
          <w:lang w:val="en-US"/>
        </w:rPr>
        <w:t xml:space="preserve"> as guided by the</w:t>
      </w:r>
      <w:r w:rsidR="00CC2E27">
        <w:rPr>
          <w:lang w:val="en-US"/>
        </w:rPr>
        <w:t xml:space="preserve"> </w:t>
      </w:r>
      <w:r w:rsidR="00EA0E11">
        <w:rPr>
          <w:lang w:val="en-US"/>
        </w:rPr>
        <w:t>PPS</w:t>
      </w:r>
      <w:r>
        <w:rPr>
          <w:lang w:val="en-US"/>
        </w:rPr>
        <w:t>. S</w:t>
      </w:r>
      <w:r w:rsidR="00445F3C">
        <w:rPr>
          <w:lang w:val="en-US"/>
        </w:rPr>
        <w:t xml:space="preserve">everances are </w:t>
      </w:r>
      <w:r>
        <w:rPr>
          <w:lang w:val="en-US"/>
        </w:rPr>
        <w:t>generally not permitted</w:t>
      </w:r>
      <w:r w:rsidR="00445F3C">
        <w:rPr>
          <w:lang w:val="en-US"/>
        </w:rPr>
        <w:t xml:space="preserve"> in Escarpment Natural Area</w:t>
      </w:r>
      <w:r w:rsidR="00933154">
        <w:rPr>
          <w:lang w:val="en-US"/>
        </w:rPr>
        <w:t>, Escarpment Protection Area</w:t>
      </w:r>
      <w:r w:rsidR="00445F3C">
        <w:rPr>
          <w:lang w:val="en-US"/>
        </w:rPr>
        <w:t xml:space="preserve"> and Escarpment </w:t>
      </w:r>
      <w:r>
        <w:rPr>
          <w:lang w:val="en-US"/>
        </w:rPr>
        <w:t>Rural</w:t>
      </w:r>
      <w:r w:rsidR="00445F3C">
        <w:rPr>
          <w:lang w:val="en-US"/>
        </w:rPr>
        <w:t xml:space="preserve"> Area designations</w:t>
      </w:r>
      <w:r>
        <w:rPr>
          <w:lang w:val="en-US"/>
        </w:rPr>
        <w:t xml:space="preserve"> with certain exceptions</w:t>
      </w:r>
      <w:r w:rsidR="00445F3C">
        <w:rPr>
          <w:lang w:val="en-US"/>
        </w:rPr>
        <w:t xml:space="preserve">. </w:t>
      </w:r>
    </w:p>
    <w:p w14:paraId="0B2E8D9C" w14:textId="3BEC3832" w:rsidR="00445F3C" w:rsidRDefault="00445F3C" w:rsidP="001B1DA8">
      <w:pPr>
        <w:spacing w:after="0" w:line="240" w:lineRule="auto"/>
        <w:rPr>
          <w:lang w:val="en-US"/>
        </w:rPr>
      </w:pPr>
    </w:p>
    <w:p w14:paraId="12286153" w14:textId="6DEC6B37" w:rsidR="00FD3F47" w:rsidRDefault="00EA0E11" w:rsidP="00FD3F47">
      <w:pPr>
        <w:spacing w:after="0" w:line="240" w:lineRule="auto"/>
        <w:rPr>
          <w:lang w:val="en-US"/>
        </w:rPr>
      </w:pPr>
      <w:r>
        <w:rPr>
          <w:lang w:val="en-US"/>
        </w:rPr>
        <w:t xml:space="preserve">In </w:t>
      </w:r>
      <w:r w:rsidR="00933154">
        <w:rPr>
          <w:lang w:val="en-US"/>
        </w:rPr>
        <w:t xml:space="preserve">Parts </w:t>
      </w:r>
      <w:r>
        <w:rPr>
          <w:lang w:val="en-US"/>
        </w:rPr>
        <w:t>1.3.4</w:t>
      </w:r>
      <w:r w:rsidR="00933154">
        <w:rPr>
          <w:lang w:val="en-US"/>
        </w:rPr>
        <w:t>, 1.4.4</w:t>
      </w:r>
      <w:r>
        <w:rPr>
          <w:lang w:val="en-US"/>
        </w:rPr>
        <w:t xml:space="preserve"> and 1.</w:t>
      </w:r>
      <w:r w:rsidR="0044249A">
        <w:rPr>
          <w:lang w:val="en-US"/>
        </w:rPr>
        <w:t>5</w:t>
      </w:r>
      <w:r>
        <w:rPr>
          <w:lang w:val="en-US"/>
        </w:rPr>
        <w:t xml:space="preserve">.4, the lot creation policies for </w:t>
      </w:r>
      <w:r w:rsidR="009B5ECE">
        <w:rPr>
          <w:lang w:val="en-US"/>
        </w:rPr>
        <w:t>Escarpment Natural Area</w:t>
      </w:r>
      <w:r w:rsidR="00933154">
        <w:rPr>
          <w:lang w:val="en-US"/>
        </w:rPr>
        <w:t>, Escarpment Protection Area</w:t>
      </w:r>
      <w:r w:rsidR="009B5ECE">
        <w:rPr>
          <w:lang w:val="en-US"/>
        </w:rPr>
        <w:t xml:space="preserve"> and Escarpment</w:t>
      </w:r>
      <w:r w:rsidR="0044249A">
        <w:rPr>
          <w:lang w:val="en-US"/>
        </w:rPr>
        <w:t xml:space="preserve"> Rural</w:t>
      </w:r>
      <w:r w:rsidR="009B5ECE">
        <w:rPr>
          <w:lang w:val="en-US"/>
        </w:rPr>
        <w:t xml:space="preserve"> Area respectively, new lots </w:t>
      </w:r>
      <w:r w:rsidR="000134D6">
        <w:rPr>
          <w:lang w:val="en-US"/>
        </w:rPr>
        <w:t xml:space="preserve">are generally only permitted </w:t>
      </w:r>
      <w:r w:rsidR="009B0D34">
        <w:rPr>
          <w:lang w:val="en-US"/>
        </w:rPr>
        <w:t>i</w:t>
      </w:r>
      <w:r w:rsidR="00574E8F">
        <w:rPr>
          <w:lang w:val="en-US"/>
        </w:rPr>
        <w:t>n</w:t>
      </w:r>
      <w:r w:rsidR="009B0D34">
        <w:rPr>
          <w:lang w:val="en-US"/>
        </w:rPr>
        <w:t xml:space="preserve"> cases where original township lots or half lots remain relatively intact. Otherwise, consents are only permitted for</w:t>
      </w:r>
      <w:r w:rsidR="00FD3F47">
        <w:rPr>
          <w:lang w:val="en-US"/>
        </w:rPr>
        <w:t>:</w:t>
      </w:r>
    </w:p>
    <w:p w14:paraId="60B0E607" w14:textId="21DA1F35" w:rsidR="00FD3F47" w:rsidRDefault="00FD3F47" w:rsidP="00FD3F47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 w:rsidRPr="00FD3F47">
        <w:rPr>
          <w:lang w:val="en-US"/>
        </w:rPr>
        <w:t xml:space="preserve">the purpose of enlarging existing lots or public body acquisitions or the creation of a nature preserve (1.3.4.2, 1.4.4.2 and 1.5.4.2) </w:t>
      </w:r>
    </w:p>
    <w:p w14:paraId="79877FB6" w14:textId="12C6E408" w:rsidR="009B5ECE" w:rsidRPr="00FD3F47" w:rsidRDefault="00574E8F" w:rsidP="00FD3F47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FD3F47">
        <w:rPr>
          <w:lang w:val="en-US"/>
        </w:rPr>
        <w:t>he purpose of an</w:t>
      </w:r>
      <w:r w:rsidR="00FD3F47" w:rsidRPr="00FD3F47">
        <w:rPr>
          <w:lang w:val="en-US"/>
        </w:rPr>
        <w:t xml:space="preserve"> agricul</w:t>
      </w:r>
      <w:r w:rsidR="009B5ECE" w:rsidRPr="00FD3F47">
        <w:rPr>
          <w:lang w:val="en-US"/>
        </w:rPr>
        <w:t xml:space="preserve">tural use provided </w:t>
      </w:r>
      <w:r w:rsidR="009B0D34">
        <w:rPr>
          <w:lang w:val="en-US"/>
        </w:rPr>
        <w:t xml:space="preserve">the lot </w:t>
      </w:r>
      <w:r w:rsidR="00FD3F47">
        <w:rPr>
          <w:lang w:val="en-US"/>
        </w:rPr>
        <w:t>is of a</w:t>
      </w:r>
      <w:r w:rsidR="009B5ECE" w:rsidRPr="00FD3F47">
        <w:rPr>
          <w:lang w:val="en-US"/>
        </w:rPr>
        <w:t xml:space="preserve"> certain size (1.3.4.3</w:t>
      </w:r>
      <w:r w:rsidR="00933154" w:rsidRPr="00FD3F47">
        <w:rPr>
          <w:lang w:val="en-US"/>
        </w:rPr>
        <w:t xml:space="preserve">, </w:t>
      </w:r>
      <w:r w:rsidR="009B5ECE" w:rsidRPr="00FD3F47">
        <w:rPr>
          <w:lang w:val="en-US"/>
        </w:rPr>
        <w:t>1.4.4.3</w:t>
      </w:r>
      <w:r w:rsidR="00933154" w:rsidRPr="00FD3F47">
        <w:rPr>
          <w:lang w:val="en-US"/>
        </w:rPr>
        <w:t xml:space="preserve"> and 1.5.4.3</w:t>
      </w:r>
      <w:r w:rsidR="009B5ECE" w:rsidRPr="00FD3F47">
        <w:rPr>
          <w:lang w:val="en-US"/>
        </w:rPr>
        <w:t>)</w:t>
      </w:r>
      <w:r w:rsidR="00933154" w:rsidRPr="00FD3F47">
        <w:rPr>
          <w:lang w:val="en-US"/>
        </w:rPr>
        <w:t xml:space="preserve"> or for agricultural-relate</w:t>
      </w:r>
      <w:r w:rsidR="00EE2BFB">
        <w:rPr>
          <w:lang w:val="en-US"/>
        </w:rPr>
        <w:t>d</w:t>
      </w:r>
      <w:r w:rsidR="00933154" w:rsidRPr="00FD3F47">
        <w:rPr>
          <w:lang w:val="en-US"/>
        </w:rPr>
        <w:t xml:space="preserve"> uses provided that the</w:t>
      </w:r>
      <w:r w:rsidR="00FD3F47" w:rsidRPr="00FD3F47">
        <w:rPr>
          <w:lang w:val="en-US"/>
        </w:rPr>
        <w:t xml:space="preserve"> new lot(s)</w:t>
      </w:r>
      <w:r w:rsidR="00933154" w:rsidRPr="00FD3F47">
        <w:rPr>
          <w:lang w:val="en-US"/>
        </w:rPr>
        <w:t xml:space="preserve"> are not used for residential purposes (1.3.4.4, 1.4.4.4 and 1.5.4.4). </w:t>
      </w:r>
    </w:p>
    <w:p w14:paraId="15CE9113" w14:textId="5B3DDBD1" w:rsidR="00FD3F47" w:rsidRPr="00FD3F47" w:rsidRDefault="009B0D34" w:rsidP="00FD3F47">
      <w:pPr>
        <w:spacing w:after="0" w:line="240" w:lineRule="auto"/>
        <w:rPr>
          <w:lang w:val="en-US"/>
        </w:rPr>
      </w:pPr>
      <w:r>
        <w:rPr>
          <w:lang w:val="en-US"/>
        </w:rPr>
        <w:t>These</w:t>
      </w:r>
      <w:r w:rsidR="00FD3F47" w:rsidRPr="00FD3F47">
        <w:rPr>
          <w:lang w:val="en-US"/>
        </w:rPr>
        <w:t xml:space="preserve"> exception</w:t>
      </w:r>
      <w:r>
        <w:rPr>
          <w:lang w:val="en-US"/>
        </w:rPr>
        <w:t>s</w:t>
      </w:r>
      <w:r w:rsidR="00FD3F47" w:rsidRPr="00FD3F47">
        <w:rPr>
          <w:lang w:val="en-US"/>
        </w:rPr>
        <w:t xml:space="preserve"> are not applicable to this application. </w:t>
      </w:r>
    </w:p>
    <w:p w14:paraId="584CCFD9" w14:textId="77777777" w:rsidR="00FD3F47" w:rsidRDefault="00FD3F47" w:rsidP="00FD3F47">
      <w:pPr>
        <w:spacing w:after="0" w:line="240" w:lineRule="auto"/>
        <w:rPr>
          <w:lang w:val="en-US"/>
        </w:rPr>
      </w:pPr>
    </w:p>
    <w:p w14:paraId="7F425679" w14:textId="30644C4B" w:rsidR="009B5ECE" w:rsidRPr="009B5ECE" w:rsidRDefault="00FD3F47" w:rsidP="00FD3F47">
      <w:pPr>
        <w:spacing w:after="0" w:line="240" w:lineRule="auto"/>
        <w:rPr>
          <w:rFonts w:ascii="CIDFont+F1" w:hAnsi="CIDFont+F1" w:cs="CIDFont+F1"/>
          <w:szCs w:val="24"/>
        </w:rPr>
      </w:pPr>
      <w:r>
        <w:rPr>
          <w:lang w:val="en-US"/>
        </w:rPr>
        <w:t xml:space="preserve">Additionally, </w:t>
      </w:r>
      <w:r w:rsidR="0071744D">
        <w:rPr>
          <w:lang w:val="en-US"/>
        </w:rPr>
        <w:t>NEP</w:t>
      </w:r>
      <w:r>
        <w:rPr>
          <w:lang w:val="en-US"/>
        </w:rPr>
        <w:t xml:space="preserve"> lot creation policies </w:t>
      </w:r>
      <w:r w:rsidR="0071744D">
        <w:rPr>
          <w:lang w:val="en-US"/>
        </w:rPr>
        <w:t>also allow for</w:t>
      </w:r>
      <w:r>
        <w:rPr>
          <w:lang w:val="en-US"/>
        </w:rPr>
        <w:t xml:space="preserve"> </w:t>
      </w:r>
      <w:r w:rsidRPr="00FD3F47">
        <w:rPr>
          <w:i/>
          <w:iCs/>
          <w:lang w:val="en-US"/>
        </w:rPr>
        <w:t>correcting conveyance</w:t>
      </w:r>
      <w:r w:rsidR="0071744D">
        <w:rPr>
          <w:i/>
          <w:iCs/>
          <w:lang w:val="en-US"/>
        </w:rPr>
        <w:t>s</w:t>
      </w:r>
      <w:r>
        <w:rPr>
          <w:lang w:val="en-US"/>
        </w:rPr>
        <w:t xml:space="preserve"> (1.3.4.2(a), 1.4.4.2(a) and 1.5.4.2(a)). </w:t>
      </w:r>
      <w:r w:rsidR="00131446">
        <w:rPr>
          <w:lang w:val="en-US"/>
        </w:rPr>
        <w:t>“C</w:t>
      </w:r>
      <w:r w:rsidR="009B5ECE" w:rsidRPr="009B5ECE">
        <w:rPr>
          <w:lang w:val="en-US"/>
        </w:rPr>
        <w:t>orrecting conveyance</w:t>
      </w:r>
      <w:r w:rsidR="00131446">
        <w:rPr>
          <w:lang w:val="en-US"/>
        </w:rPr>
        <w:t>”</w:t>
      </w:r>
      <w:r w:rsidR="009B5ECE" w:rsidRPr="009B5ECE">
        <w:rPr>
          <w:lang w:val="en-US"/>
        </w:rPr>
        <w:t xml:space="preserve"> is defined as “</w:t>
      </w:r>
      <w:r w:rsidR="00EE2BFB">
        <w:rPr>
          <w:lang w:val="en-US"/>
        </w:rPr>
        <w:t>t</w:t>
      </w:r>
      <w:r w:rsidR="009B5ECE" w:rsidRPr="009B5ECE">
        <w:rPr>
          <w:lang w:val="en-US"/>
        </w:rPr>
        <w:t xml:space="preserve">he granting of a consent under the </w:t>
      </w:r>
      <w:r w:rsidR="009B5ECE" w:rsidRPr="00FD3F47">
        <w:rPr>
          <w:i/>
          <w:iCs/>
          <w:lang w:val="en-US"/>
        </w:rPr>
        <w:t>Planning Act</w:t>
      </w:r>
      <w:r w:rsidR="009B5ECE" w:rsidRPr="009B5ECE">
        <w:rPr>
          <w:lang w:val="en-US"/>
        </w:rPr>
        <w:t xml:space="preserve"> for purposes, such as easements, correcting deeds, quit claims and minor boundary adjustments for legal or technical reasons </w:t>
      </w:r>
      <w:r w:rsidR="009B5ECE" w:rsidRPr="00FD3F47">
        <w:rPr>
          <w:b/>
          <w:bCs/>
          <w:lang w:val="en-US"/>
        </w:rPr>
        <w:t>that do not result in the creation of a new lot or the re-creation of a merged lot</w:t>
      </w:r>
      <w:r w:rsidR="009B5ECE" w:rsidRPr="009B5ECE">
        <w:rPr>
          <w:lang w:val="en-US"/>
        </w:rPr>
        <w:t>.”</w:t>
      </w:r>
      <w:r w:rsidR="009B5ECE">
        <w:rPr>
          <w:lang w:val="en-US"/>
        </w:rPr>
        <w:t xml:space="preserve"> (Municipalities may also similarly accept applications like this </w:t>
      </w:r>
      <w:r w:rsidR="0071744D">
        <w:rPr>
          <w:lang w:val="en-US"/>
        </w:rPr>
        <w:t xml:space="preserve">referred to as </w:t>
      </w:r>
      <w:r w:rsidR="009B5ECE">
        <w:rPr>
          <w:lang w:val="en-US"/>
        </w:rPr>
        <w:t>technical severances).</w:t>
      </w:r>
    </w:p>
    <w:p w14:paraId="00E3BD92" w14:textId="054BDD29" w:rsidR="00EA0E11" w:rsidRDefault="00EA0E11" w:rsidP="001B1DA8">
      <w:pPr>
        <w:spacing w:after="0" w:line="240" w:lineRule="auto"/>
        <w:rPr>
          <w:lang w:val="en-US"/>
        </w:rPr>
      </w:pPr>
    </w:p>
    <w:p w14:paraId="2B993378" w14:textId="3AC5BC49" w:rsidR="00E448CD" w:rsidRDefault="00E448CD" w:rsidP="001B1DA8">
      <w:pPr>
        <w:spacing w:after="0" w:line="240" w:lineRule="auto"/>
        <w:rPr>
          <w:lang w:val="en-US"/>
        </w:rPr>
      </w:pPr>
      <w:r>
        <w:rPr>
          <w:lang w:val="en-US"/>
        </w:rPr>
        <w:t xml:space="preserve">Staff acknowledge that the </w:t>
      </w:r>
      <w:r w:rsidR="006140FA">
        <w:rPr>
          <w:lang w:val="en-US"/>
        </w:rPr>
        <w:t>sites were previously two distinct lots</w:t>
      </w:r>
      <w:r w:rsidR="00445F3C">
        <w:rPr>
          <w:lang w:val="en-US"/>
        </w:rPr>
        <w:t>.</w:t>
      </w:r>
      <w:r w:rsidR="006140FA">
        <w:rPr>
          <w:lang w:val="en-US"/>
        </w:rPr>
        <w:t xml:space="preserve"> </w:t>
      </w:r>
      <w:r w:rsidR="00FD3F47">
        <w:rPr>
          <w:lang w:val="en-US"/>
        </w:rPr>
        <w:t>However, the p</w:t>
      </w:r>
      <w:r w:rsidR="009B5ECE">
        <w:rPr>
          <w:lang w:val="en-US"/>
        </w:rPr>
        <w:t xml:space="preserve">olicies </w:t>
      </w:r>
      <w:r w:rsidR="00FD3F47">
        <w:rPr>
          <w:lang w:val="en-US"/>
        </w:rPr>
        <w:t xml:space="preserve">1.3.4.2(a), 1.4.4.2(a) and 1.5.4.2(a) </w:t>
      </w:r>
      <w:r w:rsidR="006140FA">
        <w:rPr>
          <w:lang w:val="en-US"/>
        </w:rPr>
        <w:t>explicitly contemplate the re-creation of previously merged lots. Merged lot</w:t>
      </w:r>
      <w:r w:rsidR="0071744D">
        <w:rPr>
          <w:lang w:val="en-US"/>
        </w:rPr>
        <w:t>s</w:t>
      </w:r>
      <w:r w:rsidR="006140FA">
        <w:rPr>
          <w:lang w:val="en-US"/>
        </w:rPr>
        <w:t xml:space="preserve"> cannot be corrected in the NEP and are not considered a</w:t>
      </w:r>
      <w:r w:rsidR="009B5ECE">
        <w:rPr>
          <w:lang w:val="en-US"/>
        </w:rPr>
        <w:t>n appropriate exception and use of the</w:t>
      </w:r>
      <w:r w:rsidR="006140FA">
        <w:rPr>
          <w:lang w:val="en-US"/>
        </w:rPr>
        <w:t xml:space="preserve"> </w:t>
      </w:r>
      <w:r w:rsidR="009B5ECE">
        <w:rPr>
          <w:lang w:val="en-US"/>
        </w:rPr>
        <w:t>ability to correct a conveyance</w:t>
      </w:r>
      <w:r w:rsidR="006140FA">
        <w:rPr>
          <w:lang w:val="en-US"/>
        </w:rPr>
        <w:t xml:space="preserve">. </w:t>
      </w:r>
    </w:p>
    <w:p w14:paraId="4ED50559" w14:textId="77777777" w:rsidR="008C0CA6" w:rsidRDefault="008C0CA6" w:rsidP="001B1DA8">
      <w:pPr>
        <w:spacing w:after="0" w:line="240" w:lineRule="auto"/>
        <w:rPr>
          <w:lang w:val="en-US"/>
        </w:rPr>
      </w:pPr>
    </w:p>
    <w:p w14:paraId="7352E223" w14:textId="79EBD1B6" w:rsidR="00B77D70" w:rsidRDefault="008C0CA6" w:rsidP="00B77D70">
      <w:pPr>
        <w:spacing w:after="0" w:line="240" w:lineRule="auto"/>
      </w:pPr>
      <w:r>
        <w:t>Part 2.4 of the NEP addresses lot creation. However, the policies in Part 2 of the NEP can only be considered if the proposed development is clear</w:t>
      </w:r>
      <w:r w:rsidR="00CC2E27">
        <w:t>ly</w:t>
      </w:r>
      <w:r>
        <w:t xml:space="preserve"> a permitted use as listed in Part 1 of the NEP. Since Part 1 explicitly prohibits the re</w:t>
      </w:r>
      <w:r w:rsidR="00CC2E27">
        <w:t>-</w:t>
      </w:r>
      <w:r>
        <w:t xml:space="preserve">creation of merged lots in all three land use designations on the property, the </w:t>
      </w:r>
      <w:r w:rsidR="00CC2E27">
        <w:t xml:space="preserve">policies in </w:t>
      </w:r>
      <w:r>
        <w:t>Part 2.4</w:t>
      </w:r>
      <w:r w:rsidR="00C9512F">
        <w:t>, specifically those policies in Part 2.4.15 relating to multiple dwellings on the same lot,</w:t>
      </w:r>
      <w:r>
        <w:t xml:space="preserve"> cannot be considered.</w:t>
      </w:r>
      <w:r w:rsidR="009C7C9D">
        <w:t xml:space="preserve"> Part 1 does not reference Part 2.4.15 as an exception to the prohibition on unmerging merged lots nor does 2.4.15 reference that it is a reason for unmerging merged lots.</w:t>
      </w:r>
    </w:p>
    <w:p w14:paraId="573A8BFC" w14:textId="77777777" w:rsidR="008C0CA6" w:rsidRDefault="008C0CA6" w:rsidP="00B77D70">
      <w:pPr>
        <w:spacing w:after="0" w:line="240" w:lineRule="auto"/>
      </w:pPr>
    </w:p>
    <w:p w14:paraId="46BC68B2" w14:textId="7537A8C7" w:rsidR="0058449D" w:rsidRPr="00E71D56" w:rsidRDefault="0058449D" w:rsidP="00E71D56">
      <w:pPr>
        <w:pStyle w:val="Heading3"/>
        <w:spacing w:after="0" w:line="240" w:lineRule="auto"/>
        <w:rPr>
          <w:lang w:val="en-US"/>
        </w:rPr>
      </w:pPr>
      <w:r w:rsidRPr="009F1BBE">
        <w:t>Rural Hamilton Official Plan</w:t>
      </w:r>
      <w:r>
        <w:t xml:space="preserve"> (RHOP): </w:t>
      </w:r>
    </w:p>
    <w:p w14:paraId="11ED12D7" w14:textId="6F13386C" w:rsidR="0058449D" w:rsidRDefault="0058449D" w:rsidP="00E71D56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The subject property is designated as “</w:t>
      </w:r>
      <w:r w:rsidR="00FB666E">
        <w:rPr>
          <w:rFonts w:cs="Arial"/>
          <w:szCs w:val="24"/>
          <w:lang w:val="en-GB"/>
        </w:rPr>
        <w:t>Rural</w:t>
      </w:r>
      <w:r>
        <w:rPr>
          <w:rFonts w:cs="Arial"/>
          <w:szCs w:val="24"/>
          <w:lang w:val="en-GB"/>
        </w:rPr>
        <w:t xml:space="preserve">” </w:t>
      </w:r>
      <w:r w:rsidR="00245A63">
        <w:rPr>
          <w:rFonts w:cs="Arial"/>
          <w:szCs w:val="24"/>
          <w:lang w:val="en-GB"/>
        </w:rPr>
        <w:t xml:space="preserve">and “Open Space” </w:t>
      </w:r>
      <w:r>
        <w:rPr>
          <w:rFonts w:cs="Arial"/>
          <w:szCs w:val="24"/>
          <w:lang w:val="en-GB"/>
        </w:rPr>
        <w:t xml:space="preserve">on Schedule D of the RHOP – Rural Land Use designations. </w:t>
      </w:r>
    </w:p>
    <w:p w14:paraId="69CF4E72" w14:textId="77777777" w:rsidR="004E4870" w:rsidRDefault="004E4870" w:rsidP="003C5EF8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</w:p>
    <w:p w14:paraId="0B2F0B97" w14:textId="4B1FA2F6" w:rsidR="003C5EF8" w:rsidRDefault="00FF37E5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The RHOP policies prohibit severances for the purposes of creating a new lot for residential uses (F.1.14.2.1) and policy C.1.1.6 further reiterates that no new lots shall be created in Escarpment Natural</w:t>
      </w:r>
      <w:r w:rsidR="00EE2BFB">
        <w:rPr>
          <w:rFonts w:cs="Arial"/>
          <w:szCs w:val="24"/>
          <w:lang w:val="en-GB"/>
        </w:rPr>
        <w:t xml:space="preserve"> Area</w:t>
      </w:r>
      <w:r>
        <w:rPr>
          <w:rFonts w:cs="Arial"/>
          <w:szCs w:val="24"/>
          <w:lang w:val="en-GB"/>
        </w:rPr>
        <w:t xml:space="preserve"> or Escarpment Protection Area.</w:t>
      </w:r>
      <w:r w:rsidR="005537A5">
        <w:rPr>
          <w:rFonts w:cs="Arial"/>
          <w:szCs w:val="24"/>
          <w:lang w:val="en-GB"/>
        </w:rPr>
        <w:t xml:space="preserve"> The exceptions found within these policies are </w:t>
      </w:r>
      <w:proofErr w:type="gramStart"/>
      <w:r w:rsidR="005537A5">
        <w:rPr>
          <w:rFonts w:cs="Arial"/>
          <w:szCs w:val="24"/>
          <w:lang w:val="en-GB"/>
        </w:rPr>
        <w:t>similar to</w:t>
      </w:r>
      <w:proofErr w:type="gramEnd"/>
      <w:r w:rsidR="005537A5">
        <w:rPr>
          <w:rFonts w:cs="Arial"/>
          <w:szCs w:val="24"/>
          <w:lang w:val="en-GB"/>
        </w:rPr>
        <w:t xml:space="preserve"> those within the NEP noted above. Furthermore, there </w:t>
      </w:r>
      <w:r w:rsidR="005537A5">
        <w:rPr>
          <w:rFonts w:cs="Arial"/>
          <w:szCs w:val="24"/>
          <w:lang w:val="en-GB"/>
        </w:rPr>
        <w:lastRenderedPageBreak/>
        <w:t xml:space="preserve">are specific city requirements found in C.5.1 associated with private water and wastewater services that must be met prior to approval to ensure </w:t>
      </w:r>
      <w:proofErr w:type="gramStart"/>
      <w:r w:rsidR="005537A5">
        <w:rPr>
          <w:rFonts w:cs="Arial"/>
          <w:szCs w:val="24"/>
          <w:lang w:val="en-GB"/>
        </w:rPr>
        <w:t>sufficient</w:t>
      </w:r>
      <w:proofErr w:type="gramEnd"/>
      <w:r w:rsidR="005537A5">
        <w:rPr>
          <w:rFonts w:cs="Arial"/>
          <w:szCs w:val="24"/>
          <w:lang w:val="en-GB"/>
        </w:rPr>
        <w:t xml:space="preserve"> size and availability.</w:t>
      </w:r>
    </w:p>
    <w:p w14:paraId="2CFFB92A" w14:textId="438D5D86" w:rsidR="00FF37E5" w:rsidRDefault="00FF37E5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</w:p>
    <w:p w14:paraId="2149BF8A" w14:textId="73836B39" w:rsidR="00065FC2" w:rsidRDefault="00065FC2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It is</w:t>
      </w:r>
      <w:r w:rsidR="005537A5">
        <w:rPr>
          <w:rFonts w:cs="Arial"/>
          <w:szCs w:val="24"/>
          <w:lang w:val="en-GB"/>
        </w:rPr>
        <w:t xml:space="preserve"> also</w:t>
      </w:r>
      <w:r>
        <w:rPr>
          <w:rFonts w:cs="Arial"/>
          <w:szCs w:val="24"/>
          <w:lang w:val="en-GB"/>
        </w:rPr>
        <w:t xml:space="preserve"> NEC staff’s understanding this this proposal could require an official plan amendment to permit the severance.</w:t>
      </w:r>
    </w:p>
    <w:p w14:paraId="59DE631E" w14:textId="77777777" w:rsidR="00065FC2" w:rsidRPr="00FF37E5" w:rsidRDefault="00065FC2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</w:p>
    <w:p w14:paraId="317A5BBD" w14:textId="3522FCA3" w:rsidR="00AE1BAF" w:rsidRDefault="00AE1BAF" w:rsidP="003C5EF8">
      <w:pPr>
        <w:pStyle w:val="Heading2"/>
        <w:rPr>
          <w:lang w:val="en-US"/>
        </w:rPr>
      </w:pPr>
      <w:r>
        <w:rPr>
          <w:lang w:val="en-US"/>
        </w:rPr>
        <w:t>A</w:t>
      </w:r>
      <w:r w:rsidR="00B77D70">
        <w:rPr>
          <w:lang w:val="en-US"/>
        </w:rPr>
        <w:t>gency Consultation</w:t>
      </w:r>
      <w:r>
        <w:rPr>
          <w:lang w:val="en-US"/>
        </w:rPr>
        <w:t>:</w:t>
      </w:r>
    </w:p>
    <w:p w14:paraId="5F381001" w14:textId="2C5777FB" w:rsidR="009E5D6E" w:rsidRDefault="00AC180C" w:rsidP="00D729F0">
      <w:pPr>
        <w:spacing w:after="0" w:line="240" w:lineRule="auto"/>
      </w:pPr>
      <w:r>
        <w:t xml:space="preserve">The </w:t>
      </w:r>
      <w:r w:rsidR="00445F3C">
        <w:t>proposal</w:t>
      </w:r>
      <w:r>
        <w:t xml:space="preserve"> was circulated to the City of Hamilton </w:t>
      </w:r>
      <w:r w:rsidR="00FF37E5">
        <w:t xml:space="preserve">however their comments </w:t>
      </w:r>
      <w:r w:rsidR="00445F3C">
        <w:t>have still not been</w:t>
      </w:r>
      <w:r w:rsidR="00FF37E5">
        <w:t xml:space="preserve"> received</w:t>
      </w:r>
      <w:r>
        <w:t>.</w:t>
      </w:r>
      <w:r w:rsidR="00FF37E5">
        <w:t xml:space="preserve"> This report was prepared without their comments given urgency </w:t>
      </w:r>
      <w:r w:rsidR="00445F3C">
        <w:t xml:space="preserve">in arriving at a decision from the Commission </w:t>
      </w:r>
      <w:r w:rsidR="00FF37E5">
        <w:t>because of the pending sale.</w:t>
      </w:r>
      <w:r>
        <w:t xml:space="preserve"> </w:t>
      </w:r>
      <w:r w:rsidR="00131446">
        <w:t>As the senior land use plan, any policies that the City of Hamilton may have that would allow for the re-creation of two lots do not apply, since provincial plans prevail over municipal plans to the extent of any conflict.</w:t>
      </w:r>
    </w:p>
    <w:p w14:paraId="3028CB56" w14:textId="77777777" w:rsidR="003C5EF8" w:rsidRDefault="003C5EF8" w:rsidP="003C5EF8">
      <w:pPr>
        <w:spacing w:after="0" w:line="240" w:lineRule="auto"/>
        <w:rPr>
          <w:rFonts w:ascii="Arial" w:hAnsi="Arial" w:cs="Arial"/>
          <w:lang w:val="en-US"/>
        </w:rPr>
      </w:pPr>
    </w:p>
    <w:p w14:paraId="599BE57F" w14:textId="72A412CA" w:rsidR="00AE1BAF" w:rsidRPr="003C5EF8" w:rsidRDefault="00B77D70" w:rsidP="003C5EF8">
      <w:pPr>
        <w:pStyle w:val="Heading2"/>
        <w:rPr>
          <w:lang w:val="en-US"/>
        </w:rPr>
      </w:pPr>
      <w:r>
        <w:rPr>
          <w:lang w:val="en-US"/>
        </w:rPr>
        <w:t>Conclusion</w:t>
      </w:r>
      <w:r w:rsidR="00AE1BAF">
        <w:rPr>
          <w:lang w:val="en-US"/>
        </w:rPr>
        <w:t>:</w:t>
      </w:r>
    </w:p>
    <w:p w14:paraId="34F5A964" w14:textId="3D8B862B" w:rsidR="007B37E6" w:rsidRDefault="006E16AB" w:rsidP="00D729F0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FF37E5">
        <w:rPr>
          <w:rFonts w:cstheme="minorHAnsi"/>
          <w:lang w:val="en-US"/>
        </w:rPr>
        <w:t>proposal does not meet the objectives of the NEP as</w:t>
      </w:r>
      <w:r w:rsidR="00445F3C">
        <w:rPr>
          <w:rFonts w:cstheme="minorHAnsi"/>
          <w:lang w:val="en-US"/>
        </w:rPr>
        <w:t xml:space="preserve"> a new </w:t>
      </w:r>
      <w:r w:rsidR="00FF37E5">
        <w:rPr>
          <w:rFonts w:cstheme="minorHAnsi"/>
          <w:lang w:val="en-US"/>
        </w:rPr>
        <w:t>lot</w:t>
      </w:r>
      <w:r w:rsidR="00445F3C">
        <w:rPr>
          <w:rFonts w:cstheme="minorHAnsi"/>
          <w:lang w:val="en-US"/>
        </w:rPr>
        <w:t xml:space="preserve"> is being</w:t>
      </w:r>
      <w:r w:rsidR="00FF37E5">
        <w:rPr>
          <w:rFonts w:cstheme="minorHAnsi"/>
          <w:lang w:val="en-US"/>
        </w:rPr>
        <w:t xml:space="preserve"> created within </w:t>
      </w:r>
      <w:r w:rsidR="00065FC2">
        <w:rPr>
          <w:rFonts w:cstheme="minorHAnsi"/>
          <w:lang w:val="en-US"/>
        </w:rPr>
        <w:t>prohibited areas</w:t>
      </w:r>
      <w:r w:rsidR="00445F3C">
        <w:rPr>
          <w:rFonts w:cstheme="minorHAnsi"/>
          <w:lang w:val="en-US"/>
        </w:rPr>
        <w:t xml:space="preserve"> of the NEP</w:t>
      </w:r>
      <w:r w:rsidR="00065FC2">
        <w:rPr>
          <w:rFonts w:cstheme="minorHAnsi"/>
          <w:lang w:val="en-US"/>
        </w:rPr>
        <w:t xml:space="preserve"> area</w:t>
      </w:r>
      <w:r w:rsidR="00617A83">
        <w:rPr>
          <w:rFonts w:cstheme="minorHAnsi"/>
          <w:lang w:val="en-US"/>
        </w:rPr>
        <w:t>.</w:t>
      </w:r>
      <w:r w:rsidR="00FF37E5">
        <w:rPr>
          <w:rFonts w:cstheme="minorHAnsi"/>
          <w:lang w:val="en-US"/>
        </w:rPr>
        <w:t xml:space="preserve"> The NEP specifically provides policies to prohibit severances where properties have merged on title and therefore this is not a </w:t>
      </w:r>
      <w:r w:rsidR="00065FC2">
        <w:rPr>
          <w:rFonts w:cstheme="minorHAnsi"/>
          <w:lang w:val="en-US"/>
        </w:rPr>
        <w:t>scenario</w:t>
      </w:r>
      <w:r w:rsidR="00FF37E5">
        <w:rPr>
          <w:rFonts w:cstheme="minorHAnsi"/>
          <w:lang w:val="en-US"/>
        </w:rPr>
        <w:t xml:space="preserve"> where the criteria for a correcting conveyance</w:t>
      </w:r>
      <w:r w:rsidR="00985AFE">
        <w:rPr>
          <w:rFonts w:cstheme="minorHAnsi"/>
          <w:lang w:val="en-US"/>
        </w:rPr>
        <w:t xml:space="preserve"> is met</w:t>
      </w:r>
      <w:r w:rsidR="00FF37E5">
        <w:rPr>
          <w:rFonts w:cstheme="minorHAnsi"/>
          <w:lang w:val="en-US"/>
        </w:rPr>
        <w:t xml:space="preserve">. Further, this proposal would very likely </w:t>
      </w:r>
      <w:r w:rsidR="00445F3C">
        <w:rPr>
          <w:rFonts w:cstheme="minorHAnsi"/>
          <w:lang w:val="en-US"/>
        </w:rPr>
        <w:t xml:space="preserve">not be supported by city staff and </w:t>
      </w:r>
      <w:r w:rsidR="00065FC2">
        <w:rPr>
          <w:rFonts w:cstheme="minorHAnsi"/>
          <w:lang w:val="en-US"/>
        </w:rPr>
        <w:t>c</w:t>
      </w:r>
      <w:r w:rsidR="00445F3C">
        <w:rPr>
          <w:rFonts w:cstheme="minorHAnsi"/>
          <w:lang w:val="en-US"/>
        </w:rPr>
        <w:t xml:space="preserve">ould </w:t>
      </w:r>
      <w:r w:rsidR="00FF37E5">
        <w:rPr>
          <w:rFonts w:cstheme="minorHAnsi"/>
          <w:lang w:val="en-US"/>
        </w:rPr>
        <w:t xml:space="preserve">require an official plan amendment if the Commission were to approve </w:t>
      </w:r>
      <w:r w:rsidR="00445F3C">
        <w:rPr>
          <w:rFonts w:cstheme="minorHAnsi"/>
          <w:lang w:val="en-US"/>
        </w:rPr>
        <w:t>the re</w:t>
      </w:r>
      <w:r w:rsidR="00985AFE">
        <w:rPr>
          <w:rFonts w:cstheme="minorHAnsi"/>
          <w:lang w:val="en-US"/>
        </w:rPr>
        <w:t>-c</w:t>
      </w:r>
      <w:r w:rsidR="00445F3C">
        <w:rPr>
          <w:rFonts w:cstheme="minorHAnsi"/>
          <w:lang w:val="en-US"/>
        </w:rPr>
        <w:t>reation of the lots</w:t>
      </w:r>
      <w:r w:rsidR="00FF37E5">
        <w:rPr>
          <w:rFonts w:cstheme="minorHAnsi"/>
          <w:lang w:val="en-US"/>
        </w:rPr>
        <w:t>.</w:t>
      </w:r>
      <w:r w:rsidR="00617A83">
        <w:rPr>
          <w:rFonts w:cstheme="minorHAnsi"/>
          <w:lang w:val="en-US"/>
        </w:rPr>
        <w:t xml:space="preserve"> </w:t>
      </w:r>
    </w:p>
    <w:p w14:paraId="58CA4607" w14:textId="62ED5C2C" w:rsidR="001B1DA8" w:rsidRDefault="001B1DA8" w:rsidP="00D729F0">
      <w:pPr>
        <w:spacing w:after="0" w:line="240" w:lineRule="auto"/>
        <w:rPr>
          <w:rFonts w:cstheme="minorHAnsi"/>
          <w:lang w:val="en-US"/>
        </w:rPr>
      </w:pPr>
    </w:p>
    <w:p w14:paraId="2DE010D1" w14:textId="5EB89333" w:rsidR="00AE1BAF" w:rsidRDefault="00AE1BAF" w:rsidP="00337D95">
      <w:pPr>
        <w:rPr>
          <w:lang w:val="en-US"/>
        </w:rPr>
      </w:pPr>
      <w:r>
        <w:rPr>
          <w:lang w:val="en-US"/>
        </w:rPr>
        <w:t>R</w:t>
      </w:r>
      <w:r w:rsidR="00B77D70">
        <w:rPr>
          <w:lang w:val="en-US"/>
        </w:rPr>
        <w:t>ecommendation</w:t>
      </w:r>
      <w:r>
        <w:rPr>
          <w:lang w:val="en-US"/>
        </w:rPr>
        <w:t>:</w:t>
      </w:r>
    </w:p>
    <w:p w14:paraId="4BCCF80E" w14:textId="60864096" w:rsidR="00647382" w:rsidRDefault="006E16AB" w:rsidP="00F61F85">
      <w:pPr>
        <w:rPr>
          <w:rFonts w:ascii="Arial" w:hAnsi="Arial" w:cs="Arial"/>
          <w:bCs/>
        </w:rPr>
      </w:pPr>
      <w:r w:rsidRPr="005E55CC">
        <w:rPr>
          <w:rFonts w:ascii="Arial" w:hAnsi="Arial" w:cs="Arial"/>
        </w:rPr>
        <w:t xml:space="preserve">That the </w:t>
      </w:r>
      <w:r w:rsidR="0017155B">
        <w:rPr>
          <w:rFonts w:ascii="Arial" w:hAnsi="Arial" w:cs="Arial"/>
        </w:rPr>
        <w:t>application</w:t>
      </w:r>
      <w:r w:rsidR="0017155B" w:rsidRPr="005E55CC">
        <w:rPr>
          <w:rFonts w:ascii="Arial" w:hAnsi="Arial" w:cs="Arial"/>
        </w:rPr>
        <w:t xml:space="preserve"> </w:t>
      </w:r>
      <w:r w:rsidRPr="005E55CC">
        <w:rPr>
          <w:rFonts w:ascii="Arial" w:hAnsi="Arial" w:cs="Arial"/>
        </w:rPr>
        <w:t xml:space="preserve">be </w:t>
      </w:r>
      <w:r>
        <w:rPr>
          <w:rFonts w:ascii="Arial" w:hAnsi="Arial" w:cs="Arial"/>
          <w:b/>
        </w:rPr>
        <w:t>refused</w:t>
      </w:r>
      <w:r w:rsidR="00EF6E18">
        <w:rPr>
          <w:rFonts w:ascii="Arial" w:hAnsi="Arial" w:cs="Arial"/>
          <w:bCs/>
        </w:rPr>
        <w:t xml:space="preserve"> because</w:t>
      </w:r>
      <w:r w:rsidR="00647382">
        <w:rPr>
          <w:rFonts w:ascii="Arial" w:hAnsi="Arial" w:cs="Arial"/>
          <w:bCs/>
        </w:rPr>
        <w:t>:</w:t>
      </w:r>
    </w:p>
    <w:p w14:paraId="67C68B67" w14:textId="657B30F4" w:rsidR="000A12FB" w:rsidRDefault="00065FC2" w:rsidP="00443E38">
      <w:pPr>
        <w:pStyle w:val="ListParagraph"/>
        <w:numPr>
          <w:ilvl w:val="0"/>
          <w:numId w:val="17"/>
        </w:numPr>
        <w:ind w:left="360"/>
        <w:rPr>
          <w:lang w:val="en-US"/>
        </w:rPr>
      </w:pPr>
      <w:r>
        <w:rPr>
          <w:rFonts w:ascii="Arial" w:eastAsia="Times New Roman" w:hAnsi="Arial" w:cs="Times New Roman"/>
          <w:szCs w:val="24"/>
          <w:lang w:val="en-GB"/>
        </w:rPr>
        <w:t>The proposal to re-create merged lots is not permitted under 1.3.4, 1.4.4 and 1.5.4 of the Niagara Escarpment Plan</w:t>
      </w:r>
    </w:p>
    <w:p w14:paraId="36510FE6" w14:textId="12199F5F" w:rsidR="00AE1BAF" w:rsidRDefault="00AE1BAF" w:rsidP="0078718D">
      <w:pPr>
        <w:pStyle w:val="Heading2"/>
        <w:rPr>
          <w:lang w:val="en-US"/>
        </w:rPr>
      </w:pPr>
      <w:r>
        <w:rPr>
          <w:lang w:val="en-US"/>
        </w:rPr>
        <w:t>Prepared by:</w:t>
      </w:r>
    </w:p>
    <w:p w14:paraId="39EA97A2" w14:textId="77777777" w:rsidR="00443E38" w:rsidRPr="00443E38" w:rsidRDefault="00443E38" w:rsidP="00AE1BAF">
      <w:pPr>
        <w:spacing w:after="0" w:line="240" w:lineRule="auto"/>
        <w:rPr>
          <w:rFonts w:cstheme="minorHAnsi"/>
          <w:lang w:val="en-US"/>
        </w:rPr>
      </w:pPr>
      <w:r w:rsidRPr="00443E38">
        <w:rPr>
          <w:rFonts w:cstheme="minorHAnsi"/>
          <w:lang w:val="en-US"/>
        </w:rPr>
        <w:t>Original signed by:</w:t>
      </w:r>
    </w:p>
    <w:p w14:paraId="1F7CFB61" w14:textId="6ECC97DB" w:rsidR="00AE1BAF" w:rsidRDefault="00AE1BAF" w:rsidP="00AE1BAF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______________________</w:t>
      </w:r>
    </w:p>
    <w:p w14:paraId="470E077B" w14:textId="56CD1E75" w:rsidR="00AE1BAF" w:rsidRDefault="00543746" w:rsidP="00AE1BA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Johnpaul Loiacono</w:t>
      </w:r>
    </w:p>
    <w:p w14:paraId="51236058" w14:textId="0B688E3E" w:rsidR="00AE1BAF" w:rsidRDefault="00543746" w:rsidP="00AE1BA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Senior Planner</w:t>
      </w:r>
    </w:p>
    <w:p w14:paraId="564EF9A8" w14:textId="2ECC8B75" w:rsidR="00AE1BAF" w:rsidRDefault="00AE1BAF" w:rsidP="00AE1BAF">
      <w:pPr>
        <w:spacing w:after="0" w:line="240" w:lineRule="auto"/>
        <w:rPr>
          <w:rFonts w:cstheme="minorHAnsi"/>
          <w:lang w:val="en-US"/>
        </w:rPr>
      </w:pPr>
    </w:p>
    <w:p w14:paraId="780ED0C8" w14:textId="356F808C" w:rsidR="00AE1BAF" w:rsidRDefault="00AE1BAF" w:rsidP="0078718D">
      <w:pPr>
        <w:pStyle w:val="Heading2"/>
        <w:rPr>
          <w:lang w:val="en-US"/>
        </w:rPr>
      </w:pPr>
      <w:r>
        <w:rPr>
          <w:lang w:val="en-US"/>
        </w:rPr>
        <w:t>Approved by:</w:t>
      </w:r>
    </w:p>
    <w:p w14:paraId="707EA28A" w14:textId="4693B1F3" w:rsidR="001F1895" w:rsidRPr="00443E38" w:rsidRDefault="00443E38" w:rsidP="00AE1BAF">
      <w:pPr>
        <w:spacing w:after="0" w:line="240" w:lineRule="auto"/>
        <w:rPr>
          <w:rFonts w:cstheme="minorHAnsi"/>
          <w:noProof/>
          <w:lang w:val="en-US"/>
        </w:rPr>
      </w:pPr>
      <w:r w:rsidRPr="00443E38">
        <w:rPr>
          <w:rFonts w:cstheme="minorHAnsi"/>
          <w:noProof/>
          <w:lang w:val="en-US"/>
        </w:rPr>
        <w:t>Original signed by:</w:t>
      </w:r>
    </w:p>
    <w:p w14:paraId="7D90796C" w14:textId="77777777" w:rsidR="00617A83" w:rsidRDefault="00617A83" w:rsidP="00617A83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______________________</w:t>
      </w:r>
    </w:p>
    <w:p w14:paraId="5F8BF8E3" w14:textId="63A43FE4" w:rsidR="00AE1BAF" w:rsidRDefault="00617A83" w:rsidP="00AE1BA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Kim Peters</w:t>
      </w:r>
      <w:r w:rsidR="00AE1BAF">
        <w:rPr>
          <w:rFonts w:cstheme="minorHAnsi"/>
          <w:lang w:val="en-US"/>
        </w:rPr>
        <w:t>, MCIP, RPP</w:t>
      </w:r>
      <w:r w:rsidR="00443E38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A/ Manager</w:t>
      </w:r>
      <w:r w:rsidR="00AE1BAF">
        <w:rPr>
          <w:rFonts w:cstheme="minorHAnsi"/>
          <w:lang w:val="en-US"/>
        </w:rPr>
        <w:t xml:space="preserve"> </w:t>
      </w:r>
    </w:p>
    <w:p w14:paraId="4F0559D2" w14:textId="77777777" w:rsidR="00443E38" w:rsidRDefault="00443E38" w:rsidP="00AE1BAF">
      <w:pPr>
        <w:spacing w:after="0" w:line="240" w:lineRule="auto"/>
        <w:rPr>
          <w:rFonts w:cstheme="minorHAnsi"/>
          <w:lang w:val="en-US"/>
        </w:rPr>
      </w:pPr>
    </w:p>
    <w:p w14:paraId="62781707" w14:textId="32A2933A" w:rsidR="00C37853" w:rsidRDefault="00C3785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Appendix </w:t>
      </w:r>
      <w:r w:rsidR="00065FC2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 – Orthophoto of the subject site</w:t>
      </w:r>
    </w:p>
    <w:p w14:paraId="21F6F702" w14:textId="3CD44D79" w:rsidR="00131446" w:rsidRDefault="0013144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Appendix 2 – Land Use Designations and Natural Heritage Features</w:t>
      </w:r>
    </w:p>
    <w:p w14:paraId="2CF13A25" w14:textId="60956C33" w:rsidR="00E97AA8" w:rsidRDefault="00E97AA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Appendix </w:t>
      </w:r>
      <w:r w:rsidR="00131446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 – </w:t>
      </w:r>
      <w:r w:rsidR="00337D95">
        <w:rPr>
          <w:rFonts w:cstheme="minorHAnsi"/>
          <w:lang w:val="en-US"/>
        </w:rPr>
        <w:t xml:space="preserve">Legal Opinion by Sidney </w:t>
      </w:r>
      <w:proofErr w:type="spellStart"/>
      <w:r w:rsidR="00337D95">
        <w:rPr>
          <w:rFonts w:cstheme="minorHAnsi"/>
          <w:lang w:val="en-US"/>
        </w:rPr>
        <w:t>Troister</w:t>
      </w:r>
      <w:proofErr w:type="spellEnd"/>
      <w:r w:rsidR="00337D95">
        <w:rPr>
          <w:rFonts w:cstheme="minorHAnsi"/>
          <w:lang w:val="en-US"/>
        </w:rPr>
        <w:t xml:space="preserve">, </w:t>
      </w:r>
      <w:proofErr w:type="spellStart"/>
      <w:r w:rsidR="00337D95">
        <w:rPr>
          <w:rFonts w:cstheme="minorHAnsi"/>
          <w:lang w:val="en-US"/>
        </w:rPr>
        <w:t>Torkin</w:t>
      </w:r>
      <w:proofErr w:type="spellEnd"/>
      <w:r w:rsidR="00337D95">
        <w:rPr>
          <w:rFonts w:cstheme="minorHAnsi"/>
          <w:lang w:val="en-US"/>
        </w:rPr>
        <w:t xml:space="preserve"> Maine </w:t>
      </w:r>
    </w:p>
    <w:p w14:paraId="30444C97" w14:textId="495B2C24" w:rsidR="00AE1BAF" w:rsidRDefault="00337798" w:rsidP="0078718D">
      <w:pPr>
        <w:pStyle w:val="Heading2"/>
        <w:jc w:val="center"/>
        <w:rPr>
          <w:lang w:val="en-US"/>
        </w:rPr>
      </w:pPr>
      <w:bookmarkStart w:id="1" w:name="_Hlk70081498"/>
      <w:r>
        <w:rPr>
          <w:lang w:val="en-US"/>
        </w:rPr>
        <w:lastRenderedPageBreak/>
        <w:t>APPENDIX</w:t>
      </w:r>
      <w:r w:rsidR="008F30D3">
        <w:rPr>
          <w:lang w:val="en-US"/>
        </w:rPr>
        <w:t xml:space="preserve"> </w:t>
      </w:r>
      <w:r w:rsidR="00CB0B37">
        <w:rPr>
          <w:lang w:val="en-US"/>
        </w:rPr>
        <w:t>1</w:t>
      </w:r>
    </w:p>
    <w:p w14:paraId="76230EEC" w14:textId="70344B35" w:rsidR="00543746" w:rsidRDefault="00B93F9A" w:rsidP="00B93F9A">
      <w:r>
        <w:rPr>
          <w:noProof/>
        </w:rPr>
        <w:drawing>
          <wp:inline distT="0" distB="0" distL="0" distR="0" wp14:anchorId="21362405" wp14:editId="08F2A986">
            <wp:extent cx="5537200" cy="7344320"/>
            <wp:effectExtent l="0" t="0" r="6350" b="9525"/>
            <wp:docPr id="3" name="Picture 3" descr="Map&#10;Depicting the general lot bounda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9293" cy="734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86A0" w14:textId="77777777" w:rsidR="00543746" w:rsidRDefault="00543746">
      <w:pPr>
        <w:rPr>
          <w:rFonts w:ascii="Arial" w:eastAsia="Times New Roman" w:hAnsi="Arial" w:cs="Times New Roman"/>
          <w:b/>
          <w:szCs w:val="24"/>
          <w:lang w:val="en-GB"/>
        </w:rPr>
      </w:pPr>
      <w:r>
        <w:br w:type="page"/>
      </w:r>
    </w:p>
    <w:p w14:paraId="2079D821" w14:textId="306BEE4E" w:rsidR="001B1DA8" w:rsidRDefault="006C27E4" w:rsidP="004E58ED">
      <w:pPr>
        <w:pStyle w:val="Heading2"/>
        <w:jc w:val="center"/>
        <w:rPr>
          <w:lang w:val="en-US"/>
        </w:rPr>
      </w:pPr>
      <w:r>
        <w:rPr>
          <w:lang w:val="en-US"/>
        </w:rPr>
        <w:lastRenderedPageBreak/>
        <w:t>APPENDIX 2</w:t>
      </w:r>
    </w:p>
    <w:p w14:paraId="00F98CD1" w14:textId="37A1FD2E" w:rsidR="004E2EC5" w:rsidRDefault="00132D32">
      <w:pPr>
        <w:rPr>
          <w:lang w:val="en-US"/>
        </w:rPr>
      </w:pPr>
      <w:r>
        <w:rPr>
          <w:noProof/>
        </w:rPr>
        <w:drawing>
          <wp:inline distT="0" distB="0" distL="0" distR="0" wp14:anchorId="33457E8E" wp14:editId="17499865">
            <wp:extent cx="6991350" cy="5372100"/>
            <wp:effectExtent l="0" t="0" r="0" b="0"/>
            <wp:docPr id="7" name="Picture 7" descr="Map&#10;&#10;Depicting the land use designation and natural heritage fea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"/>
                    <a:stretch/>
                  </pic:blipFill>
                  <pic:spPr bwMode="auto">
                    <a:xfrm>
                      <a:off x="0" y="0"/>
                      <a:ext cx="69913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2EC5">
        <w:rPr>
          <w:lang w:val="en-US"/>
        </w:rPr>
        <w:br w:type="page"/>
      </w:r>
    </w:p>
    <w:p w14:paraId="680F4EC7" w14:textId="432A611E" w:rsidR="004E2EC5" w:rsidRDefault="004E2EC5" w:rsidP="00960FA2">
      <w:pPr>
        <w:pStyle w:val="Heading2"/>
        <w:rPr>
          <w:lang w:val="en-US"/>
        </w:rPr>
      </w:pPr>
      <w:r>
        <w:rPr>
          <w:lang w:val="en-US"/>
        </w:rPr>
        <w:lastRenderedPageBreak/>
        <w:t>APPENDIX 3</w:t>
      </w:r>
      <w:r w:rsidR="00960FA2">
        <w:rPr>
          <w:lang w:val="en-US"/>
        </w:rPr>
        <w:t xml:space="preserve"> available in separate PDF file.</w:t>
      </w:r>
    </w:p>
    <w:p w14:paraId="75C44DDE" w14:textId="77777777" w:rsidR="004E2EC5" w:rsidRPr="004E2EC5" w:rsidRDefault="004E2EC5" w:rsidP="004E2EC5">
      <w:pPr>
        <w:rPr>
          <w:lang w:val="en-US"/>
        </w:rPr>
      </w:pPr>
    </w:p>
    <w:p w14:paraId="08AAE230" w14:textId="5B84F9BE" w:rsidR="006C27E4" w:rsidRDefault="006C27E4">
      <w:pPr>
        <w:rPr>
          <w:rFonts w:ascii="Arial" w:eastAsia="Times New Roman" w:hAnsi="Arial" w:cs="Arial"/>
          <w:b/>
          <w:szCs w:val="24"/>
          <w:lang w:val="en-US"/>
        </w:rPr>
      </w:pPr>
    </w:p>
    <w:bookmarkEnd w:id="1"/>
    <w:sectPr w:rsidR="006C27E4" w:rsidSect="007260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34B7" w14:textId="77777777" w:rsidR="009471BD" w:rsidRDefault="009471BD" w:rsidP="00F72078">
      <w:pPr>
        <w:spacing w:after="0" w:line="240" w:lineRule="auto"/>
      </w:pPr>
      <w:r>
        <w:separator/>
      </w:r>
    </w:p>
  </w:endnote>
  <w:endnote w:type="continuationSeparator" w:id="0">
    <w:p w14:paraId="589D1F45" w14:textId="77777777" w:rsidR="009471BD" w:rsidRDefault="009471B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473E" w14:textId="77777777" w:rsidR="00525B30" w:rsidRDefault="00525B30">
    <w:pPr>
      <w:pStyle w:val="Footer"/>
    </w:pPr>
  </w:p>
  <w:p w14:paraId="7CFFD2B6" w14:textId="77777777" w:rsidR="00A72067" w:rsidRDefault="00A720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601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C5AE0" w14:textId="3C0D48EE" w:rsidR="00451119" w:rsidRDefault="00451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420D5" w14:textId="77777777" w:rsidR="00451119" w:rsidRDefault="00451119">
    <w:pPr>
      <w:pStyle w:val="Footer"/>
    </w:pPr>
  </w:p>
  <w:p w14:paraId="1FE4566E" w14:textId="77777777" w:rsidR="00A72067" w:rsidRDefault="00A720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28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C54F4" w14:textId="1F7039FB" w:rsidR="00B40797" w:rsidRDefault="00B40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36E23" w14:textId="0ACB175F" w:rsidR="00E16EFC" w:rsidRPr="00E16EFC" w:rsidRDefault="00E16EFC" w:rsidP="00E16EFC">
    <w:pPr>
      <w:pStyle w:val="Footer"/>
    </w:pPr>
  </w:p>
  <w:p w14:paraId="457959D3" w14:textId="77777777" w:rsidR="00A72067" w:rsidRDefault="00A72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E663" w14:textId="77777777" w:rsidR="009471BD" w:rsidRDefault="009471BD" w:rsidP="00F72078">
      <w:pPr>
        <w:spacing w:after="0" w:line="240" w:lineRule="auto"/>
      </w:pPr>
      <w:r>
        <w:separator/>
      </w:r>
    </w:p>
  </w:footnote>
  <w:footnote w:type="continuationSeparator" w:id="0">
    <w:p w14:paraId="0B0172BF" w14:textId="77777777" w:rsidR="009471BD" w:rsidRDefault="009471B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3316" w14:textId="77777777" w:rsidR="00525B30" w:rsidRDefault="00525B30">
    <w:pPr>
      <w:pStyle w:val="Header"/>
    </w:pPr>
  </w:p>
  <w:p w14:paraId="10F6470E" w14:textId="77777777" w:rsidR="00A72067" w:rsidRDefault="00A720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6DC3" w14:textId="77777777" w:rsidR="00525B30" w:rsidRDefault="00525B30">
    <w:pPr>
      <w:pStyle w:val="Header"/>
    </w:pPr>
  </w:p>
  <w:p w14:paraId="053B9ACD" w14:textId="77777777" w:rsidR="00A72067" w:rsidRDefault="00A720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EDD4" w14:textId="7C1D5125" w:rsidR="00130AEB" w:rsidRPr="0035152F" w:rsidRDefault="00130AEB" w:rsidP="00130AEB">
    <w:pPr>
      <w:pStyle w:val="Heading1"/>
      <w:jc w:val="left"/>
      <w:rPr>
        <w:rFonts w:asciiTheme="minorHAnsi" w:hAnsiTheme="minorHAnsi" w:cstheme="minorHAnsi"/>
        <w:sz w:val="24"/>
        <w:szCs w:val="24"/>
      </w:rPr>
    </w:pPr>
    <w:r w:rsidRPr="0035152F">
      <w:rPr>
        <w:rFonts w:asciiTheme="minorHAnsi" w:hAnsiTheme="minorHAnsi" w:cstheme="minorHAnsi"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C23E325" wp14:editId="3F6144BC">
          <wp:simplePos x="0" y="0"/>
          <wp:positionH relativeFrom="column">
            <wp:posOffset>4147820</wp:posOffset>
          </wp:positionH>
          <wp:positionV relativeFrom="paragraph">
            <wp:posOffset>243840</wp:posOffset>
          </wp:positionV>
          <wp:extent cx="2317115" cy="850900"/>
          <wp:effectExtent l="0" t="0" r="6985" b="6350"/>
          <wp:wrapTight wrapText="bothSides">
            <wp:wrapPolygon edited="0">
              <wp:start x="0" y="0"/>
              <wp:lineTo x="0" y="21278"/>
              <wp:lineTo x="21488" y="21278"/>
              <wp:lineTo x="21488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 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52F">
      <w:rPr>
        <w:rFonts w:asciiTheme="minorHAnsi" w:hAnsiTheme="minorHAnsi" w:cstheme="minorHAnsi"/>
        <w:sz w:val="24"/>
        <w:szCs w:val="24"/>
      </w:rPr>
      <w:t>Niagara Escarpment Commission</w:t>
    </w:r>
  </w:p>
  <w:p w14:paraId="11EA8540" w14:textId="50614A03" w:rsidR="00E16EFC" w:rsidRDefault="00130AEB" w:rsidP="00130AEB">
    <w:pPr>
      <w:pStyle w:val="Header"/>
      <w:rPr>
        <w:rFonts w:cstheme="minorHAnsi"/>
        <w:szCs w:val="24"/>
      </w:rPr>
    </w:pPr>
    <w:r w:rsidRPr="0035152F">
      <w:rPr>
        <w:rFonts w:cstheme="minorHAnsi"/>
        <w:szCs w:val="24"/>
      </w:rPr>
      <w:t xml:space="preserve">232 Guelph St. </w:t>
    </w:r>
    <w:r w:rsidRPr="0035152F">
      <w:rPr>
        <w:rFonts w:cstheme="minorHAnsi"/>
        <w:szCs w:val="24"/>
      </w:rPr>
      <w:br/>
      <w:t>Georgetown, ON L7G 4B1</w:t>
    </w:r>
    <w:r w:rsidRPr="0035152F">
      <w:rPr>
        <w:rFonts w:cstheme="minorHAnsi"/>
        <w:szCs w:val="24"/>
      </w:rPr>
      <w:br/>
      <w:t>Tel:  905-877-5191</w:t>
    </w:r>
    <w:r w:rsidRPr="0035152F">
      <w:rPr>
        <w:rFonts w:cstheme="minorHAnsi"/>
        <w:szCs w:val="24"/>
      </w:rPr>
      <w:br/>
    </w:r>
    <w:hyperlink r:id="rId2" w:history="1">
      <w:r w:rsidRPr="007D42AF">
        <w:rPr>
          <w:rStyle w:val="Hyperlink"/>
          <w:rFonts w:cstheme="minorHAnsi"/>
          <w:szCs w:val="24"/>
        </w:rPr>
        <w:t>www.escarpment.org</w:t>
      </w:r>
    </w:hyperlink>
    <w:r w:rsidRPr="0035152F">
      <w:rPr>
        <w:rFonts w:cstheme="minorHAnsi"/>
        <w:szCs w:val="24"/>
      </w:rPr>
      <w:softHyphen/>
    </w:r>
  </w:p>
  <w:p w14:paraId="6A409C4D" w14:textId="77777777" w:rsidR="00130AEB" w:rsidRPr="0035152F" w:rsidRDefault="00130AEB" w:rsidP="00130AEB">
    <w:pPr>
      <w:pStyle w:val="Header"/>
      <w:rPr>
        <w:rFonts w:cstheme="minorHAnsi"/>
        <w:szCs w:val="24"/>
      </w:rPr>
    </w:pPr>
  </w:p>
  <w:p w14:paraId="3338B310" w14:textId="77777777" w:rsidR="00A72067" w:rsidRDefault="00A72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9DF"/>
    <w:multiLevelType w:val="hybridMultilevel"/>
    <w:tmpl w:val="658E7876"/>
    <w:lvl w:ilvl="0" w:tplc="7318E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8E2"/>
    <w:multiLevelType w:val="hybridMultilevel"/>
    <w:tmpl w:val="AFF002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D4"/>
    <w:multiLevelType w:val="hybridMultilevel"/>
    <w:tmpl w:val="06C02C64"/>
    <w:lvl w:ilvl="0" w:tplc="3C34FB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223"/>
    <w:multiLevelType w:val="hybridMultilevel"/>
    <w:tmpl w:val="9CF29C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CE9"/>
    <w:multiLevelType w:val="hybridMultilevel"/>
    <w:tmpl w:val="BB00963C"/>
    <w:lvl w:ilvl="0" w:tplc="FCCEF132">
      <w:start w:val="1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8D6"/>
    <w:multiLevelType w:val="hybridMultilevel"/>
    <w:tmpl w:val="795AFE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994"/>
    <w:multiLevelType w:val="hybridMultilevel"/>
    <w:tmpl w:val="2A985F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06111"/>
    <w:multiLevelType w:val="hybridMultilevel"/>
    <w:tmpl w:val="B80A0230"/>
    <w:lvl w:ilvl="0" w:tplc="BED68E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AD9"/>
    <w:multiLevelType w:val="hybridMultilevel"/>
    <w:tmpl w:val="477CB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443"/>
    <w:multiLevelType w:val="hybridMultilevel"/>
    <w:tmpl w:val="D3645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46"/>
    <w:multiLevelType w:val="hybridMultilevel"/>
    <w:tmpl w:val="353C95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83D62"/>
    <w:multiLevelType w:val="hybridMultilevel"/>
    <w:tmpl w:val="07A49B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7C05"/>
    <w:multiLevelType w:val="hybridMultilevel"/>
    <w:tmpl w:val="7C08B2F6"/>
    <w:lvl w:ilvl="0" w:tplc="EF2C1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4170"/>
    <w:multiLevelType w:val="hybridMultilevel"/>
    <w:tmpl w:val="ED1CED22"/>
    <w:lvl w:ilvl="0" w:tplc="61800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B23E0"/>
    <w:multiLevelType w:val="hybridMultilevel"/>
    <w:tmpl w:val="93C8EDD0"/>
    <w:lvl w:ilvl="0" w:tplc="0A1E8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8378A"/>
    <w:multiLevelType w:val="hybridMultilevel"/>
    <w:tmpl w:val="6E54F442"/>
    <w:lvl w:ilvl="0" w:tplc="3D147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6C70"/>
    <w:multiLevelType w:val="hybridMultilevel"/>
    <w:tmpl w:val="7A26822C"/>
    <w:lvl w:ilvl="0" w:tplc="10090017">
      <w:start w:val="1"/>
      <w:numFmt w:val="lowerLetter"/>
      <w:lvlText w:val="%1)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13551FA"/>
    <w:multiLevelType w:val="hybridMultilevel"/>
    <w:tmpl w:val="779AE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16F5"/>
    <w:multiLevelType w:val="hybridMultilevel"/>
    <w:tmpl w:val="B066E42A"/>
    <w:lvl w:ilvl="0" w:tplc="304EA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707D"/>
    <w:multiLevelType w:val="hybridMultilevel"/>
    <w:tmpl w:val="BDF297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98"/>
    <w:rsid w:val="00005B0D"/>
    <w:rsid w:val="00012AEE"/>
    <w:rsid w:val="000134D6"/>
    <w:rsid w:val="0002340F"/>
    <w:rsid w:val="00035A2C"/>
    <w:rsid w:val="00050B41"/>
    <w:rsid w:val="00065FC2"/>
    <w:rsid w:val="000872F5"/>
    <w:rsid w:val="00087502"/>
    <w:rsid w:val="00090124"/>
    <w:rsid w:val="000A0119"/>
    <w:rsid w:val="000A12FB"/>
    <w:rsid w:val="000A1A28"/>
    <w:rsid w:val="000D3A0A"/>
    <w:rsid w:val="000E249F"/>
    <w:rsid w:val="000E3B31"/>
    <w:rsid w:val="000F3ED9"/>
    <w:rsid w:val="000F5131"/>
    <w:rsid w:val="000F75BB"/>
    <w:rsid w:val="00100DDB"/>
    <w:rsid w:val="00104B6E"/>
    <w:rsid w:val="00110437"/>
    <w:rsid w:val="00115A16"/>
    <w:rsid w:val="0012237B"/>
    <w:rsid w:val="001227D9"/>
    <w:rsid w:val="00122FAF"/>
    <w:rsid w:val="00130AEB"/>
    <w:rsid w:val="00131446"/>
    <w:rsid w:val="00132D32"/>
    <w:rsid w:val="001408EF"/>
    <w:rsid w:val="0017155B"/>
    <w:rsid w:val="00194885"/>
    <w:rsid w:val="001A4B64"/>
    <w:rsid w:val="001B1DA8"/>
    <w:rsid w:val="001C37B4"/>
    <w:rsid w:val="001D76A0"/>
    <w:rsid w:val="001F129E"/>
    <w:rsid w:val="001F1895"/>
    <w:rsid w:val="00203E14"/>
    <w:rsid w:val="0021123C"/>
    <w:rsid w:val="002135BD"/>
    <w:rsid w:val="00223CD6"/>
    <w:rsid w:val="00225BE4"/>
    <w:rsid w:val="00227C52"/>
    <w:rsid w:val="00245A63"/>
    <w:rsid w:val="00254BFD"/>
    <w:rsid w:val="002961EE"/>
    <w:rsid w:val="002A1104"/>
    <w:rsid w:val="002B6A43"/>
    <w:rsid w:val="002D5DA5"/>
    <w:rsid w:val="002E6FF6"/>
    <w:rsid w:val="002F129C"/>
    <w:rsid w:val="00304308"/>
    <w:rsid w:val="00317F1F"/>
    <w:rsid w:val="00337798"/>
    <w:rsid w:val="00337D95"/>
    <w:rsid w:val="0035152F"/>
    <w:rsid w:val="0036413B"/>
    <w:rsid w:val="0037173B"/>
    <w:rsid w:val="00392C66"/>
    <w:rsid w:val="00394BBD"/>
    <w:rsid w:val="003A1F0D"/>
    <w:rsid w:val="003B5AA0"/>
    <w:rsid w:val="003C544A"/>
    <w:rsid w:val="003C5EF8"/>
    <w:rsid w:val="003F2014"/>
    <w:rsid w:val="003F3509"/>
    <w:rsid w:val="00404C1A"/>
    <w:rsid w:val="00414A2C"/>
    <w:rsid w:val="0044249A"/>
    <w:rsid w:val="00443E38"/>
    <w:rsid w:val="00445F3C"/>
    <w:rsid w:val="00451119"/>
    <w:rsid w:val="00452077"/>
    <w:rsid w:val="00460F29"/>
    <w:rsid w:val="00467A22"/>
    <w:rsid w:val="00482248"/>
    <w:rsid w:val="00485ECB"/>
    <w:rsid w:val="00486667"/>
    <w:rsid w:val="00487378"/>
    <w:rsid w:val="00487ED5"/>
    <w:rsid w:val="004A2238"/>
    <w:rsid w:val="004A392D"/>
    <w:rsid w:val="004B347D"/>
    <w:rsid w:val="004B68E9"/>
    <w:rsid w:val="004B69F7"/>
    <w:rsid w:val="004E2EC5"/>
    <w:rsid w:val="004E4870"/>
    <w:rsid w:val="004E58ED"/>
    <w:rsid w:val="004E6398"/>
    <w:rsid w:val="004F1B03"/>
    <w:rsid w:val="004F20C3"/>
    <w:rsid w:val="004F537E"/>
    <w:rsid w:val="0050145F"/>
    <w:rsid w:val="00506EC3"/>
    <w:rsid w:val="00516E70"/>
    <w:rsid w:val="00523E5B"/>
    <w:rsid w:val="00525B30"/>
    <w:rsid w:val="00536ABA"/>
    <w:rsid w:val="00543746"/>
    <w:rsid w:val="005469A8"/>
    <w:rsid w:val="005477EF"/>
    <w:rsid w:val="00547B41"/>
    <w:rsid w:val="005537A5"/>
    <w:rsid w:val="00554131"/>
    <w:rsid w:val="005665EB"/>
    <w:rsid w:val="00574272"/>
    <w:rsid w:val="00574E8F"/>
    <w:rsid w:val="0057735C"/>
    <w:rsid w:val="00582B55"/>
    <w:rsid w:val="0058449D"/>
    <w:rsid w:val="00593D1C"/>
    <w:rsid w:val="005A1195"/>
    <w:rsid w:val="005A5E39"/>
    <w:rsid w:val="005B5D73"/>
    <w:rsid w:val="00602D6E"/>
    <w:rsid w:val="0060350C"/>
    <w:rsid w:val="006140FA"/>
    <w:rsid w:val="00615D58"/>
    <w:rsid w:val="00617A83"/>
    <w:rsid w:val="006229A7"/>
    <w:rsid w:val="00624B02"/>
    <w:rsid w:val="00646E58"/>
    <w:rsid w:val="00647382"/>
    <w:rsid w:val="00666886"/>
    <w:rsid w:val="0067492A"/>
    <w:rsid w:val="00677E88"/>
    <w:rsid w:val="006830D9"/>
    <w:rsid w:val="0069132C"/>
    <w:rsid w:val="00695E04"/>
    <w:rsid w:val="006A0AEB"/>
    <w:rsid w:val="006A1DA0"/>
    <w:rsid w:val="006A432B"/>
    <w:rsid w:val="006B3E93"/>
    <w:rsid w:val="006B5D96"/>
    <w:rsid w:val="006C27E4"/>
    <w:rsid w:val="006C7751"/>
    <w:rsid w:val="006D1805"/>
    <w:rsid w:val="006D37FD"/>
    <w:rsid w:val="006D5590"/>
    <w:rsid w:val="006D72AA"/>
    <w:rsid w:val="006E16AB"/>
    <w:rsid w:val="006E32B7"/>
    <w:rsid w:val="006F175B"/>
    <w:rsid w:val="006F2A93"/>
    <w:rsid w:val="006F317B"/>
    <w:rsid w:val="00716C04"/>
    <w:rsid w:val="0071744D"/>
    <w:rsid w:val="00723667"/>
    <w:rsid w:val="00726084"/>
    <w:rsid w:val="00752BC9"/>
    <w:rsid w:val="00767151"/>
    <w:rsid w:val="007707B1"/>
    <w:rsid w:val="007825FD"/>
    <w:rsid w:val="0078718D"/>
    <w:rsid w:val="00794C32"/>
    <w:rsid w:val="007A22CA"/>
    <w:rsid w:val="007A734E"/>
    <w:rsid w:val="007B37E6"/>
    <w:rsid w:val="007B78D5"/>
    <w:rsid w:val="007C5BF0"/>
    <w:rsid w:val="007D1D4F"/>
    <w:rsid w:val="007D6DDD"/>
    <w:rsid w:val="00800F82"/>
    <w:rsid w:val="008259D3"/>
    <w:rsid w:val="00825FA5"/>
    <w:rsid w:val="008368B9"/>
    <w:rsid w:val="008520A2"/>
    <w:rsid w:val="008576C6"/>
    <w:rsid w:val="008724E2"/>
    <w:rsid w:val="008768FE"/>
    <w:rsid w:val="008903C2"/>
    <w:rsid w:val="00893331"/>
    <w:rsid w:val="008C0CA6"/>
    <w:rsid w:val="008E13BD"/>
    <w:rsid w:val="008F30D3"/>
    <w:rsid w:val="00913B90"/>
    <w:rsid w:val="00920979"/>
    <w:rsid w:val="0092416C"/>
    <w:rsid w:val="009259AF"/>
    <w:rsid w:val="00932E74"/>
    <w:rsid w:val="00933154"/>
    <w:rsid w:val="0094000E"/>
    <w:rsid w:val="0094313C"/>
    <w:rsid w:val="009440D3"/>
    <w:rsid w:val="009471BD"/>
    <w:rsid w:val="00960FA2"/>
    <w:rsid w:val="0096755A"/>
    <w:rsid w:val="00985AFE"/>
    <w:rsid w:val="009A2880"/>
    <w:rsid w:val="009A2BDA"/>
    <w:rsid w:val="009A71B7"/>
    <w:rsid w:val="009B0D34"/>
    <w:rsid w:val="009B1D63"/>
    <w:rsid w:val="009B5ECE"/>
    <w:rsid w:val="009B65DE"/>
    <w:rsid w:val="009B66A6"/>
    <w:rsid w:val="009C08A4"/>
    <w:rsid w:val="009C4E03"/>
    <w:rsid w:val="009C6DC6"/>
    <w:rsid w:val="009C7C9D"/>
    <w:rsid w:val="009D32A0"/>
    <w:rsid w:val="009E51CB"/>
    <w:rsid w:val="009E5D6E"/>
    <w:rsid w:val="009E6B51"/>
    <w:rsid w:val="00A10621"/>
    <w:rsid w:val="00A2687F"/>
    <w:rsid w:val="00A26939"/>
    <w:rsid w:val="00A3388F"/>
    <w:rsid w:val="00A44C27"/>
    <w:rsid w:val="00A4736E"/>
    <w:rsid w:val="00A50C0E"/>
    <w:rsid w:val="00A64010"/>
    <w:rsid w:val="00A72067"/>
    <w:rsid w:val="00A84A0A"/>
    <w:rsid w:val="00A963FC"/>
    <w:rsid w:val="00AA6EF3"/>
    <w:rsid w:val="00AC180C"/>
    <w:rsid w:val="00AC2E31"/>
    <w:rsid w:val="00AD6DD9"/>
    <w:rsid w:val="00AD71CE"/>
    <w:rsid w:val="00AE1BAF"/>
    <w:rsid w:val="00B14588"/>
    <w:rsid w:val="00B17C52"/>
    <w:rsid w:val="00B21C3D"/>
    <w:rsid w:val="00B24B82"/>
    <w:rsid w:val="00B40797"/>
    <w:rsid w:val="00B452CF"/>
    <w:rsid w:val="00B61A88"/>
    <w:rsid w:val="00B77D70"/>
    <w:rsid w:val="00B8307C"/>
    <w:rsid w:val="00B93223"/>
    <w:rsid w:val="00B93F9A"/>
    <w:rsid w:val="00BA1D45"/>
    <w:rsid w:val="00BF0C91"/>
    <w:rsid w:val="00C029AC"/>
    <w:rsid w:val="00C07D93"/>
    <w:rsid w:val="00C11B70"/>
    <w:rsid w:val="00C302E5"/>
    <w:rsid w:val="00C314F8"/>
    <w:rsid w:val="00C31D67"/>
    <w:rsid w:val="00C37853"/>
    <w:rsid w:val="00C442F5"/>
    <w:rsid w:val="00C759C2"/>
    <w:rsid w:val="00C7752A"/>
    <w:rsid w:val="00C8342E"/>
    <w:rsid w:val="00C90961"/>
    <w:rsid w:val="00C925A1"/>
    <w:rsid w:val="00C93AB7"/>
    <w:rsid w:val="00C9512F"/>
    <w:rsid w:val="00CA6568"/>
    <w:rsid w:val="00CB0B37"/>
    <w:rsid w:val="00CC034D"/>
    <w:rsid w:val="00CC2E27"/>
    <w:rsid w:val="00CD0D17"/>
    <w:rsid w:val="00CD3CFA"/>
    <w:rsid w:val="00CE7F9F"/>
    <w:rsid w:val="00CF1378"/>
    <w:rsid w:val="00D033F6"/>
    <w:rsid w:val="00D03C8D"/>
    <w:rsid w:val="00D0663A"/>
    <w:rsid w:val="00D21797"/>
    <w:rsid w:val="00D26940"/>
    <w:rsid w:val="00D3166D"/>
    <w:rsid w:val="00D40A3A"/>
    <w:rsid w:val="00D50F9D"/>
    <w:rsid w:val="00D60103"/>
    <w:rsid w:val="00D651C8"/>
    <w:rsid w:val="00D71AB2"/>
    <w:rsid w:val="00D729F0"/>
    <w:rsid w:val="00D77FF7"/>
    <w:rsid w:val="00D83F89"/>
    <w:rsid w:val="00D851A4"/>
    <w:rsid w:val="00DA4C31"/>
    <w:rsid w:val="00DB4F93"/>
    <w:rsid w:val="00DB6F6F"/>
    <w:rsid w:val="00DC6D9B"/>
    <w:rsid w:val="00DD3F56"/>
    <w:rsid w:val="00DD40FE"/>
    <w:rsid w:val="00E062DF"/>
    <w:rsid w:val="00E16EFC"/>
    <w:rsid w:val="00E25B54"/>
    <w:rsid w:val="00E448CD"/>
    <w:rsid w:val="00E566ED"/>
    <w:rsid w:val="00E57CB5"/>
    <w:rsid w:val="00E60193"/>
    <w:rsid w:val="00E61786"/>
    <w:rsid w:val="00E71D56"/>
    <w:rsid w:val="00E76345"/>
    <w:rsid w:val="00E83584"/>
    <w:rsid w:val="00E8709B"/>
    <w:rsid w:val="00E97AA8"/>
    <w:rsid w:val="00EA0E11"/>
    <w:rsid w:val="00EA3F70"/>
    <w:rsid w:val="00EC1D18"/>
    <w:rsid w:val="00EC4699"/>
    <w:rsid w:val="00EC4AE5"/>
    <w:rsid w:val="00EE2BFB"/>
    <w:rsid w:val="00EF647B"/>
    <w:rsid w:val="00EF6E18"/>
    <w:rsid w:val="00F17B57"/>
    <w:rsid w:val="00F33403"/>
    <w:rsid w:val="00F446B8"/>
    <w:rsid w:val="00F51173"/>
    <w:rsid w:val="00F52C69"/>
    <w:rsid w:val="00F56A85"/>
    <w:rsid w:val="00F61F85"/>
    <w:rsid w:val="00F665A2"/>
    <w:rsid w:val="00F72078"/>
    <w:rsid w:val="00F85186"/>
    <w:rsid w:val="00F852E6"/>
    <w:rsid w:val="00FA4BF5"/>
    <w:rsid w:val="00FA62DB"/>
    <w:rsid w:val="00FB11EB"/>
    <w:rsid w:val="00FB666E"/>
    <w:rsid w:val="00FB6C9B"/>
    <w:rsid w:val="00FC1189"/>
    <w:rsid w:val="00FD0742"/>
    <w:rsid w:val="00FD3F47"/>
    <w:rsid w:val="00FE1446"/>
    <w:rsid w:val="00FE363E"/>
    <w:rsid w:val="00FE46BA"/>
    <w:rsid w:val="00FE62BC"/>
    <w:rsid w:val="00FF22D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C3A7859"/>
  <w15:docId w15:val="{3A887D46-0AA4-41FC-B956-D3DCBD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F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52F"/>
    <w:pPr>
      <w:spacing w:before="480" w:after="0"/>
      <w:contextualSpacing/>
      <w:jc w:val="center"/>
      <w:outlineLvl w:val="0"/>
    </w:pPr>
    <w:rPr>
      <w:rFonts w:asciiTheme="majorHAnsi" w:eastAsia="Times New Roman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52F"/>
    <w:pPr>
      <w:spacing w:after="0" w:line="240" w:lineRule="auto"/>
      <w:outlineLvl w:val="1"/>
    </w:pPr>
    <w:rPr>
      <w:rFonts w:ascii="Arial" w:eastAsia="Times New Roman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18D"/>
    <w:pPr>
      <w:outlineLvl w:val="2"/>
    </w:pPr>
    <w:rPr>
      <w:rFonts w:ascii="Arial" w:eastAsia="Times New Roman" w:hAnsi="Arial" w:cs="Times New Roman"/>
      <w:b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52F"/>
    <w:rPr>
      <w:rFonts w:asciiTheme="majorHAnsi" w:eastAsia="Times New Roman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35152F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718D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76A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6A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8449D"/>
    <w:pPr>
      <w:widowControl w:val="0"/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rsid w:val="0058449D"/>
    <w:rPr>
      <w:rFonts w:ascii="Arial" w:eastAsia="Times New Roman" w:hAnsi="Arial" w:cs="Times New Roman"/>
      <w:spacing w:val="-3"/>
      <w:sz w:val="24"/>
      <w:szCs w:val="20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3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6D"/>
    <w:rPr>
      <w:b/>
      <w:bCs/>
      <w:sz w:val="20"/>
      <w:szCs w:val="20"/>
    </w:rPr>
  </w:style>
  <w:style w:type="paragraph" w:customStyle="1" w:styleId="Default">
    <w:name w:val="Default"/>
    <w:rsid w:val="00825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rpment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983CFC757864AB3A211FD54C8D127" ma:contentTypeVersion="13" ma:contentTypeDescription="Create a new document." ma:contentTypeScope="" ma:versionID="bf042b5e63f3e568479d30756536ce7b">
  <xsd:schema xmlns:xsd="http://www.w3.org/2001/XMLSchema" xmlns:xs="http://www.w3.org/2001/XMLSchema" xmlns:p="http://schemas.microsoft.com/office/2006/metadata/properties" xmlns:ns3="45aa67dd-e8a8-4f45-86d5-8f9f29db84c7" xmlns:ns4="7cff3f73-efa0-4882-bfda-6b2204adf6ef" targetNamespace="http://schemas.microsoft.com/office/2006/metadata/properties" ma:root="true" ma:fieldsID="463948cfbdac58d28baef24fbf540d72" ns3:_="" ns4:_="">
    <xsd:import namespace="45aa67dd-e8a8-4f45-86d5-8f9f29db84c7"/>
    <xsd:import namespace="7cff3f73-efa0-4882-bfda-6b2204adf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67dd-e8a8-4f45-86d5-8f9f29db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3f73-efa0-4882-bfda-6b2204ad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30C1-8573-43F9-990D-B171056FE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53C3-AA9B-4D57-A0B9-9E8ABF0E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a67dd-e8a8-4f45-86d5-8f9f29db84c7"/>
    <ds:schemaRef ds:uri="7cff3f73-efa0-4882-bfda-6b2204ad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7792-83E7-4F5F-9E44-115BA551D7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cff3f73-efa0-4882-bfda-6b2204adf6ef"/>
    <ds:schemaRef ds:uri="http://purl.org/dc/elements/1.1/"/>
    <ds:schemaRef ds:uri="http://schemas.microsoft.com/office/infopath/2007/PartnerControls"/>
    <ds:schemaRef ds:uri="45aa67dd-e8a8-4f45-86d5-8f9f29db84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78DAC3-0DD3-409D-9CA1-2F42A66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Ventresca, Daniel (MNRF)</dc:creator>
  <cp:lastModifiedBy>Olah, Jennifer (MNRF)</cp:lastModifiedBy>
  <cp:revision>4</cp:revision>
  <cp:lastPrinted>2021-07-05T18:31:00Z</cp:lastPrinted>
  <dcterms:created xsi:type="dcterms:W3CDTF">2021-07-07T13:20:00Z</dcterms:created>
  <dcterms:modified xsi:type="dcterms:W3CDTF">2021-07-07T14:42:00Z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Nancy.Mott@ontario.ca</vt:lpwstr>
  </property>
  <property fmtid="{D5CDD505-2E9C-101B-9397-08002B2CF9AE}" pid="5" name="MSIP_Label_034a106e-6316-442c-ad35-738afd673d2b_SetDate">
    <vt:lpwstr>2020-08-10T20:10:18.9445562Z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21efc68b-f76e-434f-be64-7202eb715025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0x010100521983CFC757864AB3A211FD54C8D127</vt:lpwstr>
  </property>
</Properties>
</file>