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120D8" w14:textId="4E2DDBA1" w:rsidR="000F4A8A" w:rsidRPr="007364DD" w:rsidRDefault="000F4A8A" w:rsidP="000F4A8A">
      <w:pPr>
        <w:rPr>
          <w:b/>
          <w:bCs/>
        </w:rPr>
      </w:pPr>
      <w:bookmarkStart w:id="0" w:name="_GoBack"/>
      <w:bookmarkEnd w:id="0"/>
      <w:r w:rsidRPr="007364DD">
        <w:rPr>
          <w:b/>
          <w:bCs/>
          <w:noProof/>
        </w:rPr>
        <w:drawing>
          <wp:anchor distT="0" distB="0" distL="114300" distR="114300" simplePos="0" relativeHeight="251659264" behindDoc="1" locked="0" layoutInCell="1" allowOverlap="1" wp14:anchorId="2CFAE484" wp14:editId="301D7472">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4598">
        <w:rPr>
          <w:b/>
          <w:bCs/>
        </w:rPr>
        <w:t xml:space="preserve"> </w:t>
      </w:r>
      <w:r w:rsidRPr="007364DD">
        <w:rPr>
          <w:b/>
          <w:bCs/>
        </w:rPr>
        <w:t>Niagara Escarpment Commission</w:t>
      </w:r>
    </w:p>
    <w:p w14:paraId="6175C353" w14:textId="2A14F70B" w:rsidR="000F4A8A" w:rsidRDefault="000F4A8A" w:rsidP="000F4A8A">
      <w:pPr>
        <w:pStyle w:val="Header"/>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w:t>
      </w:r>
      <w:r w:rsidR="007E612E">
        <w:rPr>
          <w:rFonts w:cstheme="minorHAnsi"/>
        </w:rPr>
        <w:t>06-</w:t>
      </w:r>
      <w:r w:rsidRPr="0035152F">
        <w:rPr>
          <w:rFonts w:cstheme="minorHAnsi"/>
        </w:rPr>
        <w:t>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7DD34494" w14:textId="77777777" w:rsidR="000F4A8A" w:rsidRDefault="000F4A8A" w:rsidP="000F4A8A">
      <w:pPr>
        <w:spacing w:before="240"/>
      </w:pPr>
      <w:r>
        <w:rPr>
          <w:noProof/>
        </w:rPr>
        <mc:AlternateContent>
          <mc:Choice Requires="wps">
            <w:drawing>
              <wp:anchor distT="0" distB="0" distL="114300" distR="114300" simplePos="0" relativeHeight="251660288" behindDoc="0" locked="0" layoutInCell="1" allowOverlap="1" wp14:anchorId="750900BE" wp14:editId="756E763A">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66ADB3"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" strokecolor="black [3040]"/>
            </w:pict>
          </mc:Fallback>
        </mc:AlternateContent>
      </w:r>
    </w:p>
    <w:p w14:paraId="6FE1C6C4" w14:textId="3DB65CB6" w:rsidR="00D0433A" w:rsidRPr="00BC64EC" w:rsidRDefault="00D0433A" w:rsidP="000F4A8A">
      <w:pPr>
        <w:pStyle w:val="Heading1"/>
      </w:pPr>
      <w:r w:rsidRPr="00BC64EC">
        <w:t>MINUTES OF M80</w:t>
      </w:r>
      <w:r w:rsidR="0052559F" w:rsidRPr="00BC64EC">
        <w:t>9</w:t>
      </w:r>
      <w:r w:rsidRPr="00BC64EC">
        <w:t>/0</w:t>
      </w:r>
      <w:r w:rsidR="0052559F" w:rsidRPr="00BC64EC">
        <w:t>6</w:t>
      </w:r>
      <w:r w:rsidRPr="00BC64EC">
        <w:t>-2021</w:t>
      </w:r>
    </w:p>
    <w:p w14:paraId="43933CFF" w14:textId="77777777" w:rsidR="00D0433A" w:rsidRPr="00BC64EC" w:rsidRDefault="00D0433A" w:rsidP="001E5FBF">
      <w:pPr>
        <w:spacing w:line="360" w:lineRule="auto"/>
        <w:jc w:val="center"/>
        <w:rPr>
          <w:rFonts w:cs="Arial"/>
          <w:b/>
        </w:rPr>
      </w:pPr>
      <w:r w:rsidRPr="00BC64EC">
        <w:rPr>
          <w:rFonts w:cs="Arial"/>
          <w:b/>
        </w:rPr>
        <w:t>NIAGARA ESCARPMENT COMMISSION</w:t>
      </w:r>
    </w:p>
    <w:p w14:paraId="0297DCC8" w14:textId="732FD173" w:rsidR="00D0433A" w:rsidRPr="00BC64EC" w:rsidRDefault="00D0433A" w:rsidP="001E5FBF">
      <w:pPr>
        <w:spacing w:line="360" w:lineRule="auto"/>
        <w:jc w:val="center"/>
        <w:rPr>
          <w:rFonts w:cs="Arial"/>
          <w:b/>
        </w:rPr>
      </w:pPr>
      <w:r w:rsidRPr="00BC64EC">
        <w:rPr>
          <w:rFonts w:cs="Arial"/>
          <w:b/>
        </w:rPr>
        <w:t>VIA WEBEX DUE TO COVID</w:t>
      </w:r>
      <w:r w:rsidR="00190901" w:rsidRPr="00BC64EC">
        <w:rPr>
          <w:rFonts w:cs="Arial"/>
          <w:b/>
        </w:rPr>
        <w:t>-</w:t>
      </w:r>
      <w:r w:rsidRPr="00BC64EC">
        <w:rPr>
          <w:rFonts w:cs="Arial"/>
          <w:b/>
        </w:rPr>
        <w:t>19 PANDEMIC</w:t>
      </w:r>
    </w:p>
    <w:p w14:paraId="16FD857A" w14:textId="018420B6" w:rsidR="00D0433A" w:rsidRPr="00BC64EC" w:rsidRDefault="0052559F" w:rsidP="001E5FBF">
      <w:pPr>
        <w:spacing w:line="360" w:lineRule="auto"/>
        <w:jc w:val="center"/>
        <w:rPr>
          <w:rFonts w:cs="Arial"/>
          <w:b/>
        </w:rPr>
      </w:pPr>
      <w:r w:rsidRPr="00BC64EC">
        <w:rPr>
          <w:rFonts w:cs="Arial"/>
          <w:b/>
        </w:rPr>
        <w:t>June 17</w:t>
      </w:r>
      <w:r w:rsidR="00D0433A" w:rsidRPr="00BC64EC">
        <w:rPr>
          <w:rFonts w:cs="Arial"/>
          <w:b/>
        </w:rPr>
        <w:t>, 2021</w:t>
      </w:r>
    </w:p>
    <w:p w14:paraId="399D5FF4" w14:textId="77777777" w:rsidR="005E6C60" w:rsidRPr="00BC64EC" w:rsidRDefault="005E6C60" w:rsidP="001E5FBF">
      <w:pPr>
        <w:spacing w:line="360" w:lineRule="auto"/>
        <w:jc w:val="center"/>
        <w:rPr>
          <w:rFonts w:cs="Arial"/>
          <w:b/>
          <w:sz w:val="22"/>
          <w:szCs w:val="22"/>
          <w:highlight w:val="yellow"/>
        </w:rPr>
      </w:pPr>
    </w:p>
    <w:p w14:paraId="7FC96DD9" w14:textId="5958D183" w:rsidR="00731A8D" w:rsidRPr="00BC64EC" w:rsidRDefault="00731A8D" w:rsidP="000F4A8A">
      <w:pPr>
        <w:pStyle w:val="Heading2"/>
      </w:pPr>
      <w:r w:rsidRPr="00BC64EC">
        <w:t>MEMBERS PRESENT</w:t>
      </w:r>
      <w:r w:rsidR="00817128" w:rsidRPr="00BC64EC">
        <w:t>:</w:t>
      </w:r>
    </w:p>
    <w:p w14:paraId="4FDDC5A0" w14:textId="09885939" w:rsidR="004E69CC" w:rsidRPr="00BC64EC" w:rsidRDefault="005C57CA" w:rsidP="00042A28">
      <w:pPr>
        <w:rPr>
          <w:rFonts w:cs="Arial"/>
          <w:bCs/>
        </w:rPr>
      </w:pPr>
      <w:r w:rsidRPr="00BC64EC">
        <w:rPr>
          <w:rFonts w:cs="Arial"/>
          <w:bCs/>
        </w:rPr>
        <w:t xml:space="preserve">B. Burton, </w:t>
      </w:r>
      <w:r w:rsidR="00F24E75" w:rsidRPr="00BC64EC">
        <w:rPr>
          <w:rFonts w:cs="Arial"/>
          <w:bCs/>
        </w:rPr>
        <w:t xml:space="preserve">B. Clark, </w:t>
      </w:r>
      <w:r w:rsidR="00AA43F8" w:rsidRPr="00BC64EC">
        <w:rPr>
          <w:rFonts w:cs="Arial"/>
          <w:bCs/>
        </w:rPr>
        <w:t xml:space="preserve">M. Curley, </w:t>
      </w:r>
      <w:r w:rsidR="007F2A1D" w:rsidRPr="00BC64EC">
        <w:rPr>
          <w:rFonts w:cs="Arial"/>
          <w:bCs/>
        </w:rPr>
        <w:t xml:space="preserve">J. Downey, </w:t>
      </w:r>
      <w:r w:rsidR="00365EE1" w:rsidRPr="00BC64EC">
        <w:rPr>
          <w:rFonts w:cs="Arial"/>
          <w:bCs/>
        </w:rPr>
        <w:t>G. Driedger</w:t>
      </w:r>
      <w:r w:rsidR="00572D93" w:rsidRPr="00BC64EC">
        <w:rPr>
          <w:rFonts w:cs="Arial"/>
          <w:bCs/>
        </w:rPr>
        <w:t>,</w:t>
      </w:r>
      <w:r w:rsidR="00365EE1" w:rsidRPr="00BC64EC">
        <w:rPr>
          <w:rFonts w:cs="Arial"/>
          <w:bCs/>
        </w:rPr>
        <w:t xml:space="preserve"> </w:t>
      </w:r>
      <w:r w:rsidR="00720F71" w:rsidRPr="00BC64EC">
        <w:rPr>
          <w:rFonts w:cs="Arial"/>
          <w:bCs/>
        </w:rPr>
        <w:t>R. Gibson,</w:t>
      </w:r>
      <w:r w:rsidR="00C2461D" w:rsidRPr="00BC64EC">
        <w:rPr>
          <w:rFonts w:cs="Arial"/>
          <w:bCs/>
        </w:rPr>
        <w:t xml:space="preserve"> </w:t>
      </w:r>
      <w:r w:rsidR="00365EE1" w:rsidRPr="00BC64EC">
        <w:rPr>
          <w:rFonts w:cs="Arial"/>
          <w:bCs/>
        </w:rPr>
        <w:t xml:space="preserve">L. Golden, </w:t>
      </w:r>
      <w:r w:rsidR="00A71E1C" w:rsidRPr="00BC64EC">
        <w:rPr>
          <w:rFonts w:cs="Arial"/>
          <w:bCs/>
        </w:rPr>
        <w:t xml:space="preserve">J. Horner, </w:t>
      </w:r>
      <w:r w:rsidR="00662BC2" w:rsidRPr="00BC64EC">
        <w:rPr>
          <w:rFonts w:cs="Arial"/>
          <w:bCs/>
        </w:rPr>
        <w:t>D. Hutcheon, G. Krantz</w:t>
      </w:r>
      <w:r w:rsidR="00C7547B" w:rsidRPr="00BC64EC">
        <w:rPr>
          <w:rFonts w:cs="Arial"/>
          <w:bCs/>
        </w:rPr>
        <w:t xml:space="preserve"> (to 3:00 p.m.)</w:t>
      </w:r>
      <w:r w:rsidR="00662BC2" w:rsidRPr="00BC64EC">
        <w:rPr>
          <w:rFonts w:cs="Arial"/>
          <w:bCs/>
        </w:rPr>
        <w:t xml:space="preserve">, K. Lucyshyn, </w:t>
      </w:r>
      <w:r w:rsidR="004E69CC" w:rsidRPr="00BC64EC">
        <w:rPr>
          <w:rFonts w:cs="Arial"/>
          <w:bCs/>
        </w:rPr>
        <w:t>B. Mac</w:t>
      </w:r>
      <w:r w:rsidR="008D7BE0" w:rsidRPr="00BC64EC">
        <w:rPr>
          <w:rFonts w:cs="Arial"/>
          <w:bCs/>
        </w:rPr>
        <w:t>k</w:t>
      </w:r>
      <w:r w:rsidR="004E69CC" w:rsidRPr="00BC64EC">
        <w:rPr>
          <w:rFonts w:cs="Arial"/>
          <w:bCs/>
        </w:rPr>
        <w:t xml:space="preserve">enzie, </w:t>
      </w:r>
      <w:r w:rsidR="003605CB" w:rsidRPr="00BC64EC">
        <w:rPr>
          <w:rFonts w:cs="Arial"/>
          <w:bCs/>
        </w:rPr>
        <w:t xml:space="preserve">D. McKinlay, </w:t>
      </w:r>
      <w:r w:rsidR="006974DD" w:rsidRPr="00BC64EC">
        <w:rPr>
          <w:rFonts w:cs="Arial"/>
          <w:bCs/>
        </w:rPr>
        <w:br w:type="textWrapping" w:clear="all"/>
      </w:r>
      <w:r w:rsidRPr="00BC64EC">
        <w:rPr>
          <w:rFonts w:cs="Arial"/>
          <w:bCs/>
        </w:rPr>
        <w:t>P. McQueen</w:t>
      </w:r>
      <w:r w:rsidR="007F3844" w:rsidRPr="00BC64EC">
        <w:rPr>
          <w:rFonts w:cs="Arial"/>
          <w:bCs/>
        </w:rPr>
        <w:t xml:space="preserve">, </w:t>
      </w:r>
      <w:r w:rsidR="006F2027" w:rsidRPr="00BC64EC">
        <w:rPr>
          <w:rFonts w:cs="Arial"/>
          <w:bCs/>
        </w:rPr>
        <w:t>R. Nicholson</w:t>
      </w:r>
      <w:r w:rsidR="005618A1" w:rsidRPr="00BC64EC">
        <w:rPr>
          <w:rFonts w:cs="Arial"/>
          <w:bCs/>
        </w:rPr>
        <w:t xml:space="preserve">, </w:t>
      </w:r>
      <w:r w:rsidR="00C16D42" w:rsidRPr="00BC64EC">
        <w:rPr>
          <w:rFonts w:cs="Arial"/>
          <w:bCs/>
        </w:rPr>
        <w:t xml:space="preserve">J. Vida, </w:t>
      </w:r>
      <w:r w:rsidR="007F3844" w:rsidRPr="00BC64EC">
        <w:rPr>
          <w:rFonts w:cs="Arial"/>
          <w:bCs/>
        </w:rPr>
        <w:t>A. Witteveen.</w:t>
      </w:r>
    </w:p>
    <w:p w14:paraId="09F372D4" w14:textId="77777777" w:rsidR="00B72F94" w:rsidRPr="00BC64EC" w:rsidRDefault="00B72F94" w:rsidP="00042A28">
      <w:pPr>
        <w:rPr>
          <w:rFonts w:cs="Arial"/>
          <w:bCs/>
        </w:rPr>
      </w:pPr>
    </w:p>
    <w:p w14:paraId="075DFF71" w14:textId="4D873064" w:rsidR="000E3EC6" w:rsidRPr="00BC64EC" w:rsidRDefault="000E3EC6" w:rsidP="000F4A8A">
      <w:pPr>
        <w:pStyle w:val="Heading2"/>
      </w:pPr>
      <w:r w:rsidRPr="00BC64EC">
        <w:t>REGRETS:</w:t>
      </w:r>
    </w:p>
    <w:p w14:paraId="2FA4B395" w14:textId="3C1D3CB0" w:rsidR="0021573D" w:rsidRPr="00BC64EC" w:rsidRDefault="00F24E75" w:rsidP="00042A28">
      <w:pPr>
        <w:rPr>
          <w:rFonts w:cs="Arial"/>
          <w:bCs/>
        </w:rPr>
      </w:pPr>
      <w:r w:rsidRPr="00BC64EC">
        <w:rPr>
          <w:rFonts w:cs="Arial"/>
          <w:bCs/>
        </w:rPr>
        <w:t>None.</w:t>
      </w:r>
    </w:p>
    <w:p w14:paraId="5C8A21EF" w14:textId="77777777" w:rsidR="00B72F94" w:rsidRPr="00BC64EC" w:rsidRDefault="00B72F94" w:rsidP="00042A28">
      <w:pPr>
        <w:rPr>
          <w:rFonts w:cs="Arial"/>
          <w:bCs/>
          <w:sz w:val="28"/>
          <w:szCs w:val="28"/>
        </w:rPr>
      </w:pPr>
    </w:p>
    <w:p w14:paraId="7D977644" w14:textId="77777777" w:rsidR="00EB52A6" w:rsidRPr="00BC64EC" w:rsidRDefault="000E3EC6" w:rsidP="000F4A8A">
      <w:pPr>
        <w:pStyle w:val="Heading2"/>
      </w:pPr>
      <w:r w:rsidRPr="00BC64EC">
        <w:t>STAFF PRESENT</w:t>
      </w:r>
      <w:r w:rsidR="00B72F94" w:rsidRPr="00BC64EC">
        <w:t>:</w:t>
      </w:r>
    </w:p>
    <w:p w14:paraId="4FCD643A" w14:textId="56EFC658" w:rsidR="00EB52A6" w:rsidRPr="00BC64EC" w:rsidRDefault="00B72F94" w:rsidP="00042A28">
      <w:pPr>
        <w:ind w:left="2160" w:hanging="2160"/>
        <w:rPr>
          <w:rFonts w:cs="Arial"/>
          <w:bCs/>
        </w:rPr>
      </w:pPr>
      <w:r w:rsidRPr="00BC64EC">
        <w:rPr>
          <w:rFonts w:cs="Arial"/>
          <w:bCs/>
        </w:rPr>
        <w:t xml:space="preserve">D. Ramsay, </w:t>
      </w:r>
      <w:r w:rsidR="003F25EB" w:rsidRPr="00BC64EC">
        <w:rPr>
          <w:rFonts w:cs="Arial"/>
          <w:bCs/>
        </w:rPr>
        <w:t xml:space="preserve">K. Peters, </w:t>
      </w:r>
      <w:r w:rsidR="002D1C99" w:rsidRPr="00BC64EC">
        <w:rPr>
          <w:rFonts w:cs="Arial"/>
          <w:bCs/>
        </w:rPr>
        <w:t xml:space="preserve">L. Grbinicek, </w:t>
      </w:r>
      <w:r w:rsidR="00EF4DF9" w:rsidRPr="00BC64EC">
        <w:rPr>
          <w:rFonts w:cs="Arial"/>
          <w:bCs/>
        </w:rPr>
        <w:t xml:space="preserve">N. Mott, </w:t>
      </w:r>
      <w:r w:rsidR="00762DA1" w:rsidRPr="00BC64EC">
        <w:rPr>
          <w:rFonts w:cs="Arial"/>
          <w:bCs/>
        </w:rPr>
        <w:t>J. Loiacono,</w:t>
      </w:r>
      <w:r w:rsidR="00A67C4A" w:rsidRPr="00BC64EC">
        <w:rPr>
          <w:rFonts w:cs="Arial"/>
          <w:bCs/>
        </w:rPr>
        <w:t xml:space="preserve"> </w:t>
      </w:r>
      <w:r w:rsidR="00DA0114" w:rsidRPr="00BC64EC">
        <w:rPr>
          <w:rFonts w:cs="Arial"/>
          <w:bCs/>
        </w:rPr>
        <w:t xml:space="preserve">A. Obradovic, L. Wang, </w:t>
      </w:r>
    </w:p>
    <w:p w14:paraId="7A9E2B5C" w14:textId="73A0F758" w:rsidR="00B72F94" w:rsidRPr="00BC64EC" w:rsidRDefault="000D3DA0" w:rsidP="00042A28">
      <w:pPr>
        <w:ind w:left="2160" w:hanging="2160"/>
        <w:rPr>
          <w:rFonts w:cs="Arial"/>
          <w:bCs/>
        </w:rPr>
      </w:pPr>
      <w:r w:rsidRPr="00BC64EC">
        <w:rPr>
          <w:rFonts w:cs="Arial"/>
          <w:bCs/>
        </w:rPr>
        <w:t xml:space="preserve">D. D’Silva, </w:t>
      </w:r>
      <w:r w:rsidR="004E69CC" w:rsidRPr="00BC64EC">
        <w:rPr>
          <w:rFonts w:cs="Arial"/>
          <w:bCs/>
        </w:rPr>
        <w:t>K. Xu</w:t>
      </w:r>
      <w:r w:rsidR="00B72F94" w:rsidRPr="00BC64EC">
        <w:rPr>
          <w:rFonts w:cs="Arial"/>
          <w:bCs/>
        </w:rPr>
        <w:t>, J. Olah</w:t>
      </w:r>
      <w:r w:rsidR="00E33420" w:rsidRPr="00BC64EC">
        <w:rPr>
          <w:rFonts w:cs="Arial"/>
          <w:bCs/>
        </w:rPr>
        <w:t>, A. Bochenek</w:t>
      </w:r>
      <w:r w:rsidR="00447672">
        <w:rPr>
          <w:rFonts w:cs="Arial"/>
          <w:bCs/>
        </w:rPr>
        <w:t>, J. Stuart</w:t>
      </w:r>
      <w:r w:rsidR="00B72F94" w:rsidRPr="00BC64EC">
        <w:rPr>
          <w:rFonts w:cs="Arial"/>
          <w:bCs/>
        </w:rPr>
        <w:t>.</w:t>
      </w:r>
    </w:p>
    <w:p w14:paraId="0FE3A598" w14:textId="77777777" w:rsidR="003F564D" w:rsidRPr="00BC64EC" w:rsidRDefault="003F564D" w:rsidP="00042A28">
      <w:pPr>
        <w:pStyle w:val="ecxmsonormal"/>
        <w:spacing w:before="0" w:beforeAutospacing="0" w:after="0" w:afterAutospacing="0"/>
        <w:ind w:left="2160" w:hanging="2160"/>
        <w:rPr>
          <w:rFonts w:ascii="Arial" w:hAnsi="Arial" w:cs="Arial"/>
          <w:bCs/>
          <w:sz w:val="22"/>
          <w:szCs w:val="22"/>
        </w:rPr>
      </w:pPr>
    </w:p>
    <w:p w14:paraId="408CBC1B" w14:textId="68BCF6F4" w:rsidR="00EB52A6" w:rsidRPr="00BC64EC" w:rsidRDefault="00EB52A6" w:rsidP="000F4A8A">
      <w:pPr>
        <w:pStyle w:val="Heading2"/>
      </w:pPr>
      <w:proofErr w:type="gramStart"/>
      <w:r w:rsidRPr="00BC64EC">
        <w:t>ALSO</w:t>
      </w:r>
      <w:proofErr w:type="gramEnd"/>
      <w:r w:rsidRPr="00BC64EC">
        <w:t xml:space="preserve"> PRESENT:</w:t>
      </w:r>
    </w:p>
    <w:p w14:paraId="2B547C1B" w14:textId="1C017483" w:rsidR="00B72F94" w:rsidRPr="00BC64EC" w:rsidRDefault="00425C42" w:rsidP="00A206F2">
      <w:pPr>
        <w:pStyle w:val="ecxmsonormal"/>
        <w:spacing w:before="0" w:beforeAutospacing="0" w:after="0" w:afterAutospacing="0"/>
        <w:rPr>
          <w:rFonts w:ascii="Arial" w:hAnsi="Arial" w:cs="Arial"/>
          <w:bCs/>
        </w:rPr>
      </w:pPr>
      <w:r w:rsidRPr="00BC64EC">
        <w:rPr>
          <w:rFonts w:ascii="Arial" w:hAnsi="Arial" w:cs="Arial"/>
          <w:bCs/>
        </w:rPr>
        <w:t xml:space="preserve">D. Kappos, Counsel, </w:t>
      </w:r>
      <w:r w:rsidRPr="00BC64EC">
        <w:rPr>
          <w:rFonts w:ascii="Arial" w:hAnsi="Arial" w:cs="Arial"/>
        </w:rPr>
        <w:t>Ministry of Natural Resources and</w:t>
      </w:r>
      <w:r w:rsidR="00A206F2" w:rsidRPr="00BC64EC">
        <w:rPr>
          <w:rFonts w:ascii="Arial" w:hAnsi="Arial" w:cs="Arial"/>
        </w:rPr>
        <w:t xml:space="preserve"> </w:t>
      </w:r>
      <w:r w:rsidRPr="00BC64EC">
        <w:rPr>
          <w:rFonts w:ascii="Arial" w:hAnsi="Arial" w:cs="Arial"/>
        </w:rPr>
        <w:t>Forestry</w:t>
      </w:r>
      <w:r w:rsidR="00A206F2" w:rsidRPr="00BC64EC">
        <w:rPr>
          <w:rFonts w:ascii="Arial" w:hAnsi="Arial" w:cs="Arial"/>
        </w:rPr>
        <w:t xml:space="preserve">; </w:t>
      </w:r>
      <w:r w:rsidR="00B44D32" w:rsidRPr="00BC64EC">
        <w:rPr>
          <w:rFonts w:ascii="Arial" w:hAnsi="Arial" w:cs="Arial"/>
          <w:bCs/>
        </w:rPr>
        <w:t>R. Patrick, C.O.N.E.</w:t>
      </w:r>
    </w:p>
    <w:p w14:paraId="6329E103" w14:textId="5C9D5894" w:rsidR="00D97863" w:rsidRPr="00BC64EC" w:rsidRDefault="00D97863" w:rsidP="00042A28">
      <w:pPr>
        <w:rPr>
          <w:rFonts w:cs="Arial"/>
          <w:bCs/>
        </w:rPr>
      </w:pPr>
    </w:p>
    <w:p w14:paraId="57EEF8B2" w14:textId="77777777" w:rsidR="00E73DA7" w:rsidRPr="00BC64EC" w:rsidRDefault="00E73DA7" w:rsidP="00042A28">
      <w:pPr>
        <w:rPr>
          <w:rFonts w:cs="Arial"/>
          <w:bCs/>
        </w:rPr>
      </w:pPr>
    </w:p>
    <w:p w14:paraId="10F5027C" w14:textId="371F272D" w:rsidR="006C32FE" w:rsidRPr="00BC64EC" w:rsidRDefault="00731A8D" w:rsidP="000F4A8A">
      <w:pPr>
        <w:pStyle w:val="Heading2"/>
      </w:pPr>
      <w:r w:rsidRPr="00BC64EC">
        <w:t>MEETING CALLED TO ORDER</w:t>
      </w:r>
      <w:r w:rsidR="006C32FE" w:rsidRPr="00BC64EC">
        <w:tab/>
      </w:r>
      <w:r w:rsidR="00500AB2" w:rsidRPr="00BC64EC">
        <w:t>1</w:t>
      </w:r>
      <w:r w:rsidR="00730BAC" w:rsidRPr="00BC64EC">
        <w:t>2:</w:t>
      </w:r>
      <w:r w:rsidR="008A357D" w:rsidRPr="00BC64EC">
        <w:t>3</w:t>
      </w:r>
      <w:r w:rsidR="00730BAC" w:rsidRPr="00BC64EC">
        <w:t>0 p</w:t>
      </w:r>
      <w:r w:rsidR="006C32FE" w:rsidRPr="00BC64EC">
        <w:t>.m.</w:t>
      </w:r>
    </w:p>
    <w:p w14:paraId="4E119D4E" w14:textId="111059A5" w:rsidR="003076C6" w:rsidRPr="00BC64EC" w:rsidRDefault="003076C6" w:rsidP="00042A28">
      <w:pPr>
        <w:rPr>
          <w:rFonts w:cs="Arial"/>
          <w:bCs/>
        </w:rPr>
      </w:pPr>
      <w:r w:rsidRPr="00BC64EC">
        <w:rPr>
          <w:rFonts w:cs="Arial"/>
          <w:bCs/>
        </w:rPr>
        <w:t xml:space="preserve">Chair </w:t>
      </w:r>
      <w:r w:rsidR="002A1CF3" w:rsidRPr="00BC64EC">
        <w:rPr>
          <w:rFonts w:cs="Arial"/>
          <w:bCs/>
        </w:rPr>
        <w:t>Rob Nicholson</w:t>
      </w:r>
      <w:r w:rsidRPr="00BC64EC">
        <w:rPr>
          <w:rFonts w:cs="Arial"/>
          <w:bCs/>
        </w:rPr>
        <w:t xml:space="preserve"> presided.</w:t>
      </w:r>
    </w:p>
    <w:p w14:paraId="770FDE1B" w14:textId="77777777" w:rsidR="003F124A" w:rsidRPr="00BC64EC" w:rsidRDefault="003F124A" w:rsidP="00042A28">
      <w:pPr>
        <w:ind w:left="2160" w:hanging="2160"/>
        <w:rPr>
          <w:rFonts w:cs="Arial"/>
          <w:bCs/>
        </w:rPr>
      </w:pPr>
    </w:p>
    <w:p w14:paraId="1EE7B7E1" w14:textId="77777777" w:rsidR="00011087" w:rsidRPr="00BC64EC" w:rsidRDefault="00011087" w:rsidP="00042A28">
      <w:pPr>
        <w:ind w:left="2160" w:hanging="2160"/>
        <w:rPr>
          <w:rFonts w:cs="Arial"/>
          <w:bCs/>
        </w:rPr>
      </w:pPr>
    </w:p>
    <w:p w14:paraId="68C6590C" w14:textId="155D86D6" w:rsidR="00AC3D09" w:rsidRPr="00BC64EC" w:rsidRDefault="00902825" w:rsidP="000F4A8A">
      <w:pPr>
        <w:pStyle w:val="Heading2"/>
      </w:pPr>
      <w:r w:rsidRPr="00BC64EC">
        <w:t>INTRODUCTIONS:</w:t>
      </w:r>
    </w:p>
    <w:p w14:paraId="2DADEC0F" w14:textId="2A11D4FB" w:rsidR="00C67EFC" w:rsidRPr="00BC64EC" w:rsidRDefault="00AC3D09" w:rsidP="00042A28">
      <w:pPr>
        <w:rPr>
          <w:rFonts w:cs="Arial"/>
          <w:bCs/>
        </w:rPr>
      </w:pPr>
      <w:r w:rsidRPr="00BC64EC">
        <w:rPr>
          <w:rFonts w:cs="Arial"/>
          <w:bCs/>
        </w:rPr>
        <w:t>The Chair</w:t>
      </w:r>
      <w:r w:rsidR="007329CD" w:rsidRPr="00BC64EC">
        <w:rPr>
          <w:rFonts w:cs="Arial"/>
          <w:bCs/>
        </w:rPr>
        <w:t xml:space="preserve"> </w:t>
      </w:r>
      <w:r w:rsidR="00F56912" w:rsidRPr="00BC64EC">
        <w:rPr>
          <w:rFonts w:cs="Arial"/>
          <w:bCs/>
        </w:rPr>
        <w:t>thanked staff for their</w:t>
      </w:r>
      <w:r w:rsidR="003B0F08" w:rsidRPr="00BC64EC">
        <w:rPr>
          <w:rFonts w:cs="Arial"/>
          <w:bCs/>
        </w:rPr>
        <w:t xml:space="preserve"> continued</w:t>
      </w:r>
      <w:r w:rsidR="00F56912" w:rsidRPr="00BC64EC">
        <w:rPr>
          <w:rFonts w:cs="Arial"/>
          <w:bCs/>
        </w:rPr>
        <w:t xml:space="preserve"> work on the </w:t>
      </w:r>
      <w:r w:rsidR="003B0F08" w:rsidRPr="00BC64EC">
        <w:rPr>
          <w:rFonts w:cs="Arial"/>
          <w:bCs/>
        </w:rPr>
        <w:t xml:space="preserve">staff </w:t>
      </w:r>
      <w:r w:rsidR="00F56912" w:rsidRPr="00BC64EC">
        <w:rPr>
          <w:rFonts w:cs="Arial"/>
          <w:bCs/>
        </w:rPr>
        <w:t>reports and the effi</w:t>
      </w:r>
      <w:r w:rsidR="00401903" w:rsidRPr="00BC64EC">
        <w:rPr>
          <w:rFonts w:cs="Arial"/>
          <w:bCs/>
        </w:rPr>
        <w:t>cie</w:t>
      </w:r>
      <w:r w:rsidR="00F56912" w:rsidRPr="00BC64EC">
        <w:rPr>
          <w:rFonts w:cs="Arial"/>
          <w:bCs/>
        </w:rPr>
        <w:t>nt meeting</w:t>
      </w:r>
      <w:r w:rsidR="00401903" w:rsidRPr="00BC64EC">
        <w:rPr>
          <w:rFonts w:cs="Arial"/>
          <w:bCs/>
        </w:rPr>
        <w:t>s during the pandemic.</w:t>
      </w:r>
      <w:r w:rsidR="00B77688" w:rsidRPr="00BC64EC">
        <w:rPr>
          <w:rFonts w:cs="Arial"/>
          <w:bCs/>
        </w:rPr>
        <w:t xml:space="preserve"> </w:t>
      </w:r>
      <w:r w:rsidR="00DB17AE" w:rsidRPr="00BC64EC">
        <w:rPr>
          <w:rFonts w:cs="Arial"/>
          <w:bCs/>
        </w:rPr>
        <w:t xml:space="preserve"> </w:t>
      </w:r>
      <w:r w:rsidR="000D00C0" w:rsidRPr="00BC64EC">
        <w:rPr>
          <w:rFonts w:cs="Arial"/>
          <w:bCs/>
        </w:rPr>
        <w:t xml:space="preserve"> </w:t>
      </w:r>
    </w:p>
    <w:p w14:paraId="0924733C" w14:textId="77777777" w:rsidR="003B7CB3" w:rsidRPr="00BC64EC" w:rsidRDefault="003B7CB3" w:rsidP="00042A28">
      <w:pPr>
        <w:rPr>
          <w:rFonts w:cs="Arial"/>
          <w:bCs/>
        </w:rPr>
      </w:pPr>
    </w:p>
    <w:p w14:paraId="0B26F5A8" w14:textId="70AAF5CF" w:rsidR="008B1832" w:rsidRPr="00BC64EC" w:rsidRDefault="008B1832" w:rsidP="00042A28">
      <w:pPr>
        <w:rPr>
          <w:rFonts w:cs="Arial"/>
          <w:bCs/>
        </w:rPr>
      </w:pPr>
    </w:p>
    <w:p w14:paraId="42D2B0C8" w14:textId="48C481CC" w:rsidR="00A47F06" w:rsidRPr="00BC64EC" w:rsidRDefault="00CE6B7B" w:rsidP="000F4A8A">
      <w:pPr>
        <w:pStyle w:val="Heading2"/>
      </w:pPr>
      <w:r w:rsidRPr="00BC64EC">
        <w:t>LAND ACKNOWELDGEMENT</w:t>
      </w:r>
    </w:p>
    <w:p w14:paraId="2855F263" w14:textId="77777777" w:rsidR="00A47F06" w:rsidRPr="00BC64EC" w:rsidRDefault="00A47F06" w:rsidP="00A47F06">
      <w:pPr>
        <w:ind w:left="2160" w:hanging="2160"/>
        <w:rPr>
          <w:rFonts w:cs="Arial"/>
        </w:rPr>
      </w:pPr>
      <w:r w:rsidRPr="00BC64EC">
        <w:rPr>
          <w:rFonts w:cs="Arial"/>
        </w:rPr>
        <w:t xml:space="preserve">The Chair read aloud the Land Acknowledgment. </w:t>
      </w:r>
    </w:p>
    <w:p w14:paraId="36F70C82" w14:textId="303712A8" w:rsidR="00273FAA" w:rsidRPr="00BC64EC" w:rsidRDefault="00273FAA" w:rsidP="00042A28">
      <w:pPr>
        <w:rPr>
          <w:rFonts w:cs="Arial"/>
          <w:bCs/>
        </w:rPr>
      </w:pPr>
    </w:p>
    <w:p w14:paraId="0D2B8DF6" w14:textId="77777777" w:rsidR="003B7CB3" w:rsidRPr="00BC64EC" w:rsidRDefault="003B7CB3" w:rsidP="000F4A8A">
      <w:pPr>
        <w:pStyle w:val="Heading3"/>
      </w:pPr>
    </w:p>
    <w:p w14:paraId="1C247859" w14:textId="5665744D" w:rsidR="00CE6B7B" w:rsidRPr="00BC64EC" w:rsidRDefault="00CE6B7B" w:rsidP="000F4A8A">
      <w:pPr>
        <w:pStyle w:val="Heading3"/>
      </w:pPr>
      <w:r w:rsidRPr="00BC64EC">
        <w:t>BUSINESS ARISING FROM PREVIOUS MEETINGS:</w:t>
      </w:r>
    </w:p>
    <w:p w14:paraId="1348A766" w14:textId="4CBA7736" w:rsidR="00357D41" w:rsidRDefault="00CE6B7B">
      <w:pPr>
        <w:rPr>
          <w:rFonts w:cs="Arial"/>
          <w:bCs/>
        </w:rPr>
      </w:pPr>
      <w:r w:rsidRPr="00BC64EC">
        <w:rPr>
          <w:rFonts w:cs="Arial"/>
          <w:bCs/>
        </w:rPr>
        <w:t>None.</w:t>
      </w:r>
      <w:r w:rsidR="00357D41">
        <w:rPr>
          <w:rFonts w:cs="Arial"/>
          <w:bCs/>
        </w:rPr>
        <w:br w:type="page"/>
      </w:r>
    </w:p>
    <w:p w14:paraId="4981090C" w14:textId="54C3293D" w:rsidR="00B778C7" w:rsidRPr="00BC64EC" w:rsidRDefault="00B778C7" w:rsidP="00B778C7">
      <w:pPr>
        <w:pStyle w:val="Heading2"/>
        <w:ind w:left="0" w:firstLine="0"/>
      </w:pPr>
      <w:r w:rsidRPr="00BC64EC">
        <w:lastRenderedPageBreak/>
        <w:t>APPROVAL OF POLICY MINUTES – P78/</w:t>
      </w:r>
      <w:r w:rsidR="007E612E" w:rsidRPr="00BC64EC">
        <w:t>0</w:t>
      </w:r>
      <w:r w:rsidR="00A00D50" w:rsidRPr="00BC64EC">
        <w:t>5</w:t>
      </w:r>
      <w:r w:rsidR="007E612E" w:rsidRPr="00BC64EC">
        <w:t>-</w:t>
      </w:r>
      <w:r w:rsidRPr="00BC64EC">
        <w:t>2021</w:t>
      </w:r>
    </w:p>
    <w:p w14:paraId="7644E367" w14:textId="76F589D3" w:rsidR="00B778C7" w:rsidRPr="00BC64EC" w:rsidRDefault="00B778C7" w:rsidP="00B778C7">
      <w:pPr>
        <w:rPr>
          <w:rFonts w:cs="Arial"/>
          <w:b/>
          <w:u w:val="single"/>
        </w:rPr>
      </w:pPr>
      <w:r w:rsidRPr="00BC64EC">
        <w:rPr>
          <w:rFonts w:cs="Arial"/>
          <w:b/>
          <w:u w:val="single"/>
        </w:rPr>
        <w:t>M80</w:t>
      </w:r>
      <w:r w:rsidR="00FA35DE" w:rsidRPr="00BC64EC">
        <w:rPr>
          <w:rFonts w:cs="Arial"/>
          <w:b/>
          <w:u w:val="single"/>
        </w:rPr>
        <w:t>9</w:t>
      </w:r>
      <w:r w:rsidRPr="00BC64EC">
        <w:rPr>
          <w:rFonts w:cs="Arial"/>
          <w:b/>
          <w:u w:val="single"/>
        </w:rPr>
        <w:t>R1/0</w:t>
      </w:r>
      <w:r w:rsidR="00FA35DE" w:rsidRPr="00BC64EC">
        <w:rPr>
          <w:rFonts w:cs="Arial"/>
          <w:b/>
          <w:u w:val="single"/>
        </w:rPr>
        <w:t>6</w:t>
      </w:r>
      <w:r w:rsidRPr="00BC64EC">
        <w:rPr>
          <w:rFonts w:cs="Arial"/>
          <w:b/>
          <w:u w:val="single"/>
        </w:rPr>
        <w:t>-2021</w:t>
      </w:r>
    </w:p>
    <w:p w14:paraId="4107DA70" w14:textId="68BE89DD" w:rsidR="00B778C7" w:rsidRPr="00BC64EC" w:rsidRDefault="00B778C7" w:rsidP="00B778C7">
      <w:pPr>
        <w:rPr>
          <w:rFonts w:cs="Arial"/>
          <w:bCs/>
          <w:i/>
          <w:iCs/>
        </w:rPr>
      </w:pPr>
      <w:r w:rsidRPr="00BC64EC">
        <w:rPr>
          <w:rFonts w:cs="Arial"/>
          <w:bCs/>
          <w:i/>
          <w:iCs/>
        </w:rPr>
        <w:t>Moved By:</w:t>
      </w:r>
      <w:r w:rsidRPr="00BC64EC">
        <w:rPr>
          <w:rFonts w:cs="Arial"/>
          <w:bCs/>
          <w:i/>
          <w:iCs/>
        </w:rPr>
        <w:tab/>
      </w:r>
      <w:r w:rsidRPr="00BC64EC">
        <w:rPr>
          <w:rFonts w:cs="Arial"/>
          <w:bCs/>
          <w:i/>
          <w:iCs/>
        </w:rPr>
        <w:tab/>
      </w:r>
      <w:r w:rsidR="00A00219" w:rsidRPr="00BC64EC">
        <w:rPr>
          <w:rFonts w:cs="Arial"/>
          <w:bCs/>
          <w:i/>
          <w:iCs/>
        </w:rPr>
        <w:t>Hutcheon</w:t>
      </w:r>
    </w:p>
    <w:p w14:paraId="6553D63F" w14:textId="65B8AFB0" w:rsidR="00B778C7" w:rsidRPr="00BC64EC" w:rsidRDefault="00B778C7" w:rsidP="00B778C7">
      <w:pPr>
        <w:rPr>
          <w:rFonts w:cs="Arial"/>
          <w:bCs/>
          <w:i/>
          <w:iCs/>
        </w:rPr>
      </w:pPr>
      <w:r w:rsidRPr="00BC64EC">
        <w:rPr>
          <w:rFonts w:cs="Arial"/>
          <w:bCs/>
          <w:i/>
          <w:iCs/>
        </w:rPr>
        <w:t>Seconded By:</w:t>
      </w:r>
      <w:r w:rsidRPr="00BC64EC">
        <w:rPr>
          <w:rFonts w:cs="Arial"/>
          <w:bCs/>
          <w:i/>
          <w:iCs/>
        </w:rPr>
        <w:tab/>
      </w:r>
      <w:r w:rsidR="009864A2" w:rsidRPr="00BC64EC">
        <w:rPr>
          <w:rFonts w:cs="Arial"/>
          <w:bCs/>
          <w:i/>
          <w:iCs/>
        </w:rPr>
        <w:t>McKinlay</w:t>
      </w:r>
    </w:p>
    <w:p w14:paraId="5C4F2DBD" w14:textId="77777777" w:rsidR="00B778C7" w:rsidRPr="00BC64EC" w:rsidRDefault="00B778C7" w:rsidP="00B778C7">
      <w:pPr>
        <w:rPr>
          <w:rFonts w:cs="Arial"/>
          <w:bCs/>
          <w:i/>
          <w:iCs/>
        </w:rPr>
      </w:pPr>
    </w:p>
    <w:p w14:paraId="649A995A" w14:textId="2A9C3C40" w:rsidR="00B778C7" w:rsidRPr="00BC64EC" w:rsidRDefault="00B778C7" w:rsidP="00B778C7">
      <w:pPr>
        <w:contextualSpacing/>
        <w:rPr>
          <w:rFonts w:cs="Arial"/>
          <w:bCs/>
          <w:i/>
          <w:iCs/>
        </w:rPr>
      </w:pPr>
      <w:r w:rsidRPr="00BC64EC">
        <w:rPr>
          <w:rFonts w:cs="Arial"/>
          <w:bCs/>
          <w:i/>
          <w:iCs/>
        </w:rPr>
        <w:t xml:space="preserve">“That the </w:t>
      </w:r>
      <w:r w:rsidR="00FA35DE" w:rsidRPr="00BC64EC">
        <w:rPr>
          <w:rFonts w:cs="Arial"/>
          <w:bCs/>
          <w:i/>
          <w:iCs/>
        </w:rPr>
        <w:t xml:space="preserve">Policy </w:t>
      </w:r>
      <w:r w:rsidRPr="00BC64EC">
        <w:rPr>
          <w:rFonts w:cs="Arial"/>
          <w:bCs/>
          <w:i/>
          <w:iCs/>
        </w:rPr>
        <w:t xml:space="preserve">minutes of May </w:t>
      </w:r>
      <w:r w:rsidR="00FA35DE" w:rsidRPr="00BC64EC">
        <w:rPr>
          <w:rFonts w:cs="Arial"/>
          <w:bCs/>
          <w:i/>
          <w:iCs/>
        </w:rPr>
        <w:t>19</w:t>
      </w:r>
      <w:r w:rsidRPr="00BC64EC">
        <w:rPr>
          <w:rFonts w:cs="Arial"/>
          <w:bCs/>
          <w:i/>
          <w:iCs/>
        </w:rPr>
        <w:t>, 2021 be approved as</w:t>
      </w:r>
      <w:r w:rsidR="00AD39D0" w:rsidRPr="00BC64EC">
        <w:rPr>
          <w:rFonts w:cs="Arial"/>
          <w:bCs/>
          <w:i/>
          <w:iCs/>
        </w:rPr>
        <w:t xml:space="preserve"> amended</w:t>
      </w:r>
      <w:r w:rsidRPr="00BC64EC">
        <w:rPr>
          <w:rFonts w:cs="Arial"/>
          <w:bCs/>
          <w:i/>
          <w:iCs/>
        </w:rPr>
        <w:t>.”</w:t>
      </w:r>
    </w:p>
    <w:p w14:paraId="19FA0EE7" w14:textId="77777777" w:rsidR="00B778C7" w:rsidRPr="00BC64EC" w:rsidRDefault="00B778C7" w:rsidP="00B778C7">
      <w:pPr>
        <w:rPr>
          <w:rFonts w:cs="Arial"/>
          <w:bCs/>
          <w:i/>
          <w:iCs/>
        </w:rPr>
      </w:pPr>
    </w:p>
    <w:p w14:paraId="291A7B67" w14:textId="5FA7FF29" w:rsidR="00B778C7" w:rsidRPr="00BC64EC" w:rsidRDefault="00B778C7" w:rsidP="00B778C7">
      <w:pPr>
        <w:jc w:val="right"/>
        <w:rPr>
          <w:rFonts w:cs="Arial"/>
          <w:b/>
          <w:i/>
          <w:iCs/>
        </w:rPr>
      </w:pPr>
      <w:r w:rsidRPr="00BC64EC">
        <w:rPr>
          <w:rFonts w:cs="Arial"/>
          <w:b/>
          <w:i/>
          <w:iCs/>
        </w:rPr>
        <w:t>Motion Carried</w:t>
      </w:r>
    </w:p>
    <w:p w14:paraId="4AF4AD59" w14:textId="27AB06ED" w:rsidR="00423E04" w:rsidRPr="00BC64EC" w:rsidRDefault="00423E04" w:rsidP="00B778C7">
      <w:pPr>
        <w:jc w:val="right"/>
        <w:rPr>
          <w:rFonts w:cs="Arial"/>
          <w:b/>
          <w:i/>
          <w:iCs/>
        </w:rPr>
      </w:pPr>
    </w:p>
    <w:p w14:paraId="1200A69C" w14:textId="008E3134" w:rsidR="00423E04" w:rsidRPr="00BC64EC" w:rsidRDefault="0099420D" w:rsidP="00423E04">
      <w:pPr>
        <w:rPr>
          <w:rFonts w:cs="Arial"/>
          <w:b/>
        </w:rPr>
      </w:pPr>
      <w:r>
        <w:rPr>
          <w:rFonts w:cs="Arial"/>
          <w:b/>
        </w:rPr>
        <w:t>Discussion:</w:t>
      </w:r>
    </w:p>
    <w:p w14:paraId="3E046359" w14:textId="1F838173" w:rsidR="00423E04" w:rsidRPr="00BC64EC" w:rsidRDefault="0098243F" w:rsidP="00423E04">
      <w:pPr>
        <w:rPr>
          <w:rFonts w:cs="Arial"/>
          <w:bCs/>
        </w:rPr>
      </w:pPr>
      <w:r w:rsidRPr="00BC64EC">
        <w:rPr>
          <w:rFonts w:cs="Arial"/>
          <w:bCs/>
        </w:rPr>
        <w:t xml:space="preserve">Commissioner Witteveen clarified his comment regarding </w:t>
      </w:r>
      <w:r w:rsidR="00CF66F2" w:rsidRPr="00BC64EC">
        <w:rPr>
          <w:rFonts w:cs="Arial"/>
          <w:bCs/>
        </w:rPr>
        <w:t>the federal government</w:t>
      </w:r>
      <w:r w:rsidR="0046068C" w:rsidRPr="00BC64EC">
        <w:rPr>
          <w:rFonts w:cs="Arial"/>
          <w:bCs/>
        </w:rPr>
        <w:t xml:space="preserve">’s consideration to granting </w:t>
      </w:r>
      <w:r w:rsidR="00CF66F2" w:rsidRPr="00BC64EC">
        <w:rPr>
          <w:rFonts w:cs="Arial"/>
          <w:bCs/>
        </w:rPr>
        <w:t xml:space="preserve">permanent residence status </w:t>
      </w:r>
      <w:r w:rsidR="00E46D7D">
        <w:rPr>
          <w:rFonts w:cs="Arial"/>
          <w:bCs/>
        </w:rPr>
        <w:t>to</w:t>
      </w:r>
      <w:r w:rsidR="00E46D7D" w:rsidRPr="00BC64EC">
        <w:rPr>
          <w:rFonts w:cs="Arial"/>
          <w:bCs/>
        </w:rPr>
        <w:t xml:space="preserve"> </w:t>
      </w:r>
      <w:r w:rsidR="00CF66F2" w:rsidRPr="00BC64EC">
        <w:rPr>
          <w:rFonts w:cs="Arial"/>
          <w:bCs/>
        </w:rPr>
        <w:t xml:space="preserve">30,000 </w:t>
      </w:r>
      <w:r w:rsidR="0046068C" w:rsidRPr="00BC64EC">
        <w:rPr>
          <w:rFonts w:cs="Arial"/>
          <w:bCs/>
        </w:rPr>
        <w:t>temporary farm help workers</w:t>
      </w:r>
      <w:r w:rsidR="004F2F2B" w:rsidRPr="00BC64EC">
        <w:rPr>
          <w:rFonts w:cs="Arial"/>
          <w:bCs/>
        </w:rPr>
        <w:t xml:space="preserve"> on page 3; Commissioner McKinlay </w:t>
      </w:r>
      <w:r w:rsidR="0016003F" w:rsidRPr="00BC64EC">
        <w:rPr>
          <w:rFonts w:cs="Arial"/>
          <w:bCs/>
        </w:rPr>
        <w:t xml:space="preserve">noted that </w:t>
      </w:r>
      <w:r w:rsidR="000E298B" w:rsidRPr="00BC64EC">
        <w:rPr>
          <w:rFonts w:cs="Arial"/>
          <w:bCs/>
        </w:rPr>
        <w:t>the correct name on page 3 should be the Georgian Bay Fruit Growers.</w:t>
      </w:r>
    </w:p>
    <w:p w14:paraId="17C1A25D" w14:textId="7A7E8D38" w:rsidR="0046068C" w:rsidRPr="00BC64EC" w:rsidRDefault="0046068C" w:rsidP="00423E04">
      <w:pPr>
        <w:rPr>
          <w:rFonts w:cs="Arial"/>
          <w:bCs/>
        </w:rPr>
      </w:pPr>
    </w:p>
    <w:p w14:paraId="0C351FF9" w14:textId="77777777" w:rsidR="00E56FE3" w:rsidRPr="00BC64EC" w:rsidRDefault="00E56FE3" w:rsidP="002F7906">
      <w:pPr>
        <w:pStyle w:val="Heading2"/>
        <w:ind w:left="0" w:firstLine="0"/>
      </w:pPr>
    </w:p>
    <w:p w14:paraId="768655D9" w14:textId="186F985E" w:rsidR="00964171" w:rsidRPr="00BC64EC" w:rsidRDefault="00964171" w:rsidP="002F7906">
      <w:pPr>
        <w:pStyle w:val="Heading2"/>
        <w:ind w:left="0" w:firstLine="0"/>
      </w:pPr>
      <w:r w:rsidRPr="00BC64EC">
        <w:t xml:space="preserve">APPROVAL OF MINUTES – </w:t>
      </w:r>
      <w:r w:rsidR="0089356A" w:rsidRPr="00BC64EC">
        <w:t>M80</w:t>
      </w:r>
      <w:r w:rsidR="008A357D" w:rsidRPr="00BC64EC">
        <w:t>8</w:t>
      </w:r>
      <w:r w:rsidR="008C5034" w:rsidRPr="00BC64EC">
        <w:t>/</w:t>
      </w:r>
      <w:r w:rsidR="007E612E" w:rsidRPr="00BC64EC">
        <w:t>0</w:t>
      </w:r>
      <w:r w:rsidR="002C1A68" w:rsidRPr="00BC64EC">
        <w:t>5</w:t>
      </w:r>
      <w:r w:rsidR="007E612E" w:rsidRPr="00BC64EC">
        <w:t>-</w:t>
      </w:r>
      <w:r w:rsidR="0089356A" w:rsidRPr="00BC64EC">
        <w:t>202</w:t>
      </w:r>
      <w:r w:rsidR="002F7906" w:rsidRPr="00BC64EC">
        <w:t>1</w:t>
      </w:r>
    </w:p>
    <w:p w14:paraId="4C1EC880" w14:textId="77777777" w:rsidR="00267401" w:rsidRPr="00BC64EC" w:rsidRDefault="00267401" w:rsidP="00042A28">
      <w:pPr>
        <w:rPr>
          <w:rFonts w:cs="Arial"/>
          <w:b/>
          <w:u w:val="single"/>
        </w:rPr>
      </w:pPr>
    </w:p>
    <w:p w14:paraId="2D5D6CA4" w14:textId="0DE95998" w:rsidR="003C2B72" w:rsidRPr="00BC64EC" w:rsidRDefault="004656D5" w:rsidP="00042A28">
      <w:pPr>
        <w:rPr>
          <w:rFonts w:cs="Arial"/>
          <w:b/>
          <w:u w:val="single"/>
        </w:rPr>
      </w:pPr>
      <w:r w:rsidRPr="00BC64EC">
        <w:rPr>
          <w:rFonts w:cs="Arial"/>
          <w:b/>
          <w:u w:val="single"/>
        </w:rPr>
        <w:t>M</w:t>
      </w:r>
      <w:r w:rsidR="001F1418" w:rsidRPr="00BC64EC">
        <w:rPr>
          <w:rFonts w:cs="Arial"/>
          <w:b/>
          <w:u w:val="single"/>
        </w:rPr>
        <w:t>80</w:t>
      </w:r>
      <w:r w:rsidR="00FA35DE" w:rsidRPr="00BC64EC">
        <w:rPr>
          <w:rFonts w:cs="Arial"/>
          <w:b/>
          <w:u w:val="single"/>
        </w:rPr>
        <w:t>9</w:t>
      </w:r>
      <w:r w:rsidRPr="00BC64EC">
        <w:rPr>
          <w:rFonts w:cs="Arial"/>
          <w:b/>
          <w:u w:val="single"/>
        </w:rPr>
        <w:t>R</w:t>
      </w:r>
      <w:r w:rsidR="00FA35DE" w:rsidRPr="00BC64EC">
        <w:rPr>
          <w:rFonts w:cs="Arial"/>
          <w:b/>
          <w:u w:val="single"/>
        </w:rPr>
        <w:t>2</w:t>
      </w:r>
      <w:r w:rsidRPr="00BC64EC">
        <w:rPr>
          <w:rFonts w:cs="Arial"/>
          <w:b/>
          <w:u w:val="single"/>
        </w:rPr>
        <w:t>/</w:t>
      </w:r>
      <w:r w:rsidR="001F1418" w:rsidRPr="00BC64EC">
        <w:rPr>
          <w:rFonts w:cs="Arial"/>
          <w:b/>
          <w:u w:val="single"/>
        </w:rPr>
        <w:t>0</w:t>
      </w:r>
      <w:r w:rsidR="00FA35DE" w:rsidRPr="00BC64EC">
        <w:rPr>
          <w:rFonts w:cs="Arial"/>
          <w:b/>
          <w:u w:val="single"/>
        </w:rPr>
        <w:t>6</w:t>
      </w:r>
      <w:r w:rsidR="001F1418" w:rsidRPr="00BC64EC">
        <w:rPr>
          <w:rFonts w:cs="Arial"/>
          <w:b/>
          <w:u w:val="single"/>
        </w:rPr>
        <w:t>-2021</w:t>
      </w:r>
    </w:p>
    <w:p w14:paraId="7786003C" w14:textId="17FA4ECC" w:rsidR="004656D5" w:rsidRPr="00BC64EC" w:rsidRDefault="004656D5" w:rsidP="00042A28">
      <w:pPr>
        <w:rPr>
          <w:rFonts w:cs="Arial"/>
          <w:bCs/>
          <w:i/>
          <w:iCs/>
        </w:rPr>
      </w:pPr>
      <w:r w:rsidRPr="00BC64EC">
        <w:rPr>
          <w:rFonts w:cs="Arial"/>
          <w:bCs/>
          <w:i/>
          <w:iCs/>
        </w:rPr>
        <w:t>Moved By:</w:t>
      </w:r>
      <w:r w:rsidRPr="00BC64EC">
        <w:rPr>
          <w:rFonts w:cs="Arial"/>
          <w:bCs/>
          <w:i/>
          <w:iCs/>
        </w:rPr>
        <w:tab/>
      </w:r>
      <w:r w:rsidRPr="00BC64EC">
        <w:rPr>
          <w:rFonts w:cs="Arial"/>
          <w:bCs/>
          <w:i/>
          <w:iCs/>
        </w:rPr>
        <w:tab/>
      </w:r>
      <w:r w:rsidR="009864A2" w:rsidRPr="00BC64EC">
        <w:rPr>
          <w:rFonts w:cs="Arial"/>
          <w:bCs/>
          <w:i/>
          <w:iCs/>
        </w:rPr>
        <w:t>Hutcheon</w:t>
      </w:r>
    </w:p>
    <w:p w14:paraId="7B02A29B" w14:textId="05E2884D" w:rsidR="004656D5" w:rsidRPr="00BC64EC" w:rsidRDefault="004656D5" w:rsidP="00042A28">
      <w:pPr>
        <w:rPr>
          <w:rFonts w:cs="Arial"/>
          <w:bCs/>
          <w:i/>
          <w:iCs/>
        </w:rPr>
      </w:pPr>
      <w:r w:rsidRPr="00BC64EC">
        <w:rPr>
          <w:rFonts w:cs="Arial"/>
          <w:bCs/>
          <w:i/>
          <w:iCs/>
        </w:rPr>
        <w:t>Seconded By:</w:t>
      </w:r>
      <w:r w:rsidRPr="00BC64EC">
        <w:rPr>
          <w:rFonts w:cs="Arial"/>
          <w:bCs/>
          <w:i/>
          <w:iCs/>
        </w:rPr>
        <w:tab/>
      </w:r>
      <w:r w:rsidR="009864A2" w:rsidRPr="00BC64EC">
        <w:rPr>
          <w:rFonts w:cs="Arial"/>
          <w:bCs/>
          <w:i/>
          <w:iCs/>
        </w:rPr>
        <w:t>Witteveen</w:t>
      </w:r>
    </w:p>
    <w:p w14:paraId="517E74DF" w14:textId="77777777" w:rsidR="00EB098D" w:rsidRPr="00BC64EC" w:rsidRDefault="00EB098D" w:rsidP="00042A28">
      <w:pPr>
        <w:rPr>
          <w:rFonts w:cs="Arial"/>
          <w:bCs/>
          <w:i/>
          <w:iCs/>
        </w:rPr>
      </w:pPr>
    </w:p>
    <w:p w14:paraId="2F251BEE" w14:textId="69190176" w:rsidR="004656D5" w:rsidRPr="00BC64EC" w:rsidRDefault="004656D5" w:rsidP="00042A28">
      <w:pPr>
        <w:contextualSpacing/>
        <w:rPr>
          <w:rFonts w:cs="Arial"/>
          <w:bCs/>
          <w:i/>
          <w:iCs/>
        </w:rPr>
      </w:pPr>
      <w:r w:rsidRPr="00BC64EC">
        <w:rPr>
          <w:rFonts w:cs="Arial"/>
          <w:bCs/>
          <w:i/>
          <w:iCs/>
        </w:rPr>
        <w:t xml:space="preserve">“That the </w:t>
      </w:r>
      <w:r w:rsidR="00F61275" w:rsidRPr="00BC64EC">
        <w:rPr>
          <w:rFonts w:cs="Arial"/>
          <w:bCs/>
          <w:i/>
          <w:iCs/>
        </w:rPr>
        <w:t>m</w:t>
      </w:r>
      <w:r w:rsidRPr="00BC64EC">
        <w:rPr>
          <w:rFonts w:cs="Arial"/>
          <w:bCs/>
          <w:i/>
          <w:iCs/>
        </w:rPr>
        <w:t xml:space="preserve">inutes of </w:t>
      </w:r>
      <w:r w:rsidR="005107C9" w:rsidRPr="00BC64EC">
        <w:rPr>
          <w:rFonts w:cs="Arial"/>
          <w:bCs/>
          <w:i/>
          <w:iCs/>
        </w:rPr>
        <w:t>Ma</w:t>
      </w:r>
      <w:r w:rsidR="008A357D" w:rsidRPr="00BC64EC">
        <w:rPr>
          <w:rFonts w:cs="Arial"/>
          <w:bCs/>
          <w:i/>
          <w:iCs/>
        </w:rPr>
        <w:t xml:space="preserve">y </w:t>
      </w:r>
      <w:r w:rsidR="00B778C7" w:rsidRPr="00BC64EC">
        <w:rPr>
          <w:rFonts w:cs="Arial"/>
          <w:bCs/>
          <w:i/>
          <w:iCs/>
        </w:rPr>
        <w:t>20</w:t>
      </w:r>
      <w:r w:rsidR="005F584C" w:rsidRPr="00BC64EC">
        <w:rPr>
          <w:rFonts w:cs="Arial"/>
          <w:bCs/>
          <w:i/>
          <w:iCs/>
        </w:rPr>
        <w:t>, 2021</w:t>
      </w:r>
      <w:r w:rsidRPr="00BC64EC">
        <w:rPr>
          <w:rFonts w:cs="Arial"/>
          <w:bCs/>
          <w:i/>
          <w:iCs/>
        </w:rPr>
        <w:t xml:space="preserve"> </w:t>
      </w:r>
      <w:r w:rsidR="0013299D" w:rsidRPr="00BC64EC">
        <w:rPr>
          <w:rFonts w:cs="Arial"/>
          <w:bCs/>
          <w:i/>
          <w:iCs/>
        </w:rPr>
        <w:t xml:space="preserve">be approved </w:t>
      </w:r>
      <w:r w:rsidRPr="00BC64EC">
        <w:rPr>
          <w:rFonts w:cs="Arial"/>
          <w:bCs/>
          <w:i/>
          <w:iCs/>
        </w:rPr>
        <w:t xml:space="preserve">as </w:t>
      </w:r>
      <w:r w:rsidR="00FA35DE" w:rsidRPr="00BC64EC">
        <w:rPr>
          <w:rFonts w:cs="Arial"/>
          <w:bCs/>
          <w:i/>
          <w:iCs/>
        </w:rPr>
        <w:t>written</w:t>
      </w:r>
      <w:r w:rsidRPr="00BC64EC">
        <w:rPr>
          <w:rFonts w:cs="Arial"/>
          <w:bCs/>
          <w:i/>
          <w:iCs/>
        </w:rPr>
        <w:t>.”</w:t>
      </w:r>
    </w:p>
    <w:p w14:paraId="3DAD4A9C" w14:textId="77777777" w:rsidR="004656D5" w:rsidRPr="00BC64EC" w:rsidRDefault="004656D5" w:rsidP="00042A28">
      <w:pPr>
        <w:rPr>
          <w:rFonts w:cs="Arial"/>
          <w:bCs/>
          <w:i/>
          <w:iCs/>
        </w:rPr>
      </w:pPr>
    </w:p>
    <w:p w14:paraId="3C1411A6" w14:textId="3394527A" w:rsidR="004656D5" w:rsidRPr="00BC64EC" w:rsidRDefault="004656D5" w:rsidP="004C08D4">
      <w:pPr>
        <w:jc w:val="right"/>
        <w:rPr>
          <w:rFonts w:cs="Arial"/>
          <w:b/>
          <w:i/>
          <w:iCs/>
        </w:rPr>
      </w:pPr>
      <w:r w:rsidRPr="00BC64EC">
        <w:rPr>
          <w:rFonts w:cs="Arial"/>
          <w:b/>
          <w:i/>
          <w:iCs/>
        </w:rPr>
        <w:t>Motion Carried</w:t>
      </w:r>
    </w:p>
    <w:p w14:paraId="597E9561" w14:textId="104DD7FD" w:rsidR="0093531E" w:rsidRPr="00BC64EC" w:rsidRDefault="0093531E" w:rsidP="00042A28">
      <w:pPr>
        <w:rPr>
          <w:rFonts w:cs="Arial"/>
          <w:bCs/>
        </w:rPr>
      </w:pPr>
    </w:p>
    <w:p w14:paraId="1563BA0A" w14:textId="68652DEA" w:rsidR="003E2E94" w:rsidRPr="00BC64EC" w:rsidRDefault="0099420D" w:rsidP="00042A28">
      <w:pPr>
        <w:rPr>
          <w:rFonts w:cs="Arial"/>
          <w:b/>
        </w:rPr>
      </w:pPr>
      <w:r>
        <w:rPr>
          <w:rFonts w:cs="Arial"/>
          <w:b/>
        </w:rPr>
        <w:t>Discussion:</w:t>
      </w:r>
    </w:p>
    <w:p w14:paraId="4D8D53CB" w14:textId="04DECFE9" w:rsidR="003E2E94" w:rsidRPr="00BC64EC" w:rsidRDefault="00E56FE3" w:rsidP="00042A28">
      <w:pPr>
        <w:rPr>
          <w:rFonts w:cs="Arial"/>
          <w:bCs/>
        </w:rPr>
      </w:pPr>
      <w:r w:rsidRPr="00BC64EC">
        <w:rPr>
          <w:rFonts w:cs="Arial"/>
          <w:bCs/>
        </w:rPr>
        <w:t>None.</w:t>
      </w:r>
    </w:p>
    <w:p w14:paraId="4DA02EA4" w14:textId="77777777" w:rsidR="003E2E94" w:rsidRPr="00BC64EC" w:rsidRDefault="003E2E94" w:rsidP="00042A28">
      <w:pPr>
        <w:rPr>
          <w:rFonts w:cs="Arial"/>
          <w:bCs/>
        </w:rPr>
      </w:pPr>
    </w:p>
    <w:p w14:paraId="3161B28D" w14:textId="77777777" w:rsidR="006C5270" w:rsidRPr="00BC64EC" w:rsidRDefault="006C5270" w:rsidP="006C5270">
      <w:pPr>
        <w:rPr>
          <w:rFonts w:cs="Arial"/>
          <w:bCs/>
        </w:rPr>
      </w:pPr>
    </w:p>
    <w:p w14:paraId="3C9360FB" w14:textId="6554E02E" w:rsidR="00C052CE" w:rsidRPr="00BC64EC" w:rsidRDefault="00C052CE" w:rsidP="000F4A8A">
      <w:pPr>
        <w:pStyle w:val="Heading2"/>
      </w:pPr>
      <w:r w:rsidRPr="00BC64EC">
        <w:t>MOTION FOR SPEAKERS</w:t>
      </w:r>
    </w:p>
    <w:p w14:paraId="7CFC4A48" w14:textId="5008D9E5" w:rsidR="00C052CE" w:rsidRPr="00BC64EC" w:rsidRDefault="00C052CE" w:rsidP="00042A28">
      <w:pPr>
        <w:rPr>
          <w:rFonts w:cs="Arial"/>
          <w:bCs/>
        </w:rPr>
      </w:pPr>
    </w:p>
    <w:p w14:paraId="62AB4D9E" w14:textId="585C014E" w:rsidR="007B0B50" w:rsidRPr="00BC64EC" w:rsidRDefault="0089356A" w:rsidP="00042A28">
      <w:pPr>
        <w:rPr>
          <w:rFonts w:cs="Arial"/>
          <w:bCs/>
        </w:rPr>
      </w:pPr>
      <w:r w:rsidRPr="00BC64EC">
        <w:rPr>
          <w:rFonts w:cs="Arial"/>
          <w:b/>
          <w:u w:val="single"/>
        </w:rPr>
        <w:t>M</w:t>
      </w:r>
      <w:r w:rsidR="007E612E" w:rsidRPr="00BC64EC">
        <w:rPr>
          <w:rFonts w:cs="Arial"/>
          <w:b/>
          <w:u w:val="single"/>
        </w:rPr>
        <w:t>809</w:t>
      </w:r>
      <w:r w:rsidR="00C052CE" w:rsidRPr="00BC64EC">
        <w:rPr>
          <w:rFonts w:cs="Arial"/>
          <w:b/>
          <w:u w:val="single"/>
        </w:rPr>
        <w:t>R</w:t>
      </w:r>
      <w:r w:rsidR="00E23A74" w:rsidRPr="00BC64EC">
        <w:rPr>
          <w:rFonts w:cs="Arial"/>
          <w:b/>
          <w:u w:val="single"/>
        </w:rPr>
        <w:t>3</w:t>
      </w:r>
      <w:r w:rsidR="00C052CE" w:rsidRPr="00BC64EC">
        <w:rPr>
          <w:rFonts w:cs="Arial"/>
          <w:b/>
          <w:u w:val="single"/>
        </w:rPr>
        <w:t>/</w:t>
      </w:r>
      <w:r w:rsidR="007E612E" w:rsidRPr="00BC64EC">
        <w:rPr>
          <w:rFonts w:cs="Arial"/>
          <w:b/>
          <w:u w:val="single"/>
        </w:rPr>
        <w:t>06-</w:t>
      </w:r>
      <w:r w:rsidRPr="00BC64EC">
        <w:rPr>
          <w:rFonts w:cs="Arial"/>
          <w:b/>
          <w:u w:val="single"/>
        </w:rPr>
        <w:t>2021</w:t>
      </w:r>
      <w:r w:rsidR="00042A28" w:rsidRPr="00BC64EC">
        <w:rPr>
          <w:rFonts w:cs="Arial"/>
          <w:b/>
          <w:u w:val="single"/>
        </w:rPr>
        <w:t>:</w:t>
      </w:r>
      <w:r w:rsidR="00C052CE" w:rsidRPr="00BC64EC">
        <w:rPr>
          <w:rFonts w:cs="Arial"/>
          <w:bCs/>
        </w:rPr>
        <w:tab/>
      </w:r>
    </w:p>
    <w:p w14:paraId="75BAA8D5" w14:textId="3836EA66" w:rsidR="00C052CE" w:rsidRPr="00BC64EC" w:rsidRDefault="00C052CE" w:rsidP="00042A28">
      <w:pPr>
        <w:rPr>
          <w:rFonts w:cs="Arial"/>
          <w:bCs/>
          <w:i/>
          <w:iCs/>
        </w:rPr>
      </w:pPr>
      <w:r w:rsidRPr="00BC64EC">
        <w:rPr>
          <w:rFonts w:cs="Arial"/>
          <w:bCs/>
          <w:i/>
          <w:iCs/>
        </w:rPr>
        <w:t>Moved By:</w:t>
      </w:r>
      <w:r w:rsidRPr="00BC64EC">
        <w:rPr>
          <w:rFonts w:cs="Arial"/>
          <w:bCs/>
          <w:i/>
          <w:iCs/>
        </w:rPr>
        <w:tab/>
      </w:r>
      <w:r w:rsidRPr="00BC64EC">
        <w:rPr>
          <w:rFonts w:cs="Arial"/>
          <w:bCs/>
          <w:i/>
          <w:iCs/>
        </w:rPr>
        <w:tab/>
      </w:r>
      <w:r w:rsidR="000320ED" w:rsidRPr="00BC64EC">
        <w:rPr>
          <w:rFonts w:cs="Arial"/>
          <w:bCs/>
          <w:i/>
          <w:iCs/>
        </w:rPr>
        <w:t>Clark</w:t>
      </w:r>
    </w:p>
    <w:p w14:paraId="14EBFD2D" w14:textId="77482F14" w:rsidR="00C052CE" w:rsidRPr="00BC64EC" w:rsidRDefault="00C052CE" w:rsidP="00042A28">
      <w:pPr>
        <w:rPr>
          <w:rFonts w:cs="Arial"/>
          <w:bCs/>
          <w:i/>
          <w:iCs/>
        </w:rPr>
      </w:pPr>
      <w:r w:rsidRPr="00BC64EC">
        <w:rPr>
          <w:rFonts w:cs="Arial"/>
          <w:bCs/>
          <w:i/>
          <w:iCs/>
        </w:rPr>
        <w:t>Seconded By:</w:t>
      </w:r>
      <w:r w:rsidRPr="00BC64EC">
        <w:rPr>
          <w:rFonts w:cs="Arial"/>
          <w:bCs/>
          <w:i/>
          <w:iCs/>
        </w:rPr>
        <w:tab/>
      </w:r>
      <w:r w:rsidR="000320ED" w:rsidRPr="00BC64EC">
        <w:rPr>
          <w:rFonts w:cs="Arial"/>
          <w:bCs/>
          <w:i/>
          <w:iCs/>
        </w:rPr>
        <w:t>McQueen</w:t>
      </w:r>
    </w:p>
    <w:p w14:paraId="3C5C5C53" w14:textId="77777777" w:rsidR="00C052CE" w:rsidRPr="00BC64EC" w:rsidRDefault="00C052CE" w:rsidP="00042A28">
      <w:pPr>
        <w:rPr>
          <w:rFonts w:cs="Arial"/>
          <w:bCs/>
          <w:i/>
          <w:iCs/>
        </w:rPr>
      </w:pPr>
    </w:p>
    <w:p w14:paraId="3E4E9FBD" w14:textId="16CA5F14" w:rsidR="00C052CE" w:rsidRPr="00BC64EC" w:rsidRDefault="00C052CE" w:rsidP="00042A28">
      <w:pPr>
        <w:rPr>
          <w:rFonts w:cs="Arial"/>
          <w:bCs/>
          <w:i/>
          <w:iCs/>
        </w:rPr>
      </w:pPr>
      <w:r w:rsidRPr="00BC64EC">
        <w:rPr>
          <w:rFonts w:cs="Arial"/>
          <w:bCs/>
          <w:i/>
          <w:iCs/>
        </w:rPr>
        <w:t xml:space="preserve">“That the persons representing the </w:t>
      </w:r>
      <w:r w:rsidR="00C57FF0">
        <w:rPr>
          <w:rFonts w:cs="Arial"/>
          <w:bCs/>
          <w:i/>
          <w:iCs/>
        </w:rPr>
        <w:t>a</w:t>
      </w:r>
      <w:r w:rsidRPr="00BC64EC">
        <w:rPr>
          <w:rFonts w:cs="Arial"/>
          <w:bCs/>
          <w:i/>
          <w:iCs/>
        </w:rPr>
        <w:t>pplications listed on the Agenda be invited to address the Commission.”</w:t>
      </w:r>
    </w:p>
    <w:p w14:paraId="6952E95A" w14:textId="77777777" w:rsidR="00C052CE" w:rsidRPr="00BC64EC" w:rsidRDefault="00C052CE" w:rsidP="00042A28">
      <w:pPr>
        <w:rPr>
          <w:rFonts w:cs="Arial"/>
          <w:bCs/>
          <w:i/>
          <w:iCs/>
        </w:rPr>
      </w:pPr>
    </w:p>
    <w:p w14:paraId="2CCF1DC7" w14:textId="0A5737AE" w:rsidR="00C052CE" w:rsidRPr="00BC64EC" w:rsidRDefault="00C052CE" w:rsidP="004C08D4">
      <w:pPr>
        <w:jc w:val="right"/>
        <w:rPr>
          <w:rFonts w:cs="Arial"/>
          <w:b/>
          <w:i/>
          <w:iCs/>
        </w:rPr>
      </w:pPr>
      <w:r w:rsidRPr="00BC64EC">
        <w:rPr>
          <w:rFonts w:cs="Arial"/>
          <w:b/>
          <w:i/>
          <w:iCs/>
        </w:rPr>
        <w:t>Motion Carried</w:t>
      </w:r>
    </w:p>
    <w:p w14:paraId="191CC5A0" w14:textId="772FA082" w:rsidR="00875351" w:rsidRPr="00BC64EC" w:rsidRDefault="00875351" w:rsidP="00042A28">
      <w:pPr>
        <w:rPr>
          <w:rFonts w:cs="Arial"/>
          <w:bCs/>
        </w:rPr>
      </w:pPr>
    </w:p>
    <w:p w14:paraId="4420CFD5" w14:textId="77777777" w:rsidR="001D50F6" w:rsidRPr="00BC64EC" w:rsidRDefault="001D50F6" w:rsidP="00042A28">
      <w:pPr>
        <w:rPr>
          <w:rFonts w:cs="Arial"/>
          <w:b/>
        </w:rPr>
      </w:pPr>
    </w:p>
    <w:p w14:paraId="6427A5A1" w14:textId="1DAE55DD" w:rsidR="001F66F7" w:rsidRPr="00BC64EC" w:rsidRDefault="001F66F7" w:rsidP="000F4A8A">
      <w:pPr>
        <w:pStyle w:val="Heading2"/>
      </w:pPr>
      <w:r w:rsidRPr="00BC64EC">
        <w:t>CONFLICTS OF INTEREST – Declaration of Conflicts of Interest</w:t>
      </w:r>
    </w:p>
    <w:p w14:paraId="4CDC48A7" w14:textId="6CAE47A6" w:rsidR="00054690" w:rsidRPr="00BC64EC" w:rsidRDefault="00DC472E" w:rsidP="00042A28">
      <w:pPr>
        <w:tabs>
          <w:tab w:val="left" w:pos="0"/>
        </w:tabs>
        <w:rPr>
          <w:rFonts w:cs="Arial"/>
          <w:bCs/>
        </w:rPr>
      </w:pPr>
      <w:r w:rsidRPr="00BC64EC">
        <w:rPr>
          <w:rFonts w:cs="Arial"/>
          <w:bCs/>
        </w:rPr>
        <w:t xml:space="preserve">The Chair advised that he had received an email of a lobbying </w:t>
      </w:r>
      <w:r w:rsidR="008D4CD7" w:rsidRPr="00BC64EC">
        <w:rPr>
          <w:rFonts w:cs="Arial"/>
          <w:bCs/>
        </w:rPr>
        <w:t>nature from</w:t>
      </w:r>
      <w:r w:rsidRPr="00BC64EC">
        <w:rPr>
          <w:rFonts w:cs="Arial"/>
          <w:bCs/>
        </w:rPr>
        <w:t xml:space="preserve"> an </w:t>
      </w:r>
      <w:r w:rsidR="00C57FF0">
        <w:rPr>
          <w:rFonts w:cs="Arial"/>
          <w:bCs/>
        </w:rPr>
        <w:t>a</w:t>
      </w:r>
      <w:r w:rsidRPr="00BC64EC">
        <w:rPr>
          <w:rFonts w:cs="Arial"/>
          <w:bCs/>
        </w:rPr>
        <w:t>pplicant on the meeting agenda</w:t>
      </w:r>
      <w:r w:rsidR="008D4CD7" w:rsidRPr="00BC64EC">
        <w:rPr>
          <w:rFonts w:cs="Arial"/>
          <w:bCs/>
        </w:rPr>
        <w:t xml:space="preserve">.  He advised that he did not </w:t>
      </w:r>
      <w:r w:rsidR="00D00946" w:rsidRPr="00BC64EC">
        <w:rPr>
          <w:rFonts w:cs="Arial"/>
          <w:bCs/>
        </w:rPr>
        <w:t>respond to the email.</w:t>
      </w:r>
      <w:r w:rsidR="00054690" w:rsidRPr="00BC64EC">
        <w:rPr>
          <w:rFonts w:cs="Arial"/>
          <w:bCs/>
        </w:rPr>
        <w:br w:type="page"/>
      </w:r>
    </w:p>
    <w:p w14:paraId="136347AC" w14:textId="77777777" w:rsidR="000F4A8A" w:rsidRPr="00BC64EC" w:rsidRDefault="00A951D8" w:rsidP="000F4A8A">
      <w:pPr>
        <w:pStyle w:val="Heading2"/>
        <w:jc w:val="both"/>
      </w:pPr>
      <w:r w:rsidRPr="00BC64EC">
        <w:lastRenderedPageBreak/>
        <w:t xml:space="preserve">DISCUSSION AGENDA: A and B PACKAGES </w:t>
      </w:r>
    </w:p>
    <w:p w14:paraId="4162C5EB" w14:textId="13147899" w:rsidR="00A951D8" w:rsidRPr="00BC64EC" w:rsidRDefault="00A951D8" w:rsidP="000F4A8A">
      <w:pPr>
        <w:pStyle w:val="Heading2"/>
        <w:jc w:val="both"/>
      </w:pPr>
      <w:r w:rsidRPr="00BC64EC">
        <w:t>(</w:t>
      </w:r>
      <w:r w:rsidRPr="00BC64EC">
        <w:rPr>
          <w:i/>
        </w:rPr>
        <w:t>Staff Reports, External submissions)</w:t>
      </w:r>
    </w:p>
    <w:p w14:paraId="5C61A754" w14:textId="77777777" w:rsidR="002C1A68" w:rsidRPr="00BC64EC" w:rsidRDefault="002C1A68" w:rsidP="000F4A8A">
      <w:pPr>
        <w:pStyle w:val="Heading2"/>
        <w:rPr>
          <w:u w:val="single"/>
        </w:rPr>
      </w:pPr>
    </w:p>
    <w:p w14:paraId="708AC1DB" w14:textId="03A1C5BD" w:rsidR="00530AE7" w:rsidRPr="00BC64EC" w:rsidRDefault="0068029E" w:rsidP="000F4A8A">
      <w:pPr>
        <w:pStyle w:val="Heading2"/>
        <w:rPr>
          <w:u w:val="single"/>
        </w:rPr>
      </w:pPr>
      <w:r w:rsidRPr="00BC64EC">
        <w:rPr>
          <w:u w:val="single"/>
        </w:rPr>
        <w:t>P6</w:t>
      </w:r>
    </w:p>
    <w:p w14:paraId="62331C82" w14:textId="3AA9D893" w:rsidR="005E3AAF" w:rsidRPr="00BC64EC" w:rsidRDefault="005E3AAF" w:rsidP="00B21CA6">
      <w:pPr>
        <w:rPr>
          <w:rFonts w:cs="Arial"/>
          <w:b/>
        </w:rPr>
      </w:pPr>
      <w:r w:rsidRPr="00BC64EC">
        <w:rPr>
          <w:rFonts w:cs="Arial"/>
          <w:b/>
        </w:rPr>
        <w:t>STAFF REPORT</w:t>
      </w:r>
    </w:p>
    <w:p w14:paraId="627383BF" w14:textId="77777777" w:rsidR="001C14F6" w:rsidRPr="00BC64EC" w:rsidRDefault="001C14F6" w:rsidP="001C14F6">
      <w:pPr>
        <w:pStyle w:val="paragraph"/>
        <w:textAlignment w:val="baseline"/>
        <w:rPr>
          <w:rFonts w:ascii="Arial" w:hAnsi="Arial" w:cs="Arial"/>
          <w:b/>
          <w:bCs/>
        </w:rPr>
      </w:pPr>
      <w:r w:rsidRPr="00BC64EC">
        <w:rPr>
          <w:rStyle w:val="normaltextrun"/>
          <w:rFonts w:ascii="Arial" w:eastAsiaTheme="majorEastAsia" w:hAnsi="Arial" w:cs="Arial"/>
          <w:b/>
          <w:bCs/>
        </w:rPr>
        <w:t>Pre-consultation and Complete Applications</w:t>
      </w:r>
      <w:r w:rsidRPr="00BC64EC">
        <w:rPr>
          <w:rStyle w:val="eop"/>
          <w:rFonts w:ascii="Arial" w:eastAsiaTheme="majorEastAsia" w:hAnsi="Arial" w:cs="Arial"/>
          <w:b/>
          <w:bCs/>
        </w:rPr>
        <w:t> </w:t>
      </w:r>
    </w:p>
    <w:p w14:paraId="419A5845" w14:textId="04922BA7" w:rsidR="001C14F6" w:rsidRPr="00BC64EC" w:rsidRDefault="001C14F6" w:rsidP="001C14F6">
      <w:pPr>
        <w:pStyle w:val="paragraph"/>
        <w:textAlignment w:val="baseline"/>
        <w:rPr>
          <w:rFonts w:ascii="Arial" w:hAnsi="Arial" w:cs="Arial"/>
        </w:rPr>
      </w:pPr>
      <w:r w:rsidRPr="00BC64EC">
        <w:rPr>
          <w:rStyle w:val="normaltextrun"/>
          <w:rFonts w:ascii="Arial" w:eastAsiaTheme="majorEastAsia" w:hAnsi="Arial" w:cs="Arial"/>
        </w:rPr>
        <w:t>Technical Criteria Development</w:t>
      </w:r>
      <w:r w:rsidRPr="00BC64EC">
        <w:rPr>
          <w:rStyle w:val="eop"/>
          <w:rFonts w:ascii="Arial" w:eastAsiaTheme="majorEastAsia" w:hAnsi="Arial" w:cs="Arial"/>
        </w:rPr>
        <w:t> </w:t>
      </w:r>
    </w:p>
    <w:p w14:paraId="5939235C" w14:textId="77777777" w:rsidR="001C14F6" w:rsidRPr="00BC64EC" w:rsidRDefault="001C14F6" w:rsidP="001C14F6">
      <w:pPr>
        <w:pStyle w:val="paragraph"/>
        <w:textAlignment w:val="baseline"/>
        <w:rPr>
          <w:rFonts w:ascii="Arial" w:hAnsi="Arial" w:cs="Arial"/>
        </w:rPr>
      </w:pPr>
      <w:r w:rsidRPr="00BC64EC">
        <w:rPr>
          <w:rStyle w:val="normaltextrun"/>
          <w:rFonts w:ascii="Arial" w:eastAsiaTheme="majorEastAsia" w:hAnsi="Arial" w:cs="Arial"/>
        </w:rPr>
        <w:t>Background and Context Setting</w:t>
      </w:r>
      <w:r w:rsidRPr="00BC64EC">
        <w:rPr>
          <w:rStyle w:val="eop"/>
          <w:rFonts w:ascii="Arial" w:eastAsiaTheme="majorEastAsia" w:hAnsi="Arial" w:cs="Arial"/>
        </w:rPr>
        <w:t> </w:t>
      </w:r>
    </w:p>
    <w:p w14:paraId="17D61F61" w14:textId="77777777" w:rsidR="00220511" w:rsidRPr="0029519D" w:rsidRDefault="002D2481" w:rsidP="00220511">
      <w:pPr>
        <w:rPr>
          <w:rFonts w:cstheme="minorHAnsi"/>
          <w:color w:val="002060"/>
        </w:rPr>
      </w:pPr>
      <w:r>
        <w:rPr>
          <w:rFonts w:cstheme="minorHAnsi"/>
          <w:color w:val="002060"/>
        </w:rPr>
        <w:pict w14:anchorId="13CC188A">
          <v:rect id="_x0000_i1025" style="width:468pt;height:1.5pt" o:hralign="center" o:hrstd="t" o:hrnoshade="t" o:hr="t" fillcolor="#31849b" stroked="f"/>
        </w:pict>
      </w:r>
    </w:p>
    <w:p w14:paraId="4B069BAF" w14:textId="77777777" w:rsidR="00F950DA" w:rsidRDefault="00F950DA" w:rsidP="00B21CA6">
      <w:pPr>
        <w:rPr>
          <w:rFonts w:cs="Arial"/>
          <w:b/>
        </w:rPr>
      </w:pPr>
    </w:p>
    <w:p w14:paraId="384F00E1" w14:textId="669BF199" w:rsidR="00B6078A" w:rsidRPr="00BC64EC" w:rsidRDefault="001847E9" w:rsidP="00B80420">
      <w:pPr>
        <w:pStyle w:val="Heading2"/>
        <w:rPr>
          <w:rStyle w:val="eop"/>
          <w:rFonts w:eastAsiaTheme="majorEastAsia"/>
        </w:rPr>
      </w:pPr>
      <w:r w:rsidRPr="00BC64EC">
        <w:rPr>
          <w:rStyle w:val="normaltextrun"/>
        </w:rPr>
        <w:t>R</w:t>
      </w:r>
      <w:r w:rsidR="00B80420">
        <w:rPr>
          <w:rStyle w:val="normaltextrun"/>
        </w:rPr>
        <w:t>ecommendations</w:t>
      </w:r>
      <w:r w:rsidR="00485263" w:rsidRPr="00BC64EC">
        <w:rPr>
          <w:rStyle w:val="normaltextrun"/>
        </w:rPr>
        <w:t>:</w:t>
      </w:r>
      <w:r w:rsidRPr="00BC64EC">
        <w:rPr>
          <w:rStyle w:val="eop"/>
        </w:rPr>
        <w:t> </w:t>
      </w:r>
    </w:p>
    <w:p w14:paraId="7A096C89" w14:textId="7020E06F" w:rsidR="001847E9" w:rsidRPr="00BC64EC" w:rsidRDefault="00A77A4D" w:rsidP="001847E9">
      <w:pPr>
        <w:pStyle w:val="paragraph"/>
        <w:textAlignment w:val="baseline"/>
        <w:rPr>
          <w:rFonts w:ascii="Arial" w:hAnsi="Arial" w:cs="Arial"/>
        </w:rPr>
      </w:pPr>
      <w:r w:rsidRPr="00BC64EC">
        <w:rPr>
          <w:rStyle w:val="eop"/>
          <w:rFonts w:ascii="Arial" w:eastAsiaTheme="majorEastAsia" w:hAnsi="Arial" w:cs="Arial"/>
        </w:rPr>
        <w:t>That the Commission:</w:t>
      </w:r>
      <w:r w:rsidR="001847E9" w:rsidRPr="00BC64EC">
        <w:rPr>
          <w:rStyle w:val="eop"/>
          <w:rFonts w:ascii="Arial" w:eastAsiaTheme="majorEastAsia" w:hAnsi="Arial" w:cs="Arial"/>
        </w:rPr>
        <w:t> </w:t>
      </w:r>
    </w:p>
    <w:p w14:paraId="5695CA91" w14:textId="77777777" w:rsidR="001847E9" w:rsidRPr="00BC64EC" w:rsidRDefault="001847E9" w:rsidP="001847E9">
      <w:pPr>
        <w:pStyle w:val="paragraph"/>
        <w:numPr>
          <w:ilvl w:val="0"/>
          <w:numId w:val="25"/>
        </w:numPr>
        <w:ind w:left="360" w:firstLine="0"/>
        <w:textAlignment w:val="baseline"/>
        <w:rPr>
          <w:rFonts w:ascii="Arial" w:hAnsi="Arial" w:cs="Arial"/>
        </w:rPr>
      </w:pPr>
      <w:r w:rsidRPr="00BC64EC">
        <w:rPr>
          <w:rStyle w:val="normaltextrun"/>
          <w:rFonts w:ascii="Arial" w:eastAsiaTheme="majorEastAsia" w:hAnsi="Arial" w:cs="Arial"/>
          <w:u w:val="single"/>
        </w:rPr>
        <w:t>Endorse </w:t>
      </w:r>
      <w:r w:rsidRPr="00BC64EC">
        <w:rPr>
          <w:rStyle w:val="normaltextrun"/>
          <w:rFonts w:ascii="Arial" w:eastAsiaTheme="majorEastAsia" w:hAnsi="Arial" w:cs="Arial"/>
        </w:rPr>
        <w:t>this report; and</w:t>
      </w:r>
      <w:r w:rsidRPr="00EC5B0C">
        <w:rPr>
          <w:rStyle w:val="normaltextrun"/>
          <w:rFonts w:ascii="Arial" w:eastAsiaTheme="majorEastAsia" w:hAnsi="Arial" w:cs="Arial"/>
        </w:rPr>
        <w:t>,</w:t>
      </w:r>
      <w:r w:rsidRPr="00BC64EC">
        <w:rPr>
          <w:rStyle w:val="eop"/>
          <w:rFonts w:ascii="Arial" w:eastAsiaTheme="majorEastAsia" w:hAnsi="Arial" w:cs="Arial"/>
        </w:rPr>
        <w:t> </w:t>
      </w:r>
    </w:p>
    <w:p w14:paraId="4B88EDD3" w14:textId="77777777" w:rsidR="001847E9" w:rsidRPr="00BC64EC" w:rsidRDefault="001847E9" w:rsidP="001847E9">
      <w:pPr>
        <w:pStyle w:val="paragraph"/>
        <w:numPr>
          <w:ilvl w:val="0"/>
          <w:numId w:val="25"/>
        </w:numPr>
        <w:ind w:left="360" w:firstLine="0"/>
        <w:textAlignment w:val="baseline"/>
        <w:rPr>
          <w:rStyle w:val="normaltextrun"/>
          <w:rFonts w:ascii="Arial" w:eastAsiaTheme="majorEastAsia" w:hAnsi="Arial" w:cs="Arial"/>
        </w:rPr>
      </w:pPr>
      <w:r w:rsidRPr="00BC64EC">
        <w:rPr>
          <w:rStyle w:val="normaltextrun"/>
          <w:rFonts w:ascii="Arial" w:eastAsiaTheme="majorEastAsia" w:hAnsi="Arial" w:cs="Arial"/>
        </w:rPr>
        <w:t>Direct staff to continue with the</w:t>
      </w:r>
      <w:r w:rsidRPr="00EC5B0C">
        <w:rPr>
          <w:rStyle w:val="normaltextrun"/>
          <w:rFonts w:ascii="Arial" w:eastAsiaTheme="majorEastAsia" w:hAnsi="Arial" w:cs="Arial"/>
        </w:rPr>
        <w:t> </w:t>
      </w:r>
      <w:r w:rsidRPr="00BC64EC">
        <w:rPr>
          <w:rStyle w:val="normaltextrun"/>
          <w:rFonts w:ascii="Arial" w:eastAsiaTheme="majorEastAsia" w:hAnsi="Arial" w:cs="Arial"/>
        </w:rPr>
        <w:t>development of the Technical Criteria based on discussions with appropriate NEC and Ministry staff.</w:t>
      </w:r>
    </w:p>
    <w:p w14:paraId="5468C8FF" w14:textId="77777777" w:rsidR="00FE088F" w:rsidRPr="00BC64EC" w:rsidRDefault="00FE088F" w:rsidP="004006D0">
      <w:pPr>
        <w:rPr>
          <w:lang w:val="en-GB"/>
        </w:rPr>
      </w:pPr>
    </w:p>
    <w:p w14:paraId="71A32A19" w14:textId="77777777" w:rsidR="00792232" w:rsidRPr="00BC64EC" w:rsidRDefault="00792232" w:rsidP="00792232">
      <w:pPr>
        <w:contextualSpacing/>
        <w:rPr>
          <w:rFonts w:cs="Arial"/>
        </w:rPr>
      </w:pPr>
      <w:r w:rsidRPr="00BC64EC">
        <w:rPr>
          <w:rFonts w:cs="Arial"/>
        </w:rPr>
        <w:t>Note:</w:t>
      </w:r>
    </w:p>
    <w:p w14:paraId="27DA1329" w14:textId="287CD2B8" w:rsidR="00F22006" w:rsidRPr="00BC64EC" w:rsidRDefault="003A19BA" w:rsidP="00792232">
      <w:pPr>
        <w:contextualSpacing/>
        <w:rPr>
          <w:rFonts w:cs="Arial"/>
        </w:rPr>
      </w:pPr>
      <w:r w:rsidRPr="00BC64EC">
        <w:rPr>
          <w:rFonts w:cs="Arial"/>
        </w:rPr>
        <w:t>Nancy Mott</w:t>
      </w:r>
      <w:r w:rsidR="00F22006" w:rsidRPr="00BC64EC">
        <w:rPr>
          <w:rFonts w:cs="Arial"/>
        </w:rPr>
        <w:t>, Senior Strategic Advisor, provide</w:t>
      </w:r>
      <w:r w:rsidR="00792232" w:rsidRPr="00BC64EC">
        <w:rPr>
          <w:rFonts w:cs="Arial"/>
        </w:rPr>
        <w:t>d</w:t>
      </w:r>
      <w:r w:rsidR="00F22006" w:rsidRPr="00BC64EC">
        <w:rPr>
          <w:rFonts w:cs="Arial"/>
        </w:rPr>
        <w:t xml:space="preserve"> a brief review of the staff report and answer</w:t>
      </w:r>
      <w:r w:rsidR="00792232" w:rsidRPr="00BC64EC">
        <w:rPr>
          <w:rFonts w:cs="Arial"/>
        </w:rPr>
        <w:t>ed</w:t>
      </w:r>
      <w:r w:rsidR="00F22006" w:rsidRPr="00BC64EC">
        <w:rPr>
          <w:rFonts w:cs="Arial"/>
        </w:rPr>
        <w:t xml:space="preserve"> questions</w:t>
      </w:r>
      <w:r w:rsidR="009C1429" w:rsidRPr="00BC64EC">
        <w:rPr>
          <w:rFonts w:cs="Arial"/>
        </w:rPr>
        <w:t xml:space="preserve"> from Commission members</w:t>
      </w:r>
      <w:r w:rsidR="00F22006" w:rsidRPr="00BC64EC">
        <w:rPr>
          <w:rFonts w:cs="Arial"/>
        </w:rPr>
        <w:t>.</w:t>
      </w:r>
    </w:p>
    <w:p w14:paraId="123BCCA7" w14:textId="77777777" w:rsidR="0084047E" w:rsidRPr="00BC64EC" w:rsidRDefault="0084047E" w:rsidP="00FD00EA">
      <w:pPr>
        <w:rPr>
          <w:rFonts w:cs="Arial"/>
          <w:b/>
          <w:u w:val="single"/>
        </w:rPr>
      </w:pPr>
    </w:p>
    <w:p w14:paraId="4056DB4E" w14:textId="3BE144CC" w:rsidR="00FD00EA" w:rsidRPr="00BC64EC" w:rsidRDefault="0089356A" w:rsidP="00FD00EA">
      <w:pPr>
        <w:rPr>
          <w:rFonts w:cs="Arial"/>
          <w:bCs/>
        </w:rPr>
      </w:pPr>
      <w:r w:rsidRPr="00BC64EC">
        <w:rPr>
          <w:rFonts w:cs="Arial"/>
          <w:b/>
          <w:u w:val="single"/>
        </w:rPr>
        <w:t>M</w:t>
      </w:r>
      <w:r w:rsidR="007E612E" w:rsidRPr="00BC64EC">
        <w:rPr>
          <w:rFonts w:cs="Arial"/>
          <w:b/>
          <w:u w:val="single"/>
        </w:rPr>
        <w:t>809</w:t>
      </w:r>
      <w:r w:rsidR="00FD00EA" w:rsidRPr="00BC64EC">
        <w:rPr>
          <w:rFonts w:cs="Arial"/>
          <w:b/>
          <w:u w:val="single"/>
        </w:rPr>
        <w:t>R</w:t>
      </w:r>
      <w:r w:rsidR="00D423CF">
        <w:rPr>
          <w:rFonts w:cs="Arial"/>
          <w:b/>
          <w:u w:val="single"/>
        </w:rPr>
        <w:t>4</w:t>
      </w:r>
      <w:r w:rsidR="00FD00EA" w:rsidRPr="00BC64EC">
        <w:rPr>
          <w:rFonts w:cs="Arial"/>
          <w:b/>
          <w:u w:val="single"/>
        </w:rPr>
        <w:t>/</w:t>
      </w:r>
      <w:r w:rsidR="007E612E" w:rsidRPr="00BC64EC">
        <w:rPr>
          <w:rFonts w:cs="Arial"/>
          <w:b/>
          <w:u w:val="single"/>
        </w:rPr>
        <w:t>06-</w:t>
      </w:r>
      <w:r w:rsidRPr="00BC64EC">
        <w:rPr>
          <w:rFonts w:cs="Arial"/>
          <w:b/>
          <w:u w:val="single"/>
        </w:rPr>
        <w:t>2021</w:t>
      </w:r>
      <w:r w:rsidR="00FD00EA" w:rsidRPr="00BC64EC">
        <w:rPr>
          <w:rFonts w:cs="Arial"/>
          <w:b/>
          <w:u w:val="single"/>
        </w:rPr>
        <w:t>:</w:t>
      </w:r>
    </w:p>
    <w:p w14:paraId="0FCEE63A" w14:textId="77777777" w:rsidR="0021672A" w:rsidRPr="00BC64EC" w:rsidRDefault="0021672A" w:rsidP="0021672A">
      <w:pPr>
        <w:rPr>
          <w:rFonts w:cs="Arial"/>
          <w:bCs/>
          <w:i/>
          <w:iCs/>
        </w:rPr>
      </w:pPr>
      <w:r w:rsidRPr="00BC64EC">
        <w:rPr>
          <w:rFonts w:cs="Arial"/>
          <w:bCs/>
          <w:i/>
          <w:iCs/>
        </w:rPr>
        <w:t>Moved By:</w:t>
      </w:r>
      <w:r w:rsidRPr="00BC64EC">
        <w:rPr>
          <w:rFonts w:cs="Arial"/>
          <w:bCs/>
          <w:i/>
          <w:iCs/>
        </w:rPr>
        <w:tab/>
      </w:r>
      <w:r w:rsidRPr="00BC64EC">
        <w:rPr>
          <w:rFonts w:cs="Arial"/>
          <w:bCs/>
          <w:i/>
          <w:iCs/>
        </w:rPr>
        <w:tab/>
        <w:t>Hutcheon</w:t>
      </w:r>
    </w:p>
    <w:p w14:paraId="0F62EAFB" w14:textId="6B89672F" w:rsidR="0021672A" w:rsidRPr="00BC64EC" w:rsidRDefault="0021672A" w:rsidP="0021672A">
      <w:pPr>
        <w:rPr>
          <w:rFonts w:cs="Arial"/>
          <w:bCs/>
          <w:i/>
          <w:iCs/>
        </w:rPr>
      </w:pPr>
      <w:r w:rsidRPr="00BC64EC">
        <w:rPr>
          <w:rFonts w:cs="Arial"/>
          <w:bCs/>
          <w:i/>
          <w:iCs/>
        </w:rPr>
        <w:t>Seconded By:</w:t>
      </w:r>
      <w:r w:rsidRPr="00BC64EC">
        <w:rPr>
          <w:rFonts w:cs="Arial"/>
          <w:bCs/>
          <w:i/>
          <w:iCs/>
        </w:rPr>
        <w:tab/>
      </w:r>
      <w:r w:rsidR="008F0A65" w:rsidRPr="00BC64EC">
        <w:rPr>
          <w:rFonts w:cs="Arial"/>
          <w:bCs/>
          <w:i/>
          <w:iCs/>
        </w:rPr>
        <w:t>Curley</w:t>
      </w:r>
    </w:p>
    <w:p w14:paraId="03D7FB43" w14:textId="77777777" w:rsidR="0021672A" w:rsidRPr="00BC64EC" w:rsidRDefault="0021672A" w:rsidP="00FD00EA">
      <w:pPr>
        <w:rPr>
          <w:b/>
          <w:bCs/>
          <w:i/>
          <w:iCs/>
          <w:u w:val="single"/>
        </w:rPr>
      </w:pPr>
    </w:p>
    <w:p w14:paraId="36D2AAC2" w14:textId="576C78B7" w:rsidR="00221593" w:rsidRPr="00BC64EC" w:rsidRDefault="00FD00EA">
      <w:pPr>
        <w:rPr>
          <w:b/>
          <w:bCs/>
          <w:u w:val="single"/>
        </w:rPr>
      </w:pPr>
      <w:r w:rsidRPr="00BC64EC">
        <w:rPr>
          <w:i/>
          <w:iCs/>
        </w:rPr>
        <w:t>“</w:t>
      </w:r>
      <w:r w:rsidR="002B6E12" w:rsidRPr="00BC64EC">
        <w:rPr>
          <w:i/>
          <w:iCs/>
        </w:rPr>
        <w:t>Th</w:t>
      </w:r>
      <w:r w:rsidR="00C20ECA" w:rsidRPr="00BC64EC">
        <w:rPr>
          <w:i/>
          <w:iCs/>
        </w:rPr>
        <w:t xml:space="preserve">at the </w:t>
      </w:r>
      <w:r w:rsidR="0089356A" w:rsidRPr="00BC64EC">
        <w:rPr>
          <w:i/>
          <w:iCs/>
        </w:rPr>
        <w:t xml:space="preserve">Commission endorse the </w:t>
      </w:r>
      <w:r w:rsidR="00C20ECA" w:rsidRPr="00BC64EC">
        <w:rPr>
          <w:i/>
          <w:iCs/>
        </w:rPr>
        <w:t>staff recommendation</w:t>
      </w:r>
      <w:r w:rsidR="0089356A" w:rsidRPr="00BC64EC">
        <w:rPr>
          <w:i/>
          <w:iCs/>
        </w:rPr>
        <w:t>s</w:t>
      </w:r>
      <w:r w:rsidR="0081291D" w:rsidRPr="00BC64EC">
        <w:rPr>
          <w:i/>
          <w:iCs/>
        </w:rPr>
        <w:t xml:space="preserve">, and </w:t>
      </w:r>
      <w:r w:rsidR="00C84A79" w:rsidRPr="00BC64EC">
        <w:rPr>
          <w:i/>
          <w:iCs/>
        </w:rPr>
        <w:t>direct</w:t>
      </w:r>
      <w:r w:rsidR="0081291D" w:rsidRPr="00BC64EC">
        <w:rPr>
          <w:i/>
          <w:iCs/>
        </w:rPr>
        <w:t xml:space="preserve"> staff to </w:t>
      </w:r>
      <w:r w:rsidR="00E23632" w:rsidRPr="00BC64EC">
        <w:rPr>
          <w:i/>
          <w:iCs/>
        </w:rPr>
        <w:t xml:space="preserve">prepare a </w:t>
      </w:r>
      <w:r w:rsidR="00E46D7D">
        <w:rPr>
          <w:i/>
          <w:iCs/>
        </w:rPr>
        <w:t>simplified check</w:t>
      </w:r>
      <w:r w:rsidR="00E23632" w:rsidRPr="00BC64EC">
        <w:rPr>
          <w:i/>
          <w:iCs/>
        </w:rPr>
        <w:t xml:space="preserve">list, including </w:t>
      </w:r>
      <w:r w:rsidR="00B23496" w:rsidRPr="00BC64EC">
        <w:rPr>
          <w:i/>
          <w:iCs/>
        </w:rPr>
        <w:t>drop down menus</w:t>
      </w:r>
      <w:r w:rsidR="004F7C38" w:rsidRPr="00BC64EC">
        <w:rPr>
          <w:i/>
          <w:iCs/>
        </w:rPr>
        <w:t>.”</w:t>
      </w:r>
      <w:r w:rsidR="00C20ECA" w:rsidRPr="00BC64EC">
        <w:rPr>
          <w:i/>
          <w:iCs/>
        </w:rPr>
        <w:t xml:space="preserve"> </w:t>
      </w:r>
    </w:p>
    <w:p w14:paraId="29A348B1" w14:textId="77777777" w:rsidR="00A77A4D" w:rsidRPr="00BC64EC" w:rsidRDefault="00A77A4D" w:rsidP="00FD00EA">
      <w:pPr>
        <w:rPr>
          <w:b/>
          <w:bCs/>
          <w:u w:val="single"/>
        </w:rPr>
      </w:pPr>
    </w:p>
    <w:p w14:paraId="61FAC5E8" w14:textId="7C726C2F" w:rsidR="004F7C38" w:rsidRPr="00BC64EC" w:rsidRDefault="009A5D27" w:rsidP="004C08D4">
      <w:pPr>
        <w:jc w:val="right"/>
        <w:rPr>
          <w:b/>
          <w:bCs/>
          <w:i/>
          <w:iCs/>
        </w:rPr>
      </w:pPr>
      <w:r w:rsidRPr="00BC64EC">
        <w:rPr>
          <w:b/>
          <w:bCs/>
          <w:i/>
          <w:iCs/>
        </w:rPr>
        <w:t>Mo</w:t>
      </w:r>
      <w:r w:rsidR="00FD00EA" w:rsidRPr="00BC64EC">
        <w:rPr>
          <w:b/>
          <w:bCs/>
          <w:i/>
          <w:iCs/>
        </w:rPr>
        <w:t>tion Carried</w:t>
      </w:r>
    </w:p>
    <w:p w14:paraId="4CAD54C3" w14:textId="77777777" w:rsidR="009A5D27" w:rsidRPr="00BC64EC" w:rsidRDefault="009A5D27" w:rsidP="00221593"/>
    <w:p w14:paraId="05C57097" w14:textId="42D4A9B7" w:rsidR="00687424" w:rsidRPr="00BC64EC" w:rsidRDefault="0099420D" w:rsidP="000F4A8A">
      <w:pPr>
        <w:pStyle w:val="Heading3"/>
      </w:pPr>
      <w:r>
        <w:t>Discussion:</w:t>
      </w:r>
      <w:r w:rsidR="00725916" w:rsidRPr="00BC64EC">
        <w:t xml:space="preserve"> </w:t>
      </w:r>
    </w:p>
    <w:p w14:paraId="56C47A6A" w14:textId="10B3F58E" w:rsidR="00AD3DC5" w:rsidRPr="00BC64EC" w:rsidRDefault="001B450E" w:rsidP="00485263">
      <w:pPr>
        <w:rPr>
          <w:rFonts w:cs="Arial"/>
          <w:bCs/>
        </w:rPr>
      </w:pPr>
      <w:r w:rsidRPr="00BC64EC">
        <w:rPr>
          <w:rFonts w:cs="Arial"/>
          <w:bCs/>
        </w:rPr>
        <w:t xml:space="preserve">The Commission </w:t>
      </w:r>
      <w:r w:rsidR="0088281E" w:rsidRPr="00BC64EC">
        <w:rPr>
          <w:rFonts w:cs="Arial"/>
          <w:bCs/>
        </w:rPr>
        <w:t xml:space="preserve">noted that the checklist </w:t>
      </w:r>
      <w:r w:rsidR="00255285">
        <w:rPr>
          <w:rFonts w:cs="Arial"/>
          <w:bCs/>
        </w:rPr>
        <w:t xml:space="preserve">could be </w:t>
      </w:r>
      <w:r w:rsidR="002F6371" w:rsidRPr="00BC64EC">
        <w:rPr>
          <w:rFonts w:cs="Arial"/>
          <w:bCs/>
        </w:rPr>
        <w:t>overwhelm</w:t>
      </w:r>
      <w:r w:rsidR="00746325" w:rsidRPr="00BC64EC">
        <w:rPr>
          <w:rFonts w:cs="Arial"/>
          <w:bCs/>
        </w:rPr>
        <w:t>ing</w:t>
      </w:r>
      <w:r w:rsidR="002F6371" w:rsidRPr="00BC64EC">
        <w:rPr>
          <w:rFonts w:cs="Arial"/>
          <w:bCs/>
        </w:rPr>
        <w:t xml:space="preserve"> </w:t>
      </w:r>
      <w:r w:rsidR="00255285">
        <w:rPr>
          <w:rFonts w:cs="Arial"/>
          <w:bCs/>
        </w:rPr>
        <w:t xml:space="preserve">for simple applications </w:t>
      </w:r>
      <w:r w:rsidR="002F6371" w:rsidRPr="00BC64EC">
        <w:rPr>
          <w:rFonts w:cs="Arial"/>
          <w:bCs/>
        </w:rPr>
        <w:t xml:space="preserve">and requested </w:t>
      </w:r>
      <w:r w:rsidR="00255285">
        <w:rPr>
          <w:rFonts w:cs="Arial"/>
          <w:bCs/>
        </w:rPr>
        <w:t xml:space="preserve">that </w:t>
      </w:r>
      <w:r w:rsidR="002F6371" w:rsidRPr="00BC64EC">
        <w:rPr>
          <w:rFonts w:cs="Arial"/>
          <w:bCs/>
        </w:rPr>
        <w:t>it be reformatted with drop down options</w:t>
      </w:r>
      <w:r w:rsidR="00BD19EC" w:rsidRPr="00BC64EC">
        <w:rPr>
          <w:rFonts w:cs="Arial"/>
          <w:bCs/>
        </w:rPr>
        <w:t>, and that building demolition be included</w:t>
      </w:r>
      <w:r w:rsidR="00255285">
        <w:rPr>
          <w:rFonts w:cs="Arial"/>
          <w:bCs/>
        </w:rPr>
        <w:t xml:space="preserve"> as a type of development</w:t>
      </w:r>
      <w:r w:rsidR="002F6371" w:rsidRPr="00BC64EC">
        <w:rPr>
          <w:rFonts w:cs="Arial"/>
          <w:bCs/>
        </w:rPr>
        <w:t xml:space="preserve">. </w:t>
      </w:r>
      <w:r w:rsidR="00477C7A" w:rsidRPr="00BC64EC">
        <w:rPr>
          <w:rFonts w:cs="Arial"/>
          <w:bCs/>
        </w:rPr>
        <w:t xml:space="preserve">A Commissioner requested that a note </w:t>
      </w:r>
      <w:r w:rsidR="00F8472E" w:rsidRPr="00BC64EC">
        <w:rPr>
          <w:rFonts w:cs="Arial"/>
          <w:bCs/>
        </w:rPr>
        <w:t>advising</w:t>
      </w:r>
      <w:r w:rsidR="00B14BE6" w:rsidRPr="00BC64EC">
        <w:rPr>
          <w:rFonts w:cs="Arial"/>
          <w:bCs/>
        </w:rPr>
        <w:t xml:space="preserve"> that requested </w:t>
      </w:r>
      <w:r w:rsidR="00C43231" w:rsidRPr="00BC64EC">
        <w:rPr>
          <w:rFonts w:cs="Arial"/>
          <w:bCs/>
        </w:rPr>
        <w:t xml:space="preserve">studies </w:t>
      </w:r>
      <w:r w:rsidR="00B14BE6" w:rsidRPr="00BC64EC">
        <w:rPr>
          <w:rFonts w:cs="Arial"/>
          <w:bCs/>
        </w:rPr>
        <w:t xml:space="preserve">are also required </w:t>
      </w:r>
      <w:r w:rsidR="00F8472E" w:rsidRPr="00BC64EC">
        <w:rPr>
          <w:rFonts w:cs="Arial"/>
          <w:bCs/>
        </w:rPr>
        <w:t>b</w:t>
      </w:r>
      <w:r w:rsidR="00B14BE6" w:rsidRPr="00BC64EC">
        <w:rPr>
          <w:rFonts w:cs="Arial"/>
          <w:bCs/>
        </w:rPr>
        <w:t xml:space="preserve">y the municipality </w:t>
      </w:r>
      <w:r w:rsidR="00477C7A" w:rsidRPr="00BC64EC">
        <w:rPr>
          <w:rFonts w:cs="Arial"/>
          <w:bCs/>
        </w:rPr>
        <w:t>be included</w:t>
      </w:r>
      <w:r w:rsidR="00B23496" w:rsidRPr="00BC64EC">
        <w:rPr>
          <w:rFonts w:cs="Arial"/>
          <w:bCs/>
        </w:rPr>
        <w:t xml:space="preserve">, and that a letter be sent to applicants advising </w:t>
      </w:r>
      <w:r w:rsidR="00255285">
        <w:rPr>
          <w:rFonts w:cs="Arial"/>
          <w:bCs/>
        </w:rPr>
        <w:t xml:space="preserve">them when </w:t>
      </w:r>
      <w:r w:rsidR="002760E4" w:rsidRPr="00BC64EC">
        <w:rPr>
          <w:rFonts w:cs="Arial"/>
          <w:bCs/>
        </w:rPr>
        <w:t>their application is complet</w:t>
      </w:r>
      <w:r w:rsidR="005001B0" w:rsidRPr="00BC64EC">
        <w:rPr>
          <w:rFonts w:cs="Arial"/>
          <w:bCs/>
        </w:rPr>
        <w:t>e.  A Commission</w:t>
      </w:r>
      <w:r w:rsidR="00C57FF0">
        <w:rPr>
          <w:rFonts w:cs="Arial"/>
          <w:bCs/>
        </w:rPr>
        <w:t>er</w:t>
      </w:r>
      <w:r w:rsidR="005001B0" w:rsidRPr="00BC64EC">
        <w:rPr>
          <w:rFonts w:cs="Arial"/>
          <w:bCs/>
        </w:rPr>
        <w:t xml:space="preserve"> requested that samples of complete applications</w:t>
      </w:r>
      <w:r w:rsidR="002C7255" w:rsidRPr="00BC64EC">
        <w:rPr>
          <w:rFonts w:cs="Arial"/>
          <w:bCs/>
        </w:rPr>
        <w:t xml:space="preserve"> also be included.</w:t>
      </w:r>
      <w:r w:rsidR="00477C7A" w:rsidRPr="00BC64EC">
        <w:rPr>
          <w:rFonts w:cs="Arial"/>
          <w:bCs/>
        </w:rPr>
        <w:t xml:space="preserve"> </w:t>
      </w:r>
    </w:p>
    <w:p w14:paraId="49527050" w14:textId="77777777" w:rsidR="000947F1" w:rsidRPr="00BC64EC" w:rsidRDefault="000947F1" w:rsidP="00485263">
      <w:pPr>
        <w:rPr>
          <w:rFonts w:cs="Arial"/>
          <w:bCs/>
        </w:rPr>
      </w:pPr>
    </w:p>
    <w:p w14:paraId="6311BFD0" w14:textId="48D540F4" w:rsidR="00BD19EC" w:rsidRPr="00BC64EC" w:rsidRDefault="00992753" w:rsidP="00485263">
      <w:pPr>
        <w:rPr>
          <w:rFonts w:cs="Arial"/>
          <w:bCs/>
        </w:rPr>
      </w:pPr>
      <w:r w:rsidRPr="00BC64EC">
        <w:rPr>
          <w:rFonts w:cs="Arial"/>
          <w:bCs/>
        </w:rPr>
        <w:t xml:space="preserve">The Commission noted concern that application turnaround time can be very long.  </w:t>
      </w:r>
      <w:r w:rsidR="00BA46E7" w:rsidRPr="00BC64EC">
        <w:rPr>
          <w:rFonts w:cs="Arial"/>
          <w:bCs/>
        </w:rPr>
        <w:t xml:space="preserve">Staff </w:t>
      </w:r>
      <w:r w:rsidR="000245DD" w:rsidRPr="00BC64EC">
        <w:rPr>
          <w:rFonts w:cs="Arial"/>
          <w:bCs/>
        </w:rPr>
        <w:t>advised that</w:t>
      </w:r>
      <w:r w:rsidR="00BA46E7" w:rsidRPr="00BC64EC">
        <w:rPr>
          <w:rFonts w:cs="Arial"/>
          <w:bCs/>
        </w:rPr>
        <w:t xml:space="preserve"> a pilot project </w:t>
      </w:r>
      <w:r w:rsidR="006F50E6" w:rsidRPr="00BC64EC">
        <w:rPr>
          <w:rFonts w:cs="Arial"/>
          <w:bCs/>
        </w:rPr>
        <w:t xml:space="preserve">has started </w:t>
      </w:r>
      <w:r w:rsidR="00FC08A3" w:rsidRPr="00BC64EC">
        <w:rPr>
          <w:rFonts w:cs="Arial"/>
          <w:bCs/>
        </w:rPr>
        <w:t xml:space="preserve">to </w:t>
      </w:r>
      <w:r w:rsidR="00741508" w:rsidRPr="00BC64EC">
        <w:rPr>
          <w:rFonts w:cs="Arial"/>
          <w:bCs/>
        </w:rPr>
        <w:t>streamlin</w:t>
      </w:r>
      <w:r w:rsidR="00D054E6" w:rsidRPr="00BC64EC">
        <w:rPr>
          <w:rFonts w:cs="Arial"/>
          <w:bCs/>
        </w:rPr>
        <w:t>e</w:t>
      </w:r>
      <w:r w:rsidR="00741508" w:rsidRPr="00BC64EC">
        <w:rPr>
          <w:rFonts w:cs="Arial"/>
          <w:bCs/>
        </w:rPr>
        <w:t xml:space="preserve"> D</w:t>
      </w:r>
      <w:r w:rsidR="006F50E6" w:rsidRPr="00BC64EC">
        <w:rPr>
          <w:rFonts w:cs="Arial"/>
          <w:bCs/>
        </w:rPr>
        <w:t xml:space="preserve">irector approvals on </w:t>
      </w:r>
      <w:r w:rsidR="007E012B" w:rsidRPr="00BC64EC">
        <w:rPr>
          <w:rFonts w:cs="Arial"/>
          <w:bCs/>
        </w:rPr>
        <w:t>very low risk</w:t>
      </w:r>
      <w:r w:rsidR="006F50E6" w:rsidRPr="00BC64EC">
        <w:rPr>
          <w:rFonts w:cs="Arial"/>
          <w:bCs/>
        </w:rPr>
        <w:t xml:space="preserve"> applications</w:t>
      </w:r>
      <w:r w:rsidR="00A81759" w:rsidRPr="00BC64EC">
        <w:rPr>
          <w:rFonts w:cs="Arial"/>
          <w:bCs/>
        </w:rPr>
        <w:t xml:space="preserve">.  </w:t>
      </w:r>
      <w:r w:rsidR="006F50E6" w:rsidRPr="00BC64EC">
        <w:rPr>
          <w:rFonts w:cs="Arial"/>
          <w:bCs/>
        </w:rPr>
        <w:t xml:space="preserve">The results will be analyzed </w:t>
      </w:r>
      <w:r w:rsidR="00814037" w:rsidRPr="00BC64EC">
        <w:rPr>
          <w:rFonts w:cs="Arial"/>
          <w:bCs/>
        </w:rPr>
        <w:t xml:space="preserve">at the end of August and rolled out to all NEC </w:t>
      </w:r>
      <w:r w:rsidR="00255285">
        <w:rPr>
          <w:rFonts w:cs="Arial"/>
          <w:bCs/>
        </w:rPr>
        <w:t xml:space="preserve">Development Permit </w:t>
      </w:r>
      <w:r w:rsidR="00814037" w:rsidRPr="00BC64EC">
        <w:rPr>
          <w:rFonts w:cs="Arial"/>
          <w:bCs/>
        </w:rPr>
        <w:t>applications in September.</w:t>
      </w:r>
      <w:r w:rsidR="000245DD" w:rsidRPr="00BC64EC">
        <w:rPr>
          <w:rFonts w:cs="Arial"/>
          <w:bCs/>
        </w:rPr>
        <w:t xml:space="preserve"> </w:t>
      </w:r>
    </w:p>
    <w:p w14:paraId="68DAF14B" w14:textId="77777777" w:rsidR="00BD19EC" w:rsidRPr="00BC64EC" w:rsidRDefault="00BD19EC" w:rsidP="00485263">
      <w:pPr>
        <w:rPr>
          <w:rFonts w:cs="Arial"/>
          <w:bCs/>
        </w:rPr>
      </w:pPr>
    </w:p>
    <w:p w14:paraId="19BF59C3" w14:textId="4607DAC2" w:rsidR="00746325" w:rsidRPr="00BC64EC" w:rsidRDefault="00746325" w:rsidP="00485263">
      <w:pPr>
        <w:rPr>
          <w:rFonts w:cs="Arial"/>
          <w:bCs/>
        </w:rPr>
      </w:pPr>
      <w:r w:rsidRPr="00BC64EC">
        <w:rPr>
          <w:rFonts w:cs="Arial"/>
          <w:bCs/>
        </w:rPr>
        <w:t>The Commission raised the option of charging application and appeal fees</w:t>
      </w:r>
      <w:r w:rsidR="00447672">
        <w:rPr>
          <w:rFonts w:cs="Arial"/>
          <w:bCs/>
        </w:rPr>
        <w:t>, suggesting that the Chair write</w:t>
      </w:r>
      <w:r w:rsidR="00255285">
        <w:rPr>
          <w:rFonts w:cs="Arial"/>
          <w:bCs/>
        </w:rPr>
        <w:t xml:space="preserve"> to</w:t>
      </w:r>
      <w:r w:rsidR="00447672">
        <w:rPr>
          <w:rFonts w:cs="Arial"/>
          <w:bCs/>
        </w:rPr>
        <w:t xml:space="preserve"> the Minister</w:t>
      </w:r>
      <w:r w:rsidRPr="00BC64EC">
        <w:rPr>
          <w:rFonts w:cs="Arial"/>
          <w:bCs/>
        </w:rPr>
        <w:t>.</w:t>
      </w:r>
      <w:r w:rsidR="00447672">
        <w:rPr>
          <w:rFonts w:cs="Arial"/>
          <w:bCs/>
        </w:rPr>
        <w:t xml:space="preserve">  The Chair advised that</w:t>
      </w:r>
      <w:r w:rsidR="00027E07">
        <w:rPr>
          <w:rFonts w:cs="Arial"/>
          <w:bCs/>
        </w:rPr>
        <w:t xml:space="preserve"> </w:t>
      </w:r>
      <w:r w:rsidR="00447672">
        <w:rPr>
          <w:rFonts w:cs="Arial"/>
          <w:bCs/>
        </w:rPr>
        <w:t>s</w:t>
      </w:r>
      <w:r w:rsidR="009F1DAE" w:rsidRPr="00BC64EC">
        <w:rPr>
          <w:rFonts w:cs="Arial"/>
          <w:bCs/>
        </w:rPr>
        <w:t xml:space="preserve">taff </w:t>
      </w:r>
      <w:proofErr w:type="gramStart"/>
      <w:r w:rsidR="009F1DAE" w:rsidRPr="00BC64EC">
        <w:rPr>
          <w:rFonts w:cs="Arial"/>
          <w:bCs/>
        </w:rPr>
        <w:t>will</w:t>
      </w:r>
      <w:proofErr w:type="gramEnd"/>
      <w:r w:rsidR="009F1DAE" w:rsidRPr="00BC64EC">
        <w:rPr>
          <w:rFonts w:cs="Arial"/>
          <w:bCs/>
        </w:rPr>
        <w:t xml:space="preserve"> prepare a report on charging fees and bring it to a future meeting for discussion.</w:t>
      </w:r>
      <w:r w:rsidR="00255285">
        <w:rPr>
          <w:rFonts w:cs="Arial"/>
          <w:bCs/>
        </w:rPr>
        <w:t xml:space="preserve"> NEC staff noted that this had been considered in 2012 and 2015.</w:t>
      </w:r>
    </w:p>
    <w:p w14:paraId="17FC9331" w14:textId="77777777" w:rsidR="00746325" w:rsidRPr="00BC64EC" w:rsidRDefault="00746325" w:rsidP="00485263">
      <w:pPr>
        <w:rPr>
          <w:lang w:val="en-US"/>
        </w:rPr>
      </w:pPr>
    </w:p>
    <w:p w14:paraId="32218956" w14:textId="77777777" w:rsidR="00B80420" w:rsidRDefault="00B80420" w:rsidP="000F4A8A">
      <w:pPr>
        <w:pStyle w:val="Heading2"/>
        <w:rPr>
          <w:u w:val="single"/>
        </w:rPr>
      </w:pPr>
    </w:p>
    <w:p w14:paraId="4C2FD348" w14:textId="36994CBC" w:rsidR="0089356A" w:rsidRPr="00BC64EC" w:rsidRDefault="00974EA9" w:rsidP="000F4A8A">
      <w:pPr>
        <w:pStyle w:val="Heading2"/>
        <w:rPr>
          <w:u w:val="single"/>
        </w:rPr>
      </w:pPr>
      <w:r w:rsidRPr="00BC64EC">
        <w:rPr>
          <w:u w:val="single"/>
        </w:rPr>
        <w:lastRenderedPageBreak/>
        <w:t>P5</w:t>
      </w:r>
    </w:p>
    <w:p w14:paraId="404272A8" w14:textId="2BC35D59" w:rsidR="0089356A" w:rsidRPr="00BC64EC" w:rsidRDefault="00255C81" w:rsidP="0089356A">
      <w:pPr>
        <w:rPr>
          <w:b/>
          <w:bCs/>
        </w:rPr>
      </w:pPr>
      <w:r w:rsidRPr="00BC64EC">
        <w:rPr>
          <w:b/>
          <w:bCs/>
        </w:rPr>
        <w:t xml:space="preserve">INFORMATION </w:t>
      </w:r>
      <w:r w:rsidR="0089356A" w:rsidRPr="00BC64EC">
        <w:rPr>
          <w:b/>
          <w:bCs/>
        </w:rPr>
        <w:t>REPORT</w:t>
      </w:r>
    </w:p>
    <w:p w14:paraId="0F1DF5E7" w14:textId="0E0B0E53" w:rsidR="00AA5DBC" w:rsidRPr="00BC64EC" w:rsidRDefault="00255C81" w:rsidP="0089356A">
      <w:pPr>
        <w:rPr>
          <w:b/>
          <w:bCs/>
        </w:rPr>
      </w:pPr>
      <w:r w:rsidRPr="00BC64EC">
        <w:rPr>
          <w:b/>
          <w:bCs/>
        </w:rPr>
        <w:t xml:space="preserve">Conditions of Approval </w:t>
      </w:r>
      <w:r w:rsidR="00B22591" w:rsidRPr="00BC64EC">
        <w:rPr>
          <w:b/>
          <w:bCs/>
        </w:rPr>
        <w:t>Project</w:t>
      </w:r>
    </w:p>
    <w:p w14:paraId="67D84A26" w14:textId="77777777" w:rsidR="00B21B06" w:rsidRPr="0029519D" w:rsidRDefault="002D2481" w:rsidP="00B21B06">
      <w:pPr>
        <w:rPr>
          <w:rFonts w:cstheme="minorHAnsi"/>
          <w:color w:val="002060"/>
        </w:rPr>
      </w:pPr>
      <w:r>
        <w:rPr>
          <w:rFonts w:cstheme="minorHAnsi"/>
          <w:color w:val="002060"/>
        </w:rPr>
        <w:pict w14:anchorId="77F407B3">
          <v:rect id="_x0000_i1026" style="width:468pt;height:1.5pt" o:hralign="center" o:hrstd="t" o:hrnoshade="t" o:hr="t" fillcolor="#31849b" stroked="f"/>
        </w:pict>
      </w:r>
    </w:p>
    <w:p w14:paraId="6070B6C9" w14:textId="77777777" w:rsidR="0089356A" w:rsidRPr="0089356A" w:rsidRDefault="0089356A" w:rsidP="0089356A"/>
    <w:p w14:paraId="272C9488" w14:textId="3BFCCAA5" w:rsidR="002342B2" w:rsidRDefault="002342B2" w:rsidP="002342B2">
      <w:pPr>
        <w:pStyle w:val="Heading2"/>
      </w:pPr>
      <w:r w:rsidRPr="00BC64EC">
        <w:t>R</w:t>
      </w:r>
      <w:r w:rsidR="00B80420">
        <w:t>ecommendation</w:t>
      </w:r>
      <w:r w:rsidRPr="00BC64EC">
        <w:t>:</w:t>
      </w:r>
    </w:p>
    <w:p w14:paraId="36DD0EA2" w14:textId="58B8455B" w:rsidR="002342B2" w:rsidRPr="00BC64EC" w:rsidRDefault="002342B2" w:rsidP="00E03B6C">
      <w:pPr>
        <w:rPr>
          <w:rFonts w:eastAsia="Arial" w:cs="Arial"/>
        </w:rPr>
      </w:pPr>
      <w:r w:rsidRPr="00BC64EC">
        <w:rPr>
          <w:rFonts w:eastAsia="Arial" w:cs="Arial"/>
        </w:rPr>
        <w:t>That the Commission</w:t>
      </w:r>
      <w:r w:rsidR="00E03B6C" w:rsidRPr="00BC64EC">
        <w:rPr>
          <w:rFonts w:eastAsia="Arial" w:cs="Arial"/>
        </w:rPr>
        <w:t xml:space="preserve"> r</w:t>
      </w:r>
      <w:r w:rsidRPr="00BC64EC">
        <w:rPr>
          <w:rFonts w:eastAsia="Arial" w:cs="Arial"/>
        </w:rPr>
        <w:t>eceive th</w:t>
      </w:r>
      <w:r w:rsidR="00E03B6C" w:rsidRPr="00BC64EC">
        <w:rPr>
          <w:rFonts w:eastAsia="Arial" w:cs="Arial"/>
        </w:rPr>
        <w:t>e</w:t>
      </w:r>
      <w:r w:rsidRPr="00BC64EC">
        <w:rPr>
          <w:rFonts w:eastAsia="Arial" w:cs="Arial"/>
        </w:rPr>
        <w:t xml:space="preserve"> report for information.</w:t>
      </w:r>
    </w:p>
    <w:p w14:paraId="535B0C41" w14:textId="77777777" w:rsidR="00B22591" w:rsidRPr="00BC64EC" w:rsidRDefault="00B22591" w:rsidP="00D605AA"/>
    <w:p w14:paraId="4EAE765B" w14:textId="77777777" w:rsidR="00D90BCE" w:rsidRPr="00BC64EC" w:rsidRDefault="00D90BCE" w:rsidP="00D90BCE">
      <w:pPr>
        <w:contextualSpacing/>
        <w:rPr>
          <w:rFonts w:cs="Arial"/>
        </w:rPr>
      </w:pPr>
      <w:r w:rsidRPr="00BC64EC">
        <w:rPr>
          <w:rFonts w:cs="Arial"/>
        </w:rPr>
        <w:t>Note:</w:t>
      </w:r>
    </w:p>
    <w:p w14:paraId="15FF6098" w14:textId="204F6070" w:rsidR="00D90BCE" w:rsidRPr="00BC64EC" w:rsidRDefault="00FF253A" w:rsidP="00D90BCE">
      <w:pPr>
        <w:contextualSpacing/>
        <w:rPr>
          <w:rFonts w:cs="Arial"/>
        </w:rPr>
      </w:pPr>
      <w:r w:rsidRPr="00BC64EC">
        <w:rPr>
          <w:rFonts w:cs="Arial"/>
        </w:rPr>
        <w:t>Brandon Henderson</w:t>
      </w:r>
      <w:r w:rsidR="00D90BCE" w:rsidRPr="00BC64EC">
        <w:rPr>
          <w:rFonts w:cs="Arial"/>
        </w:rPr>
        <w:t>, Senior Planner, provided a brief review of the staff report and answered questions.</w:t>
      </w:r>
    </w:p>
    <w:p w14:paraId="607848BC" w14:textId="661AD5D9" w:rsidR="00D90BCE" w:rsidRPr="00BC64EC" w:rsidRDefault="00D90BCE" w:rsidP="00D605AA"/>
    <w:p w14:paraId="6804A097" w14:textId="794D9192" w:rsidR="00DD594B" w:rsidRPr="00BC64EC" w:rsidRDefault="00DD594B" w:rsidP="00DD594B">
      <w:pPr>
        <w:rPr>
          <w:rFonts w:cs="Arial"/>
          <w:bCs/>
        </w:rPr>
      </w:pPr>
      <w:r w:rsidRPr="00BC64EC">
        <w:rPr>
          <w:rFonts w:cs="Arial"/>
          <w:b/>
          <w:u w:val="single"/>
        </w:rPr>
        <w:t>M</w:t>
      </w:r>
      <w:r w:rsidR="007E612E" w:rsidRPr="00BC64EC">
        <w:rPr>
          <w:rFonts w:cs="Arial"/>
          <w:b/>
          <w:u w:val="single"/>
        </w:rPr>
        <w:t>809</w:t>
      </w:r>
      <w:r w:rsidRPr="00BC64EC">
        <w:rPr>
          <w:rFonts w:cs="Arial"/>
          <w:b/>
          <w:u w:val="single"/>
        </w:rPr>
        <w:t>R</w:t>
      </w:r>
      <w:r w:rsidR="00D423CF">
        <w:rPr>
          <w:rFonts w:cs="Arial"/>
          <w:b/>
          <w:u w:val="single"/>
        </w:rPr>
        <w:t>5</w:t>
      </w:r>
      <w:r w:rsidRPr="00BC64EC">
        <w:rPr>
          <w:rFonts w:cs="Arial"/>
          <w:b/>
          <w:u w:val="single"/>
        </w:rPr>
        <w:t>/</w:t>
      </w:r>
      <w:r w:rsidR="007E612E" w:rsidRPr="00BC64EC">
        <w:rPr>
          <w:rFonts w:cs="Arial"/>
          <w:b/>
          <w:u w:val="single"/>
        </w:rPr>
        <w:t>06-</w:t>
      </w:r>
      <w:r w:rsidRPr="00BC64EC">
        <w:rPr>
          <w:rFonts w:cs="Arial"/>
          <w:b/>
          <w:u w:val="single"/>
        </w:rPr>
        <w:t>2021:</w:t>
      </w:r>
    </w:p>
    <w:p w14:paraId="3640B2C7" w14:textId="0417F858" w:rsidR="00DD594B" w:rsidRPr="00BC64EC" w:rsidRDefault="00DD594B" w:rsidP="00DD594B">
      <w:pPr>
        <w:rPr>
          <w:rFonts w:cs="Arial"/>
          <w:bCs/>
          <w:i/>
          <w:iCs/>
        </w:rPr>
      </w:pPr>
      <w:r w:rsidRPr="00BC64EC">
        <w:rPr>
          <w:rFonts w:cs="Arial"/>
          <w:bCs/>
          <w:i/>
          <w:iCs/>
        </w:rPr>
        <w:t>Moved By:</w:t>
      </w:r>
      <w:r w:rsidRPr="00BC64EC">
        <w:rPr>
          <w:rFonts w:cs="Arial"/>
          <w:bCs/>
          <w:i/>
          <w:iCs/>
        </w:rPr>
        <w:tab/>
      </w:r>
      <w:r w:rsidRPr="00BC64EC">
        <w:rPr>
          <w:rFonts w:cs="Arial"/>
          <w:bCs/>
          <w:i/>
          <w:iCs/>
        </w:rPr>
        <w:tab/>
      </w:r>
      <w:r w:rsidR="002F53E0" w:rsidRPr="00BC64EC">
        <w:rPr>
          <w:rFonts w:cs="Arial"/>
          <w:bCs/>
          <w:i/>
          <w:iCs/>
        </w:rPr>
        <w:t>Witteveen</w:t>
      </w:r>
    </w:p>
    <w:p w14:paraId="6B175096" w14:textId="7C84DD36" w:rsidR="00DD594B" w:rsidRPr="00BC64EC" w:rsidRDefault="00DD594B" w:rsidP="00DD594B">
      <w:pPr>
        <w:rPr>
          <w:rFonts w:cs="Arial"/>
          <w:bCs/>
          <w:i/>
          <w:iCs/>
        </w:rPr>
      </w:pPr>
      <w:r w:rsidRPr="00BC64EC">
        <w:rPr>
          <w:rFonts w:cs="Arial"/>
          <w:bCs/>
          <w:i/>
          <w:iCs/>
        </w:rPr>
        <w:t>Seconded By:</w:t>
      </w:r>
      <w:r w:rsidRPr="00BC64EC">
        <w:rPr>
          <w:rFonts w:cs="Arial"/>
          <w:bCs/>
          <w:i/>
          <w:iCs/>
        </w:rPr>
        <w:tab/>
      </w:r>
      <w:r w:rsidR="002F53E0" w:rsidRPr="00BC64EC">
        <w:rPr>
          <w:rFonts w:cs="Arial"/>
          <w:bCs/>
          <w:i/>
          <w:iCs/>
        </w:rPr>
        <w:t>McKinlay</w:t>
      </w:r>
    </w:p>
    <w:p w14:paraId="787B7197" w14:textId="77777777" w:rsidR="00DD594B" w:rsidRPr="00BC64EC" w:rsidRDefault="00DD594B" w:rsidP="00DD594B">
      <w:pPr>
        <w:rPr>
          <w:b/>
          <w:bCs/>
          <w:i/>
          <w:iCs/>
          <w:u w:val="single"/>
        </w:rPr>
      </w:pPr>
    </w:p>
    <w:p w14:paraId="32C1ABA9" w14:textId="2590A14E" w:rsidR="00DD594B" w:rsidRPr="00BC64EC" w:rsidRDefault="00DD594B" w:rsidP="00DD594B">
      <w:pPr>
        <w:rPr>
          <w:i/>
          <w:iCs/>
        </w:rPr>
      </w:pPr>
      <w:r w:rsidRPr="00BC64EC">
        <w:rPr>
          <w:i/>
          <w:iCs/>
        </w:rPr>
        <w:t>“That the</w:t>
      </w:r>
      <w:r w:rsidR="00B303B0" w:rsidRPr="00BC64EC">
        <w:rPr>
          <w:i/>
          <w:iCs/>
        </w:rPr>
        <w:t xml:space="preserve"> Commission receive the </w:t>
      </w:r>
      <w:r w:rsidR="002F53E0" w:rsidRPr="00BC64EC">
        <w:rPr>
          <w:i/>
          <w:iCs/>
        </w:rPr>
        <w:t>report for infor</w:t>
      </w:r>
      <w:r w:rsidR="00256375" w:rsidRPr="00BC64EC">
        <w:rPr>
          <w:i/>
          <w:iCs/>
        </w:rPr>
        <w:t>m</w:t>
      </w:r>
      <w:r w:rsidR="002F53E0" w:rsidRPr="00BC64EC">
        <w:rPr>
          <w:i/>
          <w:iCs/>
        </w:rPr>
        <w:t>ation</w:t>
      </w:r>
      <w:r w:rsidRPr="00BC64EC">
        <w:rPr>
          <w:i/>
          <w:iCs/>
        </w:rPr>
        <w:t xml:space="preserve">.” </w:t>
      </w:r>
    </w:p>
    <w:p w14:paraId="4AE34B56" w14:textId="2E161C1B" w:rsidR="00DD594B" w:rsidRPr="00BC64EC" w:rsidRDefault="00DD594B" w:rsidP="00DD594B">
      <w:pPr>
        <w:rPr>
          <w:b/>
          <w:bCs/>
          <w:u w:val="single"/>
        </w:rPr>
      </w:pPr>
    </w:p>
    <w:p w14:paraId="21DBEA85" w14:textId="77777777" w:rsidR="00FF253A" w:rsidRPr="00BC64EC" w:rsidRDefault="00FF253A" w:rsidP="00FF253A">
      <w:pPr>
        <w:jc w:val="right"/>
        <w:rPr>
          <w:b/>
          <w:bCs/>
          <w:i/>
          <w:iCs/>
        </w:rPr>
      </w:pPr>
      <w:r w:rsidRPr="00BC64EC">
        <w:rPr>
          <w:b/>
          <w:bCs/>
          <w:i/>
          <w:iCs/>
        </w:rPr>
        <w:t>Motion Carried</w:t>
      </w:r>
    </w:p>
    <w:p w14:paraId="3F113564" w14:textId="77777777" w:rsidR="00256375" w:rsidRPr="00BC64EC" w:rsidRDefault="00256375" w:rsidP="00D605AA"/>
    <w:p w14:paraId="1ADD9122" w14:textId="2F504D47" w:rsidR="00C2425E" w:rsidRPr="00BC64EC" w:rsidRDefault="0099420D" w:rsidP="00D605AA">
      <w:pPr>
        <w:rPr>
          <w:b/>
          <w:bCs/>
        </w:rPr>
      </w:pPr>
      <w:r>
        <w:rPr>
          <w:b/>
          <w:bCs/>
        </w:rPr>
        <w:t>Discussion:</w:t>
      </w:r>
    </w:p>
    <w:p w14:paraId="2984AB23" w14:textId="4A56E5AA" w:rsidR="00FF27B5" w:rsidRPr="00BC64EC" w:rsidRDefault="00546345" w:rsidP="00FF253A">
      <w:r w:rsidRPr="00BC64EC">
        <w:t>The Commiss</w:t>
      </w:r>
      <w:r w:rsidR="00297761" w:rsidRPr="00BC64EC">
        <w:t>i</w:t>
      </w:r>
      <w:r w:rsidRPr="00BC64EC">
        <w:t>on</w:t>
      </w:r>
      <w:r w:rsidR="009A7EEC" w:rsidRPr="00BC64EC">
        <w:t xml:space="preserve"> </w:t>
      </w:r>
      <w:r w:rsidR="00881A0C" w:rsidRPr="00BC64EC">
        <w:t>inquir</w:t>
      </w:r>
      <w:r w:rsidR="004C69C7" w:rsidRPr="00BC64EC">
        <w:t>e</w:t>
      </w:r>
      <w:r w:rsidR="00881A0C" w:rsidRPr="00BC64EC">
        <w:t xml:space="preserve">d if there can be </w:t>
      </w:r>
      <w:r w:rsidR="007B52A2" w:rsidRPr="00BC64EC">
        <w:t>flexibility o</w:t>
      </w:r>
      <w:r w:rsidR="003704C7" w:rsidRPr="00BC64EC">
        <w:t>n</w:t>
      </w:r>
      <w:r w:rsidR="007B52A2" w:rsidRPr="00BC64EC">
        <w:t xml:space="preserve"> </w:t>
      </w:r>
      <w:r w:rsidR="00641C2E" w:rsidRPr="00BC64EC">
        <w:t>Development Permit expiry date</w:t>
      </w:r>
      <w:r w:rsidR="003704C7" w:rsidRPr="00BC64EC">
        <w:t>s</w:t>
      </w:r>
      <w:r w:rsidR="00641C2E" w:rsidRPr="00BC64EC">
        <w:t>.</w:t>
      </w:r>
      <w:r w:rsidR="003704C7" w:rsidRPr="00BC64EC">
        <w:t xml:space="preserve">  Staff advised that this can be </w:t>
      </w:r>
      <w:r w:rsidR="004C69C7" w:rsidRPr="00BC64EC">
        <w:t>determined on a case by case basis.</w:t>
      </w:r>
    </w:p>
    <w:p w14:paraId="431F6634" w14:textId="26A0BD85" w:rsidR="00641C2E" w:rsidRPr="00BC64EC" w:rsidRDefault="00641C2E" w:rsidP="00FF253A"/>
    <w:p w14:paraId="7F936EFB" w14:textId="775FFBC3" w:rsidR="00641C2E" w:rsidRPr="00BC64EC" w:rsidRDefault="00C5741A" w:rsidP="00FF253A">
      <w:r w:rsidRPr="00BC64EC">
        <w:t xml:space="preserve">A Commissioner asked how </w:t>
      </w:r>
      <w:proofErr w:type="gramStart"/>
      <w:r w:rsidRPr="00BC64EC">
        <w:t>follow</w:t>
      </w:r>
      <w:proofErr w:type="gramEnd"/>
      <w:r w:rsidR="00E03B6C" w:rsidRPr="00BC64EC">
        <w:t xml:space="preserve"> </w:t>
      </w:r>
      <w:r w:rsidRPr="00BC64EC">
        <w:t xml:space="preserve">up is done for dwellings that are decommissioned.  Staff noted that </w:t>
      </w:r>
      <w:r w:rsidR="0065109F" w:rsidRPr="00BC64EC">
        <w:t xml:space="preserve">these applications can be flagged for the </w:t>
      </w:r>
      <w:r w:rsidR="00C57FF0">
        <w:t>c</w:t>
      </w:r>
      <w:r w:rsidR="0065109F" w:rsidRPr="00BC64EC">
        <w:t>ompliance team to follow up on.</w:t>
      </w:r>
    </w:p>
    <w:p w14:paraId="3822254D" w14:textId="10FDCF1F" w:rsidR="0065109F" w:rsidRPr="00BC64EC" w:rsidRDefault="0065109F" w:rsidP="00FF253A"/>
    <w:p w14:paraId="73FF8B0F" w14:textId="17BB5086" w:rsidR="0065109F" w:rsidRPr="00BC64EC" w:rsidRDefault="0065109F" w:rsidP="00FF253A">
      <w:r w:rsidRPr="00BC64EC">
        <w:t xml:space="preserve">A Commissioner </w:t>
      </w:r>
      <w:r w:rsidR="00211F16" w:rsidRPr="00BC64EC">
        <w:t xml:space="preserve">noted that an option can be added to recycle </w:t>
      </w:r>
      <w:r w:rsidR="005632C5" w:rsidRPr="00BC64EC">
        <w:t>demolition materials onsite instead of being removed.  Staff agreed</w:t>
      </w:r>
      <w:r w:rsidR="005569BB" w:rsidRPr="00BC64EC">
        <w:t>,</w:t>
      </w:r>
      <w:r w:rsidR="005632C5" w:rsidRPr="00BC64EC">
        <w:t xml:space="preserve"> noting</w:t>
      </w:r>
      <w:r w:rsidR="005569BB" w:rsidRPr="00BC64EC">
        <w:t xml:space="preserve"> </w:t>
      </w:r>
      <w:r w:rsidR="005632C5" w:rsidRPr="00BC64EC">
        <w:t>that the materials to be rec</w:t>
      </w:r>
      <w:r w:rsidR="005569BB" w:rsidRPr="00BC64EC">
        <w:t>y</w:t>
      </w:r>
      <w:r w:rsidR="005632C5" w:rsidRPr="00BC64EC">
        <w:t>cled cann</w:t>
      </w:r>
      <w:r w:rsidR="005569BB" w:rsidRPr="00BC64EC">
        <w:t>o</w:t>
      </w:r>
      <w:r w:rsidR="005632C5" w:rsidRPr="00BC64EC">
        <w:t>t be contaminated.</w:t>
      </w:r>
    </w:p>
    <w:p w14:paraId="3FFA0614" w14:textId="75C81231" w:rsidR="0088508E" w:rsidRPr="00BC64EC" w:rsidRDefault="0088508E" w:rsidP="00D605AA"/>
    <w:p w14:paraId="3152C480" w14:textId="77777777" w:rsidR="00267401" w:rsidRPr="00BC64EC" w:rsidRDefault="00267401" w:rsidP="000F4A8A">
      <w:pPr>
        <w:pStyle w:val="Heading2"/>
        <w:rPr>
          <w:u w:val="single"/>
        </w:rPr>
      </w:pPr>
    </w:p>
    <w:p w14:paraId="30A0D815" w14:textId="5F112F5C" w:rsidR="002067BE" w:rsidRPr="00BC64EC" w:rsidRDefault="003F3EAD" w:rsidP="000F4A8A">
      <w:pPr>
        <w:pStyle w:val="Heading2"/>
        <w:rPr>
          <w:u w:val="single"/>
        </w:rPr>
      </w:pPr>
      <w:r w:rsidRPr="00BC64EC">
        <w:rPr>
          <w:u w:val="single"/>
        </w:rPr>
        <w:t>A</w:t>
      </w:r>
      <w:r w:rsidR="002067BE" w:rsidRPr="00BC64EC">
        <w:rPr>
          <w:u w:val="single"/>
        </w:rPr>
        <w:t>1</w:t>
      </w:r>
    </w:p>
    <w:p w14:paraId="1AB34AB4" w14:textId="5946FADC" w:rsidR="001F66FB" w:rsidRPr="00BC64EC" w:rsidRDefault="001F66FB" w:rsidP="001F66FB">
      <w:pPr>
        <w:rPr>
          <w:rFonts w:cs="Arial"/>
          <w:b/>
          <w:bCs/>
        </w:rPr>
      </w:pPr>
      <w:r w:rsidRPr="00BC64EC">
        <w:rPr>
          <w:rFonts w:cs="Arial"/>
          <w:b/>
          <w:bCs/>
        </w:rPr>
        <w:t>Staff Rep</w:t>
      </w:r>
      <w:r w:rsidR="009D45CB" w:rsidRPr="00BC64EC">
        <w:rPr>
          <w:rFonts w:cs="Arial"/>
          <w:b/>
          <w:bCs/>
        </w:rPr>
        <w:t>ort:</w:t>
      </w:r>
    </w:p>
    <w:p w14:paraId="56341A39" w14:textId="5A8B265F" w:rsidR="009C4153" w:rsidRPr="00BC64EC" w:rsidRDefault="006050D7" w:rsidP="009C4153">
      <w:pPr>
        <w:pStyle w:val="Heading3"/>
        <w:rPr>
          <w:noProof/>
        </w:rPr>
      </w:pPr>
      <w:r w:rsidRPr="00BC64EC">
        <w:rPr>
          <w:noProof/>
        </w:rPr>
        <w:t xml:space="preserve">Development Permit Application </w:t>
      </w:r>
      <w:r w:rsidR="009C4153" w:rsidRPr="00BC64EC">
        <w:rPr>
          <w:noProof/>
        </w:rPr>
        <w:t>W/R/2014-2015/289</w:t>
      </w:r>
    </w:p>
    <w:p w14:paraId="2BD0BF69" w14:textId="0524143D" w:rsidR="009C4153" w:rsidRPr="00BC64EC" w:rsidRDefault="009C4153" w:rsidP="009C4153">
      <w:pPr>
        <w:rPr>
          <w:rFonts w:cs="Arial"/>
          <w:noProof/>
        </w:rPr>
      </w:pPr>
      <w:r w:rsidRPr="00BC64EC">
        <w:rPr>
          <w:rFonts w:cs="Arial"/>
          <w:noProof/>
        </w:rPr>
        <w:t>519 Jerseyville Road West</w:t>
      </w:r>
      <w:r w:rsidR="006050D7" w:rsidRPr="00BC64EC">
        <w:rPr>
          <w:rFonts w:cs="Arial"/>
          <w:noProof/>
        </w:rPr>
        <w:t>, (Former) Town of Ancaster, City of Hamilton</w:t>
      </w:r>
    </w:p>
    <w:p w14:paraId="62DD5515" w14:textId="77777777" w:rsidR="009D45CB" w:rsidRPr="0029519D" w:rsidRDefault="002D2481" w:rsidP="009D45CB">
      <w:pPr>
        <w:rPr>
          <w:rFonts w:cstheme="minorHAnsi"/>
          <w:color w:val="002060"/>
        </w:rPr>
      </w:pPr>
      <w:r>
        <w:rPr>
          <w:rFonts w:cstheme="minorHAnsi"/>
          <w:color w:val="002060"/>
        </w:rPr>
        <w:pict w14:anchorId="3293958F">
          <v:rect id="_x0000_i1027" style="width:468pt;height:1.5pt" o:hralign="center" o:hrstd="t" o:hrnoshade="t" o:hr="t" fillcolor="#31849b" stroked="f"/>
        </w:pict>
      </w:r>
    </w:p>
    <w:p w14:paraId="4CC3C3AC" w14:textId="6015E111" w:rsidR="008B0C4A" w:rsidRDefault="008B0C4A" w:rsidP="00B21CA6">
      <w:pPr>
        <w:rPr>
          <w:rFonts w:cs="Arial"/>
          <w:bCs/>
        </w:rPr>
      </w:pPr>
    </w:p>
    <w:p w14:paraId="4203DF33" w14:textId="77777777" w:rsidR="00011232" w:rsidRPr="0035152F" w:rsidRDefault="00011232" w:rsidP="00011232">
      <w:pPr>
        <w:pStyle w:val="Heading2"/>
      </w:pPr>
      <w:r w:rsidRPr="0035152F">
        <w:t>P</w:t>
      </w:r>
      <w:r>
        <w:t>roposal</w:t>
      </w:r>
      <w:r w:rsidRPr="0035152F">
        <w:t>:</w:t>
      </w:r>
      <w:r>
        <w:t xml:space="preserve"> </w:t>
      </w:r>
    </w:p>
    <w:p w14:paraId="29968EDB" w14:textId="77777777" w:rsidR="00011232" w:rsidRPr="001F2FF4" w:rsidRDefault="00011232" w:rsidP="00011232">
      <w:bookmarkStart w:id="1" w:name="_Hlk24123885"/>
      <w:r w:rsidRPr="00583ED7">
        <w:rPr>
          <w:rFonts w:cs="Arial"/>
        </w:rPr>
        <w:t xml:space="preserve">To recognize the demolition of a </w:t>
      </w:r>
      <w:r>
        <w:rPr>
          <w:rFonts w:cs="Arial"/>
        </w:rPr>
        <w:t>one-</w:t>
      </w:r>
      <w:r w:rsidRPr="00583ED7">
        <w:rPr>
          <w:rFonts w:cs="Arial"/>
        </w:rPr>
        <w:t xml:space="preserve">storey, </w:t>
      </w:r>
      <w:r>
        <w:rPr>
          <w:rFonts w:cs="Arial"/>
        </w:rPr>
        <w:t>±</w:t>
      </w:r>
      <w:r w:rsidRPr="00583ED7">
        <w:rPr>
          <w:rFonts w:cs="Arial"/>
        </w:rPr>
        <w:t>138 sq</w:t>
      </w:r>
      <w:r>
        <w:rPr>
          <w:rFonts w:cs="Arial"/>
        </w:rPr>
        <w:t xml:space="preserve">uare </w:t>
      </w:r>
      <w:r w:rsidRPr="00583ED7">
        <w:rPr>
          <w:rFonts w:cs="Arial"/>
        </w:rPr>
        <w:t>m</w:t>
      </w:r>
      <w:r>
        <w:rPr>
          <w:rFonts w:cs="Arial"/>
        </w:rPr>
        <w:t>etres</w:t>
      </w:r>
      <w:r w:rsidRPr="00583ED7">
        <w:rPr>
          <w:rFonts w:cs="Arial"/>
        </w:rPr>
        <w:t xml:space="preserve"> (</w:t>
      </w:r>
      <w:r>
        <w:rPr>
          <w:rFonts w:cs="Arial"/>
        </w:rPr>
        <w:t>±</w:t>
      </w:r>
      <w:r w:rsidRPr="00583ED7">
        <w:rPr>
          <w:rFonts w:cs="Arial"/>
        </w:rPr>
        <w:t>1,485 sq</w:t>
      </w:r>
      <w:r>
        <w:rPr>
          <w:rFonts w:cs="Arial"/>
        </w:rPr>
        <w:t>uare</w:t>
      </w:r>
      <w:r w:rsidRPr="00583ED7">
        <w:rPr>
          <w:rFonts w:cs="Arial"/>
        </w:rPr>
        <w:t xml:space="preserve"> </w:t>
      </w:r>
      <w:r>
        <w:rPr>
          <w:rFonts w:cs="Arial"/>
        </w:rPr>
        <w:t>feet</w:t>
      </w:r>
      <w:r w:rsidRPr="00583ED7">
        <w:rPr>
          <w:rFonts w:cs="Arial"/>
        </w:rPr>
        <w:t xml:space="preserve">) single dwelling, and to construct a </w:t>
      </w:r>
      <w:r>
        <w:rPr>
          <w:rFonts w:cs="Arial"/>
        </w:rPr>
        <w:t xml:space="preserve">two-storey, </w:t>
      </w:r>
      <w:r w:rsidRPr="00583ED7">
        <w:rPr>
          <w:rFonts w:cs="Arial"/>
        </w:rPr>
        <w:t xml:space="preserve">± </w:t>
      </w:r>
      <w:r>
        <w:rPr>
          <w:rFonts w:cs="Arial"/>
        </w:rPr>
        <w:t>716.28</w:t>
      </w:r>
      <w:r w:rsidRPr="00583ED7">
        <w:rPr>
          <w:rFonts w:cs="Arial"/>
        </w:rPr>
        <w:t xml:space="preserve"> sq</w:t>
      </w:r>
      <w:r>
        <w:rPr>
          <w:rFonts w:cs="Arial"/>
        </w:rPr>
        <w:t>uare</w:t>
      </w:r>
      <w:r w:rsidRPr="00583ED7">
        <w:rPr>
          <w:rFonts w:cs="Arial"/>
        </w:rPr>
        <w:t xml:space="preserve"> m</w:t>
      </w:r>
      <w:r>
        <w:rPr>
          <w:rFonts w:cs="Arial"/>
        </w:rPr>
        <w:t>etres</w:t>
      </w:r>
      <w:r w:rsidRPr="00583ED7">
        <w:rPr>
          <w:rFonts w:cs="Arial"/>
        </w:rPr>
        <w:t xml:space="preserve"> (± </w:t>
      </w:r>
      <w:r>
        <w:rPr>
          <w:rFonts w:cs="Arial"/>
        </w:rPr>
        <w:t>7,710</w:t>
      </w:r>
      <w:r w:rsidRPr="00583ED7">
        <w:rPr>
          <w:rFonts w:cs="Arial"/>
        </w:rPr>
        <w:t xml:space="preserve"> sq</w:t>
      </w:r>
      <w:r>
        <w:rPr>
          <w:rFonts w:cs="Arial"/>
        </w:rPr>
        <w:t>uare</w:t>
      </w:r>
      <w:r w:rsidRPr="00583ED7">
        <w:rPr>
          <w:rFonts w:cs="Arial"/>
        </w:rPr>
        <w:t xml:space="preserve"> f</w:t>
      </w:r>
      <w:r>
        <w:rPr>
          <w:rFonts w:cs="Arial"/>
        </w:rPr>
        <w:t>ee</w:t>
      </w:r>
      <w:r w:rsidRPr="00583ED7">
        <w:rPr>
          <w:rFonts w:cs="Arial"/>
        </w:rPr>
        <w:t xml:space="preserve">t) single dwelling, </w:t>
      </w:r>
      <w:r>
        <w:rPr>
          <w:rFonts w:cs="Arial"/>
        </w:rPr>
        <w:t xml:space="preserve">which includes a </w:t>
      </w:r>
      <w:r w:rsidRPr="00583ED7">
        <w:rPr>
          <w:rFonts w:cs="Arial"/>
        </w:rPr>
        <w:t xml:space="preserve">± </w:t>
      </w:r>
      <w:r>
        <w:rPr>
          <w:rFonts w:cs="Arial"/>
        </w:rPr>
        <w:t>50.91</w:t>
      </w:r>
      <w:r w:rsidRPr="00583ED7">
        <w:rPr>
          <w:rFonts w:cs="Arial"/>
        </w:rPr>
        <w:t xml:space="preserve"> sq</w:t>
      </w:r>
      <w:r>
        <w:rPr>
          <w:rFonts w:cs="Arial"/>
        </w:rPr>
        <w:t>uare</w:t>
      </w:r>
      <w:r w:rsidRPr="00583ED7">
        <w:rPr>
          <w:rFonts w:cs="Arial"/>
        </w:rPr>
        <w:t xml:space="preserve"> m</w:t>
      </w:r>
      <w:r>
        <w:rPr>
          <w:rFonts w:cs="Arial"/>
        </w:rPr>
        <w:t>etres</w:t>
      </w:r>
      <w:r w:rsidRPr="00583ED7">
        <w:rPr>
          <w:rFonts w:cs="Arial"/>
        </w:rPr>
        <w:t xml:space="preserve"> (± </w:t>
      </w:r>
      <w:r>
        <w:rPr>
          <w:rFonts w:cs="Arial"/>
        </w:rPr>
        <w:t>548</w:t>
      </w:r>
      <w:r w:rsidRPr="00583ED7">
        <w:rPr>
          <w:rFonts w:cs="Arial"/>
        </w:rPr>
        <w:t xml:space="preserve"> sq</w:t>
      </w:r>
      <w:r>
        <w:rPr>
          <w:rFonts w:cs="Arial"/>
        </w:rPr>
        <w:t>uare feet)</w:t>
      </w:r>
      <w:r w:rsidRPr="00583ED7">
        <w:rPr>
          <w:rFonts w:cs="Arial"/>
        </w:rPr>
        <w:t xml:space="preserve"> </w:t>
      </w:r>
      <w:r>
        <w:rPr>
          <w:rFonts w:cs="Arial"/>
        </w:rPr>
        <w:t xml:space="preserve">covered patio (loggia) in the rear of the dwelling and a </w:t>
      </w:r>
      <w:r w:rsidRPr="00583ED7">
        <w:rPr>
          <w:rFonts w:cs="Arial"/>
        </w:rPr>
        <w:t xml:space="preserve">± </w:t>
      </w:r>
      <w:r>
        <w:rPr>
          <w:rFonts w:cs="Arial"/>
        </w:rPr>
        <w:t>102.57</w:t>
      </w:r>
      <w:r w:rsidRPr="00583ED7">
        <w:rPr>
          <w:rFonts w:cs="Arial"/>
        </w:rPr>
        <w:t xml:space="preserve"> sq</w:t>
      </w:r>
      <w:r>
        <w:rPr>
          <w:rFonts w:cs="Arial"/>
        </w:rPr>
        <w:t>uare</w:t>
      </w:r>
      <w:r w:rsidRPr="00583ED7">
        <w:rPr>
          <w:rFonts w:cs="Arial"/>
        </w:rPr>
        <w:t xml:space="preserve"> m</w:t>
      </w:r>
      <w:r>
        <w:rPr>
          <w:rFonts w:cs="Arial"/>
        </w:rPr>
        <w:t>etres</w:t>
      </w:r>
      <w:r w:rsidRPr="00583ED7">
        <w:rPr>
          <w:rFonts w:cs="Arial"/>
        </w:rPr>
        <w:t xml:space="preserve"> (± </w:t>
      </w:r>
      <w:r>
        <w:rPr>
          <w:rFonts w:cs="Arial"/>
        </w:rPr>
        <w:t>1,104</w:t>
      </w:r>
      <w:r w:rsidRPr="00583ED7">
        <w:rPr>
          <w:rFonts w:cs="Arial"/>
        </w:rPr>
        <w:t xml:space="preserve"> sq</w:t>
      </w:r>
      <w:r>
        <w:rPr>
          <w:rFonts w:cs="Arial"/>
        </w:rPr>
        <w:t xml:space="preserve">uare feet) attached garage, </w:t>
      </w:r>
      <w:r w:rsidRPr="00583ED7">
        <w:rPr>
          <w:rFonts w:cs="Arial"/>
        </w:rPr>
        <w:t>having a height to peak of ±10.5 m</w:t>
      </w:r>
      <w:r>
        <w:rPr>
          <w:rFonts w:cs="Arial"/>
        </w:rPr>
        <w:t>etres</w:t>
      </w:r>
      <w:r w:rsidRPr="00583ED7">
        <w:rPr>
          <w:rFonts w:cs="Arial"/>
        </w:rPr>
        <w:t xml:space="preserve"> (± 34.5 f</w:t>
      </w:r>
      <w:r>
        <w:rPr>
          <w:rFonts w:cs="Arial"/>
        </w:rPr>
        <w:t>eet</w:t>
      </w:r>
      <w:r w:rsidRPr="00583ED7">
        <w:rPr>
          <w:rFonts w:cs="Arial"/>
        </w:rPr>
        <w:t>)</w:t>
      </w:r>
      <w:r>
        <w:rPr>
          <w:rFonts w:cs="Arial"/>
        </w:rPr>
        <w:t xml:space="preserve"> </w:t>
      </w:r>
      <w:r w:rsidRPr="00583ED7">
        <w:rPr>
          <w:rFonts w:cs="Arial"/>
        </w:rPr>
        <w:t>on a .40 h</w:t>
      </w:r>
      <w:r>
        <w:rPr>
          <w:rFonts w:cs="Arial"/>
        </w:rPr>
        <w:t>ectare</w:t>
      </w:r>
      <w:r w:rsidRPr="00583ED7">
        <w:rPr>
          <w:rFonts w:cs="Arial"/>
        </w:rPr>
        <w:t xml:space="preserve"> (1.0 ac</w:t>
      </w:r>
      <w:r>
        <w:rPr>
          <w:rFonts w:cs="Arial"/>
        </w:rPr>
        <w:t>re</w:t>
      </w:r>
      <w:r w:rsidRPr="00583ED7">
        <w:rPr>
          <w:rFonts w:cs="Arial"/>
        </w:rPr>
        <w:t>) lot.</w:t>
      </w:r>
    </w:p>
    <w:bookmarkEnd w:id="1"/>
    <w:p w14:paraId="78F3BF1C" w14:textId="77777777" w:rsidR="00011232" w:rsidRDefault="00011232" w:rsidP="00321337">
      <w:pPr>
        <w:pStyle w:val="Heading2"/>
      </w:pPr>
    </w:p>
    <w:p w14:paraId="68AEE6B1" w14:textId="77777777" w:rsidR="00011232" w:rsidRDefault="00011232" w:rsidP="00321337">
      <w:pPr>
        <w:pStyle w:val="Heading2"/>
      </w:pPr>
    </w:p>
    <w:p w14:paraId="30FF23A1" w14:textId="39F78B7C" w:rsidR="00321337" w:rsidRPr="00BC64EC" w:rsidRDefault="00321337" w:rsidP="00321337">
      <w:pPr>
        <w:pStyle w:val="Heading2"/>
      </w:pPr>
      <w:r w:rsidRPr="00BC64EC">
        <w:t>Recommendation</w:t>
      </w:r>
      <w:r w:rsidR="00B80420">
        <w:t>s</w:t>
      </w:r>
      <w:r w:rsidR="00897562" w:rsidRPr="00BC64EC">
        <w:t>:</w:t>
      </w:r>
    </w:p>
    <w:p w14:paraId="35D832FE" w14:textId="77777777" w:rsidR="00210F49" w:rsidRPr="00BC64EC" w:rsidRDefault="00210F49" w:rsidP="00210F49">
      <w:pPr>
        <w:rPr>
          <w:rFonts w:cstheme="minorHAnsi"/>
          <w:bCs/>
        </w:rPr>
      </w:pPr>
      <w:r w:rsidRPr="00BC64EC">
        <w:rPr>
          <w:rFonts w:cstheme="minorHAnsi"/>
        </w:rPr>
        <w:t xml:space="preserve">The application be </w:t>
      </w:r>
      <w:r w:rsidRPr="00BC64EC">
        <w:rPr>
          <w:rFonts w:cstheme="minorHAnsi"/>
          <w:bCs/>
        </w:rPr>
        <w:t>refused for the following reasons:</w:t>
      </w:r>
    </w:p>
    <w:p w14:paraId="4229038E" w14:textId="77777777" w:rsidR="00210F49" w:rsidRPr="00BC64EC" w:rsidRDefault="00210F49" w:rsidP="00210F49">
      <w:pPr>
        <w:numPr>
          <w:ilvl w:val="0"/>
          <w:numId w:val="27"/>
        </w:numPr>
        <w:spacing w:after="200" w:line="276" w:lineRule="auto"/>
        <w:rPr>
          <w:rFonts w:cstheme="minorHAnsi"/>
        </w:rPr>
      </w:pPr>
      <w:r w:rsidRPr="00BC64EC">
        <w:rPr>
          <w:rFonts w:cstheme="minorHAnsi"/>
        </w:rPr>
        <w:t xml:space="preserve">The connection to urban services outside an urban area conflicts with Section 1.6.6.2 of the </w:t>
      </w:r>
      <w:proofErr w:type="gramStart"/>
      <w:r w:rsidRPr="00BC64EC">
        <w:rPr>
          <w:rFonts w:cstheme="minorHAnsi"/>
        </w:rPr>
        <w:t>PPS;</w:t>
      </w:r>
      <w:proofErr w:type="gramEnd"/>
    </w:p>
    <w:p w14:paraId="3A7A2ACA" w14:textId="77777777" w:rsidR="00210F49" w:rsidRPr="00BC64EC" w:rsidRDefault="00210F49" w:rsidP="00210F49">
      <w:pPr>
        <w:numPr>
          <w:ilvl w:val="0"/>
          <w:numId w:val="27"/>
        </w:numPr>
        <w:spacing w:after="200" w:line="276" w:lineRule="auto"/>
        <w:rPr>
          <w:rFonts w:cstheme="minorHAnsi"/>
        </w:rPr>
      </w:pPr>
      <w:r w:rsidRPr="00BC64EC">
        <w:rPr>
          <w:rFonts w:cstheme="minorHAnsi"/>
          <w:bCs/>
        </w:rPr>
        <w:t>The application conflicts with Parts 2.2.1, 2.12.7, and 2.12.8 of the NEP, which do not permit the extension of urban services into Escarpment Rural Area</w:t>
      </w:r>
    </w:p>
    <w:p w14:paraId="58EC8923" w14:textId="41DACFF3" w:rsidR="005D62C4" w:rsidRPr="00BC64EC" w:rsidRDefault="005D62C4" w:rsidP="005D62C4">
      <w:pPr>
        <w:rPr>
          <w:rFonts w:cs="Arial"/>
          <w:bCs/>
        </w:rPr>
      </w:pPr>
      <w:r w:rsidRPr="00BC64EC">
        <w:rPr>
          <w:rFonts w:cs="Arial"/>
          <w:bCs/>
        </w:rPr>
        <w:t xml:space="preserve">Note: </w:t>
      </w:r>
    </w:p>
    <w:p w14:paraId="5EC7CEFB" w14:textId="0CB8F830" w:rsidR="00210F49" w:rsidRPr="00BC64EC" w:rsidRDefault="00833E1F" w:rsidP="00210F49">
      <w:pPr>
        <w:contextualSpacing/>
        <w:rPr>
          <w:rFonts w:cs="Arial"/>
        </w:rPr>
      </w:pPr>
      <w:r w:rsidRPr="00BC64EC">
        <w:rPr>
          <w:rFonts w:cs="Arial"/>
        </w:rPr>
        <w:t>Johnpaul Loiacono</w:t>
      </w:r>
      <w:r w:rsidR="00210F49" w:rsidRPr="00BC64EC">
        <w:rPr>
          <w:rFonts w:cs="Arial"/>
        </w:rPr>
        <w:t>, Senior Planner, provided a brief review of the staff report and answered questions.</w:t>
      </w:r>
    </w:p>
    <w:p w14:paraId="76FAC511" w14:textId="77777777" w:rsidR="00937C5F" w:rsidRPr="00BC64EC" w:rsidRDefault="00937C5F" w:rsidP="005D62C4">
      <w:pPr>
        <w:contextualSpacing/>
        <w:rPr>
          <w:rFonts w:cs="Arial"/>
        </w:rPr>
      </w:pPr>
    </w:p>
    <w:p w14:paraId="6E766D57" w14:textId="51FC9639" w:rsidR="006C59E1" w:rsidRPr="00BC64EC" w:rsidRDefault="006C59E1" w:rsidP="006C59E1">
      <w:pPr>
        <w:rPr>
          <w:rFonts w:cs="Arial"/>
          <w:bCs/>
        </w:rPr>
      </w:pPr>
      <w:r w:rsidRPr="00BC64EC">
        <w:rPr>
          <w:rFonts w:cs="Arial"/>
          <w:b/>
          <w:u w:val="single"/>
        </w:rPr>
        <w:t>M809R</w:t>
      </w:r>
      <w:r w:rsidR="00D423CF">
        <w:rPr>
          <w:rFonts w:cs="Arial"/>
          <w:b/>
          <w:u w:val="single"/>
        </w:rPr>
        <w:t>6</w:t>
      </w:r>
      <w:r w:rsidRPr="00BC64EC">
        <w:rPr>
          <w:rFonts w:cs="Arial"/>
          <w:b/>
          <w:u w:val="single"/>
        </w:rPr>
        <w:t>/06-2021:</w:t>
      </w:r>
    </w:p>
    <w:p w14:paraId="493B8142" w14:textId="3587A85A" w:rsidR="006C59E1" w:rsidRPr="00BC64EC" w:rsidRDefault="006C59E1" w:rsidP="006C59E1">
      <w:pPr>
        <w:rPr>
          <w:rFonts w:cs="Arial"/>
          <w:bCs/>
          <w:i/>
          <w:iCs/>
        </w:rPr>
      </w:pPr>
      <w:r w:rsidRPr="00BC64EC">
        <w:rPr>
          <w:rFonts w:cs="Arial"/>
          <w:bCs/>
          <w:i/>
          <w:iCs/>
        </w:rPr>
        <w:t>Moved By:</w:t>
      </w:r>
      <w:r w:rsidRPr="00BC64EC">
        <w:rPr>
          <w:rFonts w:cs="Arial"/>
          <w:bCs/>
          <w:i/>
          <w:iCs/>
        </w:rPr>
        <w:tab/>
      </w:r>
      <w:r w:rsidRPr="00BC64EC">
        <w:rPr>
          <w:rFonts w:cs="Arial"/>
          <w:bCs/>
          <w:i/>
          <w:iCs/>
        </w:rPr>
        <w:tab/>
      </w:r>
      <w:r w:rsidR="004E225E" w:rsidRPr="00BC64EC">
        <w:rPr>
          <w:rFonts w:cs="Arial"/>
          <w:bCs/>
          <w:i/>
          <w:iCs/>
        </w:rPr>
        <w:t>Clark</w:t>
      </w:r>
    </w:p>
    <w:p w14:paraId="0ADAAAEE" w14:textId="75525274" w:rsidR="006C59E1" w:rsidRPr="00BC64EC" w:rsidRDefault="006C59E1" w:rsidP="006C59E1">
      <w:pPr>
        <w:rPr>
          <w:rFonts w:cs="Arial"/>
          <w:bCs/>
          <w:i/>
          <w:iCs/>
        </w:rPr>
      </w:pPr>
      <w:r w:rsidRPr="00BC64EC">
        <w:rPr>
          <w:rFonts w:cs="Arial"/>
          <w:bCs/>
          <w:i/>
          <w:iCs/>
        </w:rPr>
        <w:t>Seconded By:</w:t>
      </w:r>
      <w:r w:rsidRPr="00BC64EC">
        <w:rPr>
          <w:rFonts w:cs="Arial"/>
          <w:bCs/>
          <w:i/>
          <w:iCs/>
        </w:rPr>
        <w:tab/>
      </w:r>
      <w:r w:rsidR="004E225E" w:rsidRPr="00BC64EC">
        <w:rPr>
          <w:rFonts w:cs="Arial"/>
          <w:bCs/>
          <w:i/>
          <w:iCs/>
        </w:rPr>
        <w:t>Hutcheon</w:t>
      </w:r>
    </w:p>
    <w:p w14:paraId="01DC19CC" w14:textId="77777777" w:rsidR="006C59E1" w:rsidRPr="00BC64EC" w:rsidRDefault="006C59E1" w:rsidP="006C59E1">
      <w:pPr>
        <w:rPr>
          <w:b/>
          <w:bCs/>
          <w:i/>
          <w:iCs/>
          <w:u w:val="single"/>
        </w:rPr>
      </w:pPr>
    </w:p>
    <w:p w14:paraId="2E008D5C" w14:textId="3A8612F4" w:rsidR="006908E7" w:rsidRPr="00BC64EC" w:rsidRDefault="006C59E1" w:rsidP="006908E7">
      <w:pPr>
        <w:rPr>
          <w:i/>
          <w:iCs/>
          <w:szCs w:val="22"/>
          <w:lang w:eastAsia="en-US"/>
        </w:rPr>
      </w:pPr>
      <w:r w:rsidRPr="00BC64EC">
        <w:rPr>
          <w:i/>
          <w:iCs/>
        </w:rPr>
        <w:t>“</w:t>
      </w:r>
      <w:r w:rsidR="006908E7" w:rsidRPr="00BC64EC">
        <w:rPr>
          <w:i/>
          <w:iCs/>
        </w:rPr>
        <w:t>That the Commission approve Development Permit Application W/R/2014-2015/289</w:t>
      </w:r>
      <w:r w:rsidR="00C91A5B" w:rsidRPr="00BC64EC">
        <w:rPr>
          <w:i/>
          <w:iCs/>
        </w:rPr>
        <w:t xml:space="preserve"> with </w:t>
      </w:r>
      <w:r w:rsidR="00440173" w:rsidRPr="00BC64EC">
        <w:rPr>
          <w:i/>
          <w:iCs/>
        </w:rPr>
        <w:t>Conditions of Approval</w:t>
      </w:r>
      <w:r w:rsidR="006908E7" w:rsidRPr="00BC64EC">
        <w:rPr>
          <w:i/>
          <w:iCs/>
        </w:rPr>
        <w:t xml:space="preserve"> for the following reasons:</w:t>
      </w:r>
    </w:p>
    <w:p w14:paraId="663BDBCF" w14:textId="77777777" w:rsidR="006908E7" w:rsidRPr="00BC64EC" w:rsidRDefault="006908E7" w:rsidP="006908E7">
      <w:pPr>
        <w:rPr>
          <w:i/>
          <w:iCs/>
        </w:rPr>
      </w:pPr>
    </w:p>
    <w:p w14:paraId="216C88CA" w14:textId="55BD28AE" w:rsidR="006908E7" w:rsidRPr="00BC64EC" w:rsidRDefault="006908E7" w:rsidP="00B40B63">
      <w:pPr>
        <w:pStyle w:val="ListParagraph"/>
        <w:numPr>
          <w:ilvl w:val="0"/>
          <w:numId w:val="30"/>
        </w:numPr>
        <w:ind w:left="360"/>
        <w:rPr>
          <w:i/>
          <w:iCs/>
        </w:rPr>
      </w:pPr>
      <w:r w:rsidRPr="00BC64EC">
        <w:rPr>
          <w:i/>
          <w:iCs/>
        </w:rPr>
        <w:t xml:space="preserve">The City of Hamilton has no objection to the proposed connection to municipal sewers since development along an urban-rural boundary road (i.e., Jerseyville Road West) is permitted to connect to municipal </w:t>
      </w:r>
      <w:proofErr w:type="gramStart"/>
      <w:r w:rsidRPr="00BC64EC">
        <w:rPr>
          <w:i/>
          <w:iCs/>
        </w:rPr>
        <w:t>services;</w:t>
      </w:r>
      <w:proofErr w:type="gramEnd"/>
    </w:p>
    <w:p w14:paraId="5BC87922" w14:textId="77777777" w:rsidR="006908E7" w:rsidRPr="00BC64EC" w:rsidRDefault="006908E7" w:rsidP="00B40B63">
      <w:pPr>
        <w:ind w:left="360"/>
        <w:rPr>
          <w:i/>
          <w:iCs/>
        </w:rPr>
      </w:pPr>
    </w:p>
    <w:p w14:paraId="73D65676" w14:textId="6DAE100C" w:rsidR="006C59E1" w:rsidRPr="00BC64EC" w:rsidRDefault="006908E7" w:rsidP="00B40B63">
      <w:pPr>
        <w:pStyle w:val="ListParagraph"/>
        <w:numPr>
          <w:ilvl w:val="0"/>
          <w:numId w:val="30"/>
        </w:numPr>
        <w:ind w:left="360"/>
      </w:pPr>
      <w:r w:rsidRPr="00BC64EC">
        <w:rPr>
          <w:i/>
          <w:iCs/>
        </w:rPr>
        <w:t>The proposed connection to municipal sewer is consistent with the intent of Part 2.12.8, which allows for existing development to connect to municipal water and wastewater systems that already exist within Escarpment Rural Area, within an approved service area boundary</w:t>
      </w:r>
      <w:r w:rsidR="006C59E1" w:rsidRPr="00BC64EC">
        <w:rPr>
          <w:i/>
          <w:iCs/>
        </w:rPr>
        <w:t xml:space="preserve">.” </w:t>
      </w:r>
    </w:p>
    <w:p w14:paraId="00BFE549" w14:textId="4491E2B9" w:rsidR="006C59E1" w:rsidRPr="00BC64EC" w:rsidRDefault="006C59E1" w:rsidP="006C59E1">
      <w:pPr>
        <w:rPr>
          <w:b/>
          <w:bCs/>
          <w:u w:val="single"/>
        </w:rPr>
      </w:pPr>
    </w:p>
    <w:p w14:paraId="4D2AE58B" w14:textId="77777777" w:rsidR="00A11AF9" w:rsidRPr="00BC64EC" w:rsidRDefault="00A11AF9" w:rsidP="00A11AF9">
      <w:pPr>
        <w:pBdr>
          <w:bottom w:val="single" w:sz="12" w:space="1" w:color="auto"/>
        </w:pBdr>
        <w:rPr>
          <w:rFonts w:cs="Arial"/>
          <w:b/>
        </w:rPr>
      </w:pPr>
      <w:r w:rsidRPr="00BC64EC">
        <w:rPr>
          <w:rFonts w:cs="Arial"/>
          <w:b/>
        </w:rPr>
        <w:t>CONDITIONS OF APPROVAL</w:t>
      </w:r>
      <w:r w:rsidRPr="00BC64EC">
        <w:rPr>
          <w:rFonts w:cs="Arial"/>
          <w:b/>
        </w:rPr>
        <w:tab/>
      </w:r>
      <w:r w:rsidRPr="00BC64EC">
        <w:rPr>
          <w:rFonts w:cs="Arial"/>
          <w:b/>
        </w:rPr>
        <w:tab/>
      </w:r>
      <w:r w:rsidRPr="00BC64EC">
        <w:rPr>
          <w:rFonts w:cs="Arial"/>
          <w:b/>
        </w:rPr>
        <w:tab/>
      </w:r>
      <w:r w:rsidRPr="00BC64EC">
        <w:rPr>
          <w:rFonts w:cs="Arial"/>
          <w:b/>
        </w:rPr>
        <w:tab/>
      </w:r>
      <w:r w:rsidRPr="00BC64EC">
        <w:rPr>
          <w:rFonts w:cs="Arial"/>
          <w:b/>
        </w:rPr>
        <w:tab/>
      </w:r>
      <w:r w:rsidRPr="00BC64EC">
        <w:rPr>
          <w:rFonts w:cs="Arial"/>
          <w:b/>
        </w:rPr>
        <w:tab/>
        <w:t>W/R/2014-2015/289</w:t>
      </w:r>
    </w:p>
    <w:p w14:paraId="01B4D333" w14:textId="77777777" w:rsidR="00A11AF9" w:rsidRPr="00BC64EC" w:rsidRDefault="00A11AF9" w:rsidP="00A11AF9">
      <w:pPr>
        <w:jc w:val="center"/>
        <w:rPr>
          <w:rFonts w:cs="Arial"/>
          <w:b/>
        </w:rPr>
      </w:pPr>
    </w:p>
    <w:p w14:paraId="11170CDE" w14:textId="77777777" w:rsidR="00A11AF9" w:rsidRPr="00BC64EC" w:rsidRDefault="00A11AF9" w:rsidP="00A11AF9">
      <w:pPr>
        <w:pStyle w:val="Default"/>
        <w:numPr>
          <w:ilvl w:val="0"/>
          <w:numId w:val="3"/>
        </w:numPr>
        <w:rPr>
          <w:color w:val="auto"/>
        </w:rPr>
      </w:pPr>
      <w:r w:rsidRPr="00BC64EC">
        <w:rPr>
          <w:color w:val="auto"/>
        </w:rPr>
        <w:t xml:space="preserve">Development shall occur in accordance with the Site Plan, Development Permit and Conditions as approved. </w:t>
      </w:r>
    </w:p>
    <w:p w14:paraId="3C55631D" w14:textId="77777777" w:rsidR="00A11AF9" w:rsidRPr="00BC64EC" w:rsidRDefault="00A11AF9" w:rsidP="00A11AF9">
      <w:pPr>
        <w:pStyle w:val="Default"/>
        <w:rPr>
          <w:color w:val="auto"/>
        </w:rPr>
      </w:pPr>
    </w:p>
    <w:p w14:paraId="32C81E70" w14:textId="77777777" w:rsidR="00A11AF9" w:rsidRPr="00BC64EC" w:rsidRDefault="00A11AF9" w:rsidP="00A11AF9">
      <w:pPr>
        <w:pStyle w:val="Default"/>
        <w:numPr>
          <w:ilvl w:val="0"/>
          <w:numId w:val="3"/>
        </w:numPr>
        <w:rPr>
          <w:color w:val="auto"/>
        </w:rPr>
      </w:pPr>
      <w:r w:rsidRPr="00BC64EC">
        <w:rPr>
          <w:color w:val="auto"/>
        </w:rPr>
        <w:t xml:space="preserve">The Development Permit shall expire three years from its date of issuance unless the development has been completed in accordance with the Development Permit. </w:t>
      </w:r>
    </w:p>
    <w:p w14:paraId="42446C6E" w14:textId="77777777" w:rsidR="00A11AF9" w:rsidRPr="00BC64EC" w:rsidRDefault="00A11AF9" w:rsidP="00A11AF9">
      <w:pPr>
        <w:pStyle w:val="Default"/>
        <w:rPr>
          <w:color w:val="auto"/>
        </w:rPr>
      </w:pPr>
    </w:p>
    <w:p w14:paraId="56008536" w14:textId="77777777" w:rsidR="00A11AF9" w:rsidRPr="00BC64EC" w:rsidRDefault="00A11AF9" w:rsidP="00A11AF9">
      <w:pPr>
        <w:pStyle w:val="Default"/>
        <w:numPr>
          <w:ilvl w:val="0"/>
          <w:numId w:val="3"/>
        </w:numPr>
        <w:rPr>
          <w:color w:val="auto"/>
        </w:rPr>
      </w:pPr>
      <w:r w:rsidRPr="00BC64EC">
        <w:rPr>
          <w:color w:val="auto"/>
        </w:rPr>
        <w:t xml:space="preserve">The landowner shall advise the Niagara Escarpment Commission in writing of the start and the completion date of the development. This notice shall be provided to the NEC 48 hours prior to the commencement of development, and within 14 days upon completion. </w:t>
      </w:r>
    </w:p>
    <w:p w14:paraId="6D034CDE" w14:textId="77777777" w:rsidR="00A11AF9" w:rsidRPr="00BC64EC" w:rsidRDefault="00A11AF9" w:rsidP="00A11AF9">
      <w:pPr>
        <w:pStyle w:val="Default"/>
        <w:rPr>
          <w:color w:val="auto"/>
        </w:rPr>
      </w:pPr>
    </w:p>
    <w:p w14:paraId="32A8E233" w14:textId="77777777" w:rsidR="00A11AF9" w:rsidRPr="00BC64EC" w:rsidRDefault="00A11AF9" w:rsidP="00A11AF9">
      <w:pPr>
        <w:pStyle w:val="Default"/>
        <w:numPr>
          <w:ilvl w:val="0"/>
          <w:numId w:val="3"/>
        </w:numPr>
        <w:rPr>
          <w:color w:val="auto"/>
        </w:rPr>
      </w:pPr>
      <w:r w:rsidRPr="00BC64EC">
        <w:rPr>
          <w:color w:val="auto"/>
        </w:rPr>
        <w:t xml:space="preserve">No site alteration of the existing contours of the property including the placement or stockpiling of fill on the property is permitted </w:t>
      </w:r>
      <w:proofErr w:type="gramStart"/>
      <w:r w:rsidRPr="00BC64EC">
        <w:rPr>
          <w:color w:val="auto"/>
        </w:rPr>
        <w:t>with the exception of</w:t>
      </w:r>
      <w:proofErr w:type="gramEnd"/>
      <w:r w:rsidRPr="00BC64EC">
        <w:rPr>
          <w:color w:val="auto"/>
        </w:rPr>
        <w:t xml:space="preserve"> that identified within the development envelope in accordance with the approved Site Plan. </w:t>
      </w:r>
    </w:p>
    <w:p w14:paraId="13FA9A9E" w14:textId="77777777" w:rsidR="00A11AF9" w:rsidRPr="00BC64EC" w:rsidRDefault="00A11AF9" w:rsidP="00A11AF9">
      <w:pPr>
        <w:pStyle w:val="Default"/>
        <w:rPr>
          <w:color w:val="auto"/>
        </w:rPr>
      </w:pPr>
    </w:p>
    <w:p w14:paraId="100A5BF2" w14:textId="77777777" w:rsidR="00A11AF9" w:rsidRPr="00BC64EC" w:rsidRDefault="00A11AF9" w:rsidP="00A11AF9">
      <w:pPr>
        <w:pStyle w:val="Default"/>
        <w:numPr>
          <w:ilvl w:val="0"/>
          <w:numId w:val="3"/>
        </w:numPr>
        <w:rPr>
          <w:color w:val="auto"/>
        </w:rPr>
      </w:pPr>
      <w:r w:rsidRPr="00BC64EC">
        <w:rPr>
          <w:color w:val="auto"/>
        </w:rPr>
        <w:lastRenderedPageBreak/>
        <w:t xml:space="preserve">No vegetation shall be cut or removed from the development envelope except for that identified within the development envelope in accordance with the approved Site Plan. </w:t>
      </w:r>
    </w:p>
    <w:p w14:paraId="7875FD65" w14:textId="77777777" w:rsidR="00A11AF9" w:rsidRPr="00BC64EC" w:rsidRDefault="00A11AF9" w:rsidP="00A11AF9">
      <w:pPr>
        <w:pStyle w:val="Default"/>
        <w:rPr>
          <w:color w:val="auto"/>
        </w:rPr>
      </w:pPr>
    </w:p>
    <w:p w14:paraId="61870B84" w14:textId="77777777" w:rsidR="00A11AF9" w:rsidRPr="00BC64EC" w:rsidRDefault="00A11AF9" w:rsidP="00A11AF9">
      <w:pPr>
        <w:pStyle w:val="Default"/>
        <w:numPr>
          <w:ilvl w:val="0"/>
          <w:numId w:val="3"/>
        </w:numPr>
        <w:rPr>
          <w:color w:val="auto"/>
        </w:rPr>
      </w:pPr>
      <w:r w:rsidRPr="00BC64EC">
        <w:rPr>
          <w:color w:val="auto"/>
        </w:rPr>
        <w:t xml:space="preserve">All disturbed areas shall be re-vegetated and stabilized, in accordance with the approved Site Plan, by the end of the first growing season following the completion of site grading and building construction. All trees, shrubs and nursery stock shall be native to Ontario. Only in extenuating circumstances will non-native species be considered. Native plant material should be sourced from local plant nurseries when available; bush dug plant material is not acceptable. </w:t>
      </w:r>
    </w:p>
    <w:p w14:paraId="14D1C2AA" w14:textId="77777777" w:rsidR="00A11AF9" w:rsidRPr="00BC64EC" w:rsidRDefault="00A11AF9" w:rsidP="00A11AF9">
      <w:pPr>
        <w:tabs>
          <w:tab w:val="center" w:pos="4680"/>
          <w:tab w:val="right" w:pos="9360"/>
        </w:tabs>
        <w:rPr>
          <w:rFonts w:eastAsia="Calibri" w:cs="Arial"/>
          <w:lang w:eastAsia="en-US"/>
        </w:rPr>
      </w:pPr>
    </w:p>
    <w:p w14:paraId="4E25A2F6" w14:textId="61C01F37" w:rsidR="00A11AF9" w:rsidRPr="00BC64EC" w:rsidRDefault="00A11AF9" w:rsidP="00313988">
      <w:pPr>
        <w:numPr>
          <w:ilvl w:val="0"/>
          <w:numId w:val="3"/>
        </w:numPr>
        <w:tabs>
          <w:tab w:val="right" w:pos="9360"/>
        </w:tabs>
        <w:rPr>
          <w:rFonts w:eastAsia="Calibri" w:cs="Arial"/>
          <w:lang w:eastAsia="en-US"/>
        </w:rPr>
      </w:pPr>
      <w:r w:rsidRPr="00BC64EC">
        <w:rPr>
          <w:rFonts w:eastAsia="Calibri" w:cs="Arial"/>
          <w:b/>
          <w:lang w:eastAsia="en-US"/>
        </w:rPr>
        <w:t>Prior to the issuance of a Development Permit by the Niagara Escarpment Commission</w:t>
      </w:r>
      <w:r w:rsidRPr="00BC64EC">
        <w:rPr>
          <w:rFonts w:eastAsia="Calibri" w:cs="Arial"/>
          <w:lang w:eastAsia="en-US"/>
        </w:rPr>
        <w:t xml:space="preserve">, an accurate and detailed </w:t>
      </w:r>
      <w:r w:rsidRPr="00BC64EC">
        <w:rPr>
          <w:rFonts w:eastAsia="Calibri" w:cs="Arial"/>
          <w:b/>
          <w:bCs/>
          <w:lang w:eastAsia="en-US"/>
        </w:rPr>
        <w:t>Final Site Plan</w:t>
      </w:r>
      <w:r w:rsidRPr="00BC64EC">
        <w:rPr>
          <w:rFonts w:eastAsia="Calibri" w:cs="Arial"/>
          <w:lang w:eastAsia="en-US"/>
        </w:rPr>
        <w:t xml:space="preserve"> shall be submitted to the Niagara Escarpment Commission.  The Plan shall include but not be limited to the following:</w:t>
      </w:r>
    </w:p>
    <w:p w14:paraId="14E9A1D8" w14:textId="77777777" w:rsidR="00A11AF9" w:rsidRPr="00BC64EC" w:rsidRDefault="00A11AF9" w:rsidP="00A11AF9">
      <w:pPr>
        <w:tabs>
          <w:tab w:val="center" w:pos="4680"/>
          <w:tab w:val="right" w:pos="9360"/>
        </w:tabs>
        <w:rPr>
          <w:rFonts w:eastAsia="Calibri" w:cs="Arial"/>
          <w:lang w:eastAsia="en-US"/>
        </w:rPr>
      </w:pPr>
    </w:p>
    <w:p w14:paraId="61F29337" w14:textId="77777777" w:rsidR="00A11AF9" w:rsidRPr="00BC64EC" w:rsidRDefault="00A11AF9" w:rsidP="00A11AF9">
      <w:pPr>
        <w:numPr>
          <w:ilvl w:val="0"/>
          <w:numId w:val="33"/>
        </w:numPr>
        <w:tabs>
          <w:tab w:val="right" w:pos="1560"/>
        </w:tabs>
        <w:rPr>
          <w:rFonts w:eastAsia="Calibri" w:cs="Arial"/>
          <w:lang w:eastAsia="en-US"/>
        </w:rPr>
      </w:pPr>
      <w:r w:rsidRPr="00BC64EC">
        <w:rPr>
          <w:rFonts w:eastAsia="Calibri" w:cs="Arial"/>
          <w:lang w:eastAsia="en-US"/>
        </w:rPr>
        <w:t xml:space="preserve">All drawings submitted must be drawn to scale (bar scale shown), reference the application number and address of the proposal, be dated (revisions as well) and denote the relevant </w:t>
      </w:r>
      <w:proofErr w:type="gramStart"/>
      <w:r w:rsidRPr="00BC64EC">
        <w:rPr>
          <w:rFonts w:eastAsia="Calibri" w:cs="Arial"/>
          <w:lang w:eastAsia="en-US"/>
        </w:rPr>
        <w:t>consultant;</w:t>
      </w:r>
      <w:proofErr w:type="gramEnd"/>
      <w:r w:rsidRPr="00BC64EC">
        <w:rPr>
          <w:rFonts w:eastAsia="Calibri" w:cs="Arial"/>
          <w:lang w:eastAsia="en-US"/>
        </w:rPr>
        <w:t xml:space="preserve"> </w:t>
      </w:r>
    </w:p>
    <w:p w14:paraId="32068437" w14:textId="77777777" w:rsidR="00A11AF9" w:rsidRPr="00BC64EC" w:rsidRDefault="00A11AF9" w:rsidP="00A11AF9">
      <w:pPr>
        <w:numPr>
          <w:ilvl w:val="0"/>
          <w:numId w:val="33"/>
        </w:numPr>
        <w:tabs>
          <w:tab w:val="center" w:pos="1418"/>
          <w:tab w:val="right" w:pos="9360"/>
        </w:tabs>
        <w:rPr>
          <w:rFonts w:eastAsia="Calibri" w:cs="Arial"/>
          <w:lang w:eastAsia="en-US"/>
        </w:rPr>
      </w:pPr>
      <w:r w:rsidRPr="00BC64EC">
        <w:rPr>
          <w:rFonts w:eastAsia="Calibri" w:cs="Arial"/>
          <w:lang w:eastAsia="en-US"/>
        </w:rPr>
        <w:t xml:space="preserve"> An accurate delineation of the approved development envelope with temporary </w:t>
      </w:r>
      <w:proofErr w:type="gramStart"/>
      <w:r w:rsidRPr="00BC64EC">
        <w:rPr>
          <w:rFonts w:eastAsia="Calibri" w:cs="Arial"/>
          <w:lang w:eastAsia="en-US"/>
        </w:rPr>
        <w:t>fencing;</w:t>
      </w:r>
      <w:proofErr w:type="gramEnd"/>
    </w:p>
    <w:p w14:paraId="3F0B06A6" w14:textId="77777777" w:rsidR="00A11AF9" w:rsidRPr="00BC64EC" w:rsidRDefault="00A11AF9" w:rsidP="00A11AF9">
      <w:pPr>
        <w:numPr>
          <w:ilvl w:val="0"/>
          <w:numId w:val="33"/>
        </w:numPr>
        <w:rPr>
          <w:rFonts w:eastAsia="Calibri" w:cs="Arial"/>
          <w:lang w:eastAsia="en-US"/>
        </w:rPr>
      </w:pPr>
      <w:r w:rsidRPr="00BC64EC">
        <w:rPr>
          <w:rFonts w:eastAsia="Calibri" w:cs="Arial"/>
          <w:lang w:eastAsia="en-US"/>
        </w:rPr>
        <w:t xml:space="preserve">The accurate location of all structures and facilities within the development envelope showing setbacks from the property lines, watercourse, top/bottom of slope, wooded areas, </w:t>
      </w:r>
      <w:proofErr w:type="gramStart"/>
      <w:r w:rsidRPr="00BC64EC">
        <w:rPr>
          <w:rFonts w:eastAsia="Calibri" w:cs="Arial"/>
          <w:lang w:eastAsia="en-US"/>
        </w:rPr>
        <w:t>etc.;</w:t>
      </w:r>
      <w:proofErr w:type="gramEnd"/>
    </w:p>
    <w:p w14:paraId="250AF1E3" w14:textId="77777777" w:rsidR="00A11AF9" w:rsidRPr="00BC64EC" w:rsidRDefault="00A11AF9" w:rsidP="00A11AF9">
      <w:pPr>
        <w:numPr>
          <w:ilvl w:val="0"/>
          <w:numId w:val="33"/>
        </w:numPr>
        <w:rPr>
          <w:rFonts w:eastAsia="Calibri" w:cs="Arial"/>
          <w:lang w:eastAsia="en-US"/>
        </w:rPr>
      </w:pPr>
      <w:r w:rsidRPr="00BC64EC">
        <w:rPr>
          <w:rFonts w:eastAsia="Calibri" w:cs="Arial"/>
          <w:lang w:eastAsia="en-US"/>
        </w:rPr>
        <w:t xml:space="preserve">Extent of all disturbed </w:t>
      </w:r>
      <w:proofErr w:type="gramStart"/>
      <w:r w:rsidRPr="00BC64EC">
        <w:rPr>
          <w:rFonts w:eastAsia="Calibri" w:cs="Arial"/>
          <w:lang w:eastAsia="en-US"/>
        </w:rPr>
        <w:t>areas;</w:t>
      </w:r>
      <w:proofErr w:type="gramEnd"/>
    </w:p>
    <w:p w14:paraId="2FEE544D" w14:textId="77777777" w:rsidR="00A11AF9" w:rsidRPr="00BC64EC" w:rsidRDefault="00A11AF9" w:rsidP="00A11AF9">
      <w:pPr>
        <w:numPr>
          <w:ilvl w:val="0"/>
          <w:numId w:val="33"/>
        </w:numPr>
        <w:rPr>
          <w:rFonts w:eastAsia="Calibri" w:cs="Arial"/>
          <w:lang w:eastAsia="en-US"/>
        </w:rPr>
      </w:pPr>
      <w:r w:rsidRPr="00BC64EC">
        <w:rPr>
          <w:rFonts w:eastAsia="Calibri" w:cs="Arial"/>
          <w:lang w:eastAsia="en-US"/>
        </w:rPr>
        <w:t xml:space="preserve">Extent and amount of fill removal or placement. Grading and drainage design including the areas of excavation and temporary or permanent fill placement. The type, quantity, quality and source location of any imported fill material must be accurately identified. Any fill material approved for importation under this Permit shall conform to the definition of “inert fill” per Ontario Regulation 347 and Table 1 of the Soil, Groundwater and Sediment Standards for use per Part XV.1 of the Environmental Protection Act, </w:t>
      </w:r>
      <w:bookmarkStart w:id="2" w:name="_Hlk75331969"/>
      <w:r w:rsidRPr="00BC64EC">
        <w:rPr>
          <w:rFonts w:eastAsia="Calibri" w:cs="Arial"/>
          <w:lang w:eastAsia="en-US"/>
        </w:rPr>
        <w:t>dated July 1, 2011</w:t>
      </w:r>
      <w:bookmarkEnd w:id="2"/>
      <w:r w:rsidRPr="00BC64EC">
        <w:rPr>
          <w:rFonts w:eastAsia="Calibri" w:cs="Arial"/>
          <w:lang w:eastAsia="en-US"/>
        </w:rPr>
        <w:t>;</w:t>
      </w:r>
    </w:p>
    <w:p w14:paraId="6524E8B5" w14:textId="77777777" w:rsidR="00A11AF9" w:rsidRPr="00BC64EC" w:rsidRDefault="00A11AF9" w:rsidP="00A11AF9">
      <w:pPr>
        <w:numPr>
          <w:ilvl w:val="0"/>
          <w:numId w:val="33"/>
        </w:numPr>
        <w:tabs>
          <w:tab w:val="center" w:pos="1560"/>
          <w:tab w:val="right" w:pos="9360"/>
        </w:tabs>
        <w:rPr>
          <w:rFonts w:eastAsia="Calibri" w:cs="Arial"/>
          <w:lang w:eastAsia="en-US"/>
        </w:rPr>
      </w:pPr>
      <w:r w:rsidRPr="00BC64EC">
        <w:rPr>
          <w:rFonts w:eastAsia="Calibri" w:cs="Arial"/>
          <w:lang w:eastAsia="en-US"/>
        </w:rPr>
        <w:t xml:space="preserve">Surveyed location and inventory of vegetation to be removed and the general location of the replanting. </w:t>
      </w:r>
    </w:p>
    <w:p w14:paraId="540066AE" w14:textId="77777777" w:rsidR="00A11AF9" w:rsidRPr="00BC64EC" w:rsidRDefault="00A11AF9" w:rsidP="00A11AF9">
      <w:pPr>
        <w:ind w:left="1506"/>
        <w:rPr>
          <w:rFonts w:eastAsia="Calibri" w:cs="Arial"/>
          <w:lang w:eastAsia="en-US"/>
        </w:rPr>
      </w:pPr>
    </w:p>
    <w:p w14:paraId="2E7015E0" w14:textId="77777777" w:rsidR="00A11AF9" w:rsidRPr="00BC64EC" w:rsidRDefault="00A11AF9" w:rsidP="00A11AF9">
      <w:pPr>
        <w:tabs>
          <w:tab w:val="center" w:pos="4680"/>
          <w:tab w:val="right" w:pos="9360"/>
        </w:tabs>
        <w:ind w:left="1146"/>
        <w:rPr>
          <w:rFonts w:eastAsia="Calibri" w:cs="Arial"/>
          <w:lang w:eastAsia="en-US"/>
        </w:rPr>
      </w:pPr>
      <w:r w:rsidRPr="00BC64EC">
        <w:rPr>
          <w:rFonts w:eastAsia="Calibri" w:cs="Arial"/>
          <w:lang w:eastAsia="en-US"/>
        </w:rPr>
        <w:t>The approved Final Site Plan shall form the Site Plan referred to in Condition #1 and development shall proceed in accordance with the details of the approved Final Site Plan.</w:t>
      </w:r>
    </w:p>
    <w:p w14:paraId="1D040519" w14:textId="77777777" w:rsidR="00A11AF9" w:rsidRPr="00BC64EC" w:rsidRDefault="00A11AF9" w:rsidP="00A11AF9">
      <w:pPr>
        <w:pStyle w:val="ListParagraph"/>
      </w:pPr>
    </w:p>
    <w:p w14:paraId="3E4457F0" w14:textId="77777777" w:rsidR="00A11AF9" w:rsidRPr="00BC64EC" w:rsidRDefault="00A11AF9" w:rsidP="00A11AF9">
      <w:pPr>
        <w:ind w:left="360"/>
        <w:rPr>
          <w:rFonts w:cs="Arial"/>
        </w:rPr>
      </w:pPr>
    </w:p>
    <w:p w14:paraId="5EEE7371" w14:textId="77777777" w:rsidR="00A11AF9" w:rsidRPr="00BC64EC" w:rsidRDefault="00A11AF9" w:rsidP="00A11AF9">
      <w:pPr>
        <w:numPr>
          <w:ilvl w:val="0"/>
          <w:numId w:val="3"/>
        </w:numPr>
        <w:rPr>
          <w:rFonts w:cs="Arial"/>
        </w:rPr>
      </w:pPr>
      <w:r w:rsidRPr="00BC64EC">
        <w:rPr>
          <w:rFonts w:cs="Arial"/>
          <w:b/>
        </w:rPr>
        <w:t>Prior to the issuance of a Development Permit by the Niagara Escarpment Commission</w:t>
      </w:r>
      <w:r w:rsidRPr="00BC64EC">
        <w:rPr>
          <w:rFonts w:cs="Arial"/>
        </w:rPr>
        <w:t>, the applicant shall submit for the approval of the Niagara Escarpment Commission and the City of Hamilton, a</w:t>
      </w:r>
      <w:r w:rsidRPr="00BC64EC">
        <w:rPr>
          <w:rFonts w:cs="Arial"/>
          <w:b/>
        </w:rPr>
        <w:t xml:space="preserve"> Grading Plan</w:t>
      </w:r>
      <w:r w:rsidRPr="00BC64EC">
        <w:rPr>
          <w:rFonts w:cs="Arial"/>
        </w:rPr>
        <w:t xml:space="preserve"> prepared by a qualified professional demonstrating that all drainage from the site shall be taken to a suitable outlet.</w:t>
      </w:r>
    </w:p>
    <w:p w14:paraId="7CCFAD68" w14:textId="77777777" w:rsidR="00A11AF9" w:rsidRPr="00BC64EC" w:rsidRDefault="00A11AF9" w:rsidP="00A11AF9">
      <w:pPr>
        <w:ind w:left="360"/>
        <w:rPr>
          <w:rFonts w:cs="Arial"/>
        </w:rPr>
      </w:pPr>
    </w:p>
    <w:p w14:paraId="463C7C8C" w14:textId="1A83345D" w:rsidR="00A11AF9" w:rsidRPr="00BC64EC" w:rsidRDefault="00A11AF9" w:rsidP="00A11AF9">
      <w:pPr>
        <w:numPr>
          <w:ilvl w:val="0"/>
          <w:numId w:val="3"/>
        </w:numPr>
        <w:rPr>
          <w:rFonts w:cs="Arial"/>
        </w:rPr>
      </w:pPr>
      <w:r w:rsidRPr="00BC64EC">
        <w:rPr>
          <w:rFonts w:cs="Arial"/>
          <w:b/>
        </w:rPr>
        <w:t>Prior to the issuance of a Development Permit by the Niagara Escarpment Commission</w:t>
      </w:r>
      <w:r w:rsidRPr="00BC64EC">
        <w:rPr>
          <w:rFonts w:cs="Arial"/>
        </w:rPr>
        <w:t xml:space="preserve">, the applicant shall submit for the approval of the Niagara Escarpment </w:t>
      </w:r>
      <w:r w:rsidRPr="00BC64EC">
        <w:rPr>
          <w:rFonts w:cs="Arial"/>
        </w:rPr>
        <w:lastRenderedPageBreak/>
        <w:t xml:space="preserve">Commission, </w:t>
      </w:r>
      <w:r w:rsidRPr="00BC64EC">
        <w:rPr>
          <w:rFonts w:cs="Arial"/>
          <w:b/>
        </w:rPr>
        <w:t>final construction details</w:t>
      </w:r>
      <w:r w:rsidRPr="00BC64EC">
        <w:rPr>
          <w:rFonts w:cs="Arial"/>
        </w:rPr>
        <w:t xml:space="preserve"> for the dwelling, including exterior elevations, floor area, height above existing and proposed grades and the number of </w:t>
      </w:r>
      <w:r w:rsidR="00E46D7D" w:rsidRPr="00BC64EC">
        <w:rPr>
          <w:rFonts w:cs="Arial"/>
        </w:rPr>
        <w:t>stor</w:t>
      </w:r>
      <w:r w:rsidR="00E46D7D">
        <w:rPr>
          <w:rFonts w:cs="Arial"/>
        </w:rPr>
        <w:t>ey</w:t>
      </w:r>
      <w:r w:rsidR="00E46D7D" w:rsidRPr="00BC64EC">
        <w:rPr>
          <w:rFonts w:cs="Arial"/>
        </w:rPr>
        <w:t>s</w:t>
      </w:r>
      <w:r w:rsidRPr="00BC64EC">
        <w:rPr>
          <w:rFonts w:cs="Arial"/>
        </w:rPr>
        <w:t>. Upon approval, these plans will be stamped “NEC Approved” and shall form part of the Development Permit referred to in Condition # 1.</w:t>
      </w:r>
    </w:p>
    <w:p w14:paraId="1982D3D0" w14:textId="77777777" w:rsidR="00A11AF9" w:rsidRPr="00BC64EC" w:rsidRDefault="00A11AF9" w:rsidP="00A11AF9">
      <w:pPr>
        <w:ind w:left="360"/>
        <w:rPr>
          <w:rFonts w:cs="Arial"/>
        </w:rPr>
      </w:pPr>
    </w:p>
    <w:p w14:paraId="4B049AF1" w14:textId="77777777" w:rsidR="00A11AF9" w:rsidRPr="00BC64EC" w:rsidRDefault="00A11AF9" w:rsidP="00A11AF9">
      <w:pPr>
        <w:numPr>
          <w:ilvl w:val="0"/>
          <w:numId w:val="3"/>
        </w:numPr>
        <w:rPr>
          <w:rFonts w:cs="Arial"/>
        </w:rPr>
      </w:pPr>
      <w:r w:rsidRPr="00BC64EC">
        <w:rPr>
          <w:rFonts w:cs="Arial"/>
          <w:b/>
        </w:rPr>
        <w:t>Prior to the issuance of a Development Permit by the Niagara Escarpment Commission</w:t>
      </w:r>
      <w:r w:rsidRPr="00BC64EC">
        <w:rPr>
          <w:rFonts w:cs="Arial"/>
        </w:rPr>
        <w:t xml:space="preserve">, the applicant shall submit for the approval of the Niagara Escarpment Commission and the City of Hamilton, a </w:t>
      </w:r>
      <w:r w:rsidRPr="00A92E6D">
        <w:rPr>
          <w:rFonts w:cs="Arial"/>
          <w:b/>
          <w:bCs/>
        </w:rPr>
        <w:t>Vegetation Protection Plan</w:t>
      </w:r>
      <w:r w:rsidRPr="00BC64EC">
        <w:rPr>
          <w:rFonts w:cs="Arial"/>
        </w:rPr>
        <w:t xml:space="preserve"> (VPP) to be prepared by a qualified person showing the location of drip lines, edges and existing plantings, the location of all existing trees and the methods to be employed in retaining trees required to be protected. </w:t>
      </w:r>
    </w:p>
    <w:p w14:paraId="0AB8FB3A" w14:textId="77777777" w:rsidR="00A11AF9" w:rsidRPr="00BC64EC" w:rsidRDefault="00A11AF9" w:rsidP="00A11AF9">
      <w:pPr>
        <w:rPr>
          <w:rFonts w:cs="Arial"/>
        </w:rPr>
      </w:pPr>
    </w:p>
    <w:p w14:paraId="758A9438" w14:textId="77777777" w:rsidR="00A11AF9" w:rsidRPr="00BC64EC" w:rsidRDefault="00A11AF9" w:rsidP="00A11AF9">
      <w:pPr>
        <w:numPr>
          <w:ilvl w:val="0"/>
          <w:numId w:val="3"/>
        </w:numPr>
        <w:contextualSpacing/>
        <w:rPr>
          <w:rFonts w:cs="Arial"/>
        </w:rPr>
      </w:pPr>
      <w:r w:rsidRPr="00BC64EC">
        <w:rPr>
          <w:rFonts w:cs="Arial"/>
        </w:rPr>
        <w:t xml:space="preserve">This conditional approval expires </w:t>
      </w:r>
      <w:r w:rsidRPr="00BC64EC">
        <w:rPr>
          <w:rFonts w:cs="Arial"/>
          <w:u w:val="single"/>
        </w:rPr>
        <w:t>18 months</w:t>
      </w:r>
      <w:r w:rsidRPr="00BC64EC">
        <w:rPr>
          <w:rFonts w:cs="Arial"/>
        </w:rPr>
        <w:t xml:space="preserve"> from the date of confirmation of the decision to approve the Development Permit application.  Conditions 7, 8, 9 and 10 of this conditional approval shall be fulfilled </w:t>
      </w:r>
      <w:r w:rsidRPr="00BC64EC">
        <w:rPr>
          <w:rFonts w:cs="Arial"/>
          <w:u w:val="single"/>
        </w:rPr>
        <w:t>before</w:t>
      </w:r>
      <w:r w:rsidRPr="00BC64EC">
        <w:rPr>
          <w:rFonts w:cs="Arial"/>
        </w:rPr>
        <w:t xml:space="preserve"> the expiry date. </w:t>
      </w:r>
    </w:p>
    <w:p w14:paraId="2F3D2F08" w14:textId="77777777" w:rsidR="00A11AF9" w:rsidRPr="00BC64EC" w:rsidRDefault="00A11AF9" w:rsidP="00A11AF9">
      <w:pPr>
        <w:pStyle w:val="Default"/>
        <w:rPr>
          <w:b/>
          <w:color w:val="auto"/>
        </w:rPr>
      </w:pPr>
    </w:p>
    <w:p w14:paraId="59421435" w14:textId="77777777" w:rsidR="00A11AF9" w:rsidRPr="00BC64EC" w:rsidRDefault="00A11AF9" w:rsidP="00A11AF9">
      <w:pPr>
        <w:pStyle w:val="Default"/>
        <w:rPr>
          <w:b/>
          <w:color w:val="auto"/>
        </w:rPr>
      </w:pPr>
      <w:r w:rsidRPr="00BC64EC">
        <w:rPr>
          <w:b/>
          <w:color w:val="auto"/>
        </w:rPr>
        <w:t>Advisory Notes:</w:t>
      </w:r>
    </w:p>
    <w:p w14:paraId="570E07F9" w14:textId="77777777" w:rsidR="00A11AF9" w:rsidRPr="00BC64EC" w:rsidRDefault="00A11AF9" w:rsidP="00A11AF9">
      <w:pPr>
        <w:pStyle w:val="Default"/>
        <w:rPr>
          <w:b/>
          <w:color w:val="auto"/>
        </w:rPr>
      </w:pPr>
    </w:p>
    <w:p w14:paraId="5054C9AD" w14:textId="77777777" w:rsidR="00A11AF9" w:rsidRPr="00BC64EC" w:rsidRDefault="00A11AF9" w:rsidP="00A11AF9">
      <w:pPr>
        <w:pStyle w:val="Default"/>
        <w:numPr>
          <w:ilvl w:val="0"/>
          <w:numId w:val="32"/>
        </w:numPr>
        <w:rPr>
          <w:b/>
          <w:color w:val="auto"/>
        </w:rPr>
      </w:pPr>
      <w:r w:rsidRPr="00BC64EC">
        <w:rPr>
          <w:color w:val="auto"/>
        </w:rPr>
        <w:t xml:space="preserve">This Conditional Approval does not limit the need for, or the requirements of any other approval, licence or certificate under any statute (e.g., </w:t>
      </w:r>
      <w:r w:rsidRPr="00BC64EC">
        <w:rPr>
          <w:i/>
          <w:color w:val="auto"/>
        </w:rPr>
        <w:t>Endangered Species Act, Conservation Authorities Act</w:t>
      </w:r>
      <w:r w:rsidRPr="00BC64EC">
        <w:rPr>
          <w:color w:val="auto"/>
        </w:rPr>
        <w:t xml:space="preserve">, Site Plan Control, etc.). The Niagara Escarpment Commission Development Permit is required prior to the issuance of any other applicable approval, licence or certificate. </w:t>
      </w:r>
    </w:p>
    <w:p w14:paraId="2BB3A302" w14:textId="2581485D" w:rsidR="00440173" w:rsidRPr="00BC64EC" w:rsidRDefault="00440173" w:rsidP="006C59E1">
      <w:pPr>
        <w:rPr>
          <w:b/>
          <w:bCs/>
          <w:u w:val="single"/>
        </w:rPr>
      </w:pPr>
    </w:p>
    <w:p w14:paraId="6BC1D9F2" w14:textId="77777777" w:rsidR="00440173" w:rsidRPr="00BC64EC" w:rsidRDefault="00440173" w:rsidP="006C59E1">
      <w:pPr>
        <w:rPr>
          <w:b/>
          <w:bCs/>
          <w:u w:val="single"/>
        </w:rPr>
      </w:pPr>
    </w:p>
    <w:p w14:paraId="0FD16DAE" w14:textId="4E27A2D6" w:rsidR="006C59E1" w:rsidRPr="00BC64EC" w:rsidRDefault="006C59E1" w:rsidP="006C59E1">
      <w:pPr>
        <w:rPr>
          <w:rFonts w:ascii="Calibri" w:hAnsi="Calibri"/>
          <w:b/>
          <w:bCs/>
          <w:sz w:val="22"/>
          <w:szCs w:val="22"/>
          <w:u w:val="single"/>
          <w:lang w:val="en-US" w:eastAsia="en-US"/>
        </w:rPr>
      </w:pPr>
      <w:r w:rsidRPr="00BC64EC">
        <w:rPr>
          <w:b/>
          <w:bCs/>
          <w:u w:val="single"/>
        </w:rPr>
        <w:t>For the Motion: 1</w:t>
      </w:r>
      <w:r w:rsidR="0067311B" w:rsidRPr="00BC64EC">
        <w:rPr>
          <w:b/>
          <w:bCs/>
          <w:u w:val="single"/>
        </w:rPr>
        <w:t>4</w:t>
      </w:r>
      <w:r w:rsidRPr="00BC64EC">
        <w:rPr>
          <w:b/>
          <w:bCs/>
          <w:u w:val="single"/>
        </w:rPr>
        <w:t xml:space="preserve"> votes</w:t>
      </w:r>
    </w:p>
    <w:p w14:paraId="158B947C" w14:textId="1EDD5241" w:rsidR="006C59E1" w:rsidRPr="00BC64EC" w:rsidRDefault="006C59E1" w:rsidP="006C59E1">
      <w:r w:rsidRPr="00BC64EC">
        <w:t>Burton, Clark, Curley, Gibson, Golden, Horner, Hutcheon, Krantz, Lucyshyn, Mackenzie, McKinlay, McQueen, Vida, Witteveen.</w:t>
      </w:r>
    </w:p>
    <w:p w14:paraId="26CC0807" w14:textId="77777777" w:rsidR="006C59E1" w:rsidRPr="00BC64EC" w:rsidRDefault="006C59E1" w:rsidP="006C59E1"/>
    <w:p w14:paraId="7C5CCA1C" w14:textId="1E150F46" w:rsidR="006C59E1" w:rsidRPr="00BC64EC" w:rsidRDefault="006C59E1" w:rsidP="006C59E1">
      <w:pPr>
        <w:rPr>
          <w:b/>
          <w:bCs/>
          <w:u w:val="single"/>
        </w:rPr>
      </w:pPr>
      <w:r w:rsidRPr="00BC64EC">
        <w:rPr>
          <w:b/>
          <w:bCs/>
          <w:u w:val="single"/>
        </w:rPr>
        <w:t xml:space="preserve">Against the Motion: </w:t>
      </w:r>
      <w:r w:rsidR="0067311B" w:rsidRPr="00BC64EC">
        <w:rPr>
          <w:b/>
          <w:bCs/>
          <w:u w:val="single"/>
        </w:rPr>
        <w:t>1</w:t>
      </w:r>
      <w:r w:rsidRPr="00BC64EC">
        <w:rPr>
          <w:b/>
          <w:bCs/>
          <w:u w:val="single"/>
        </w:rPr>
        <w:t xml:space="preserve"> vote</w:t>
      </w:r>
    </w:p>
    <w:p w14:paraId="56815E20" w14:textId="4B1CB251" w:rsidR="006C59E1" w:rsidRPr="00BC64EC" w:rsidRDefault="00991AB8" w:rsidP="006C59E1">
      <w:r w:rsidRPr="00BC64EC">
        <w:t>Driedger</w:t>
      </w:r>
      <w:r w:rsidR="006C59E1" w:rsidRPr="00BC64EC">
        <w:t>.</w:t>
      </w:r>
    </w:p>
    <w:p w14:paraId="3C04D7D4" w14:textId="77777777" w:rsidR="006C59E1" w:rsidRPr="00BC64EC" w:rsidRDefault="006C59E1" w:rsidP="006C59E1"/>
    <w:p w14:paraId="20D8B091" w14:textId="77777777" w:rsidR="006C59E1" w:rsidRPr="00BC64EC" w:rsidRDefault="006C59E1" w:rsidP="006C59E1">
      <w:pPr>
        <w:jc w:val="right"/>
        <w:rPr>
          <w:b/>
          <w:bCs/>
          <w:i/>
          <w:iCs/>
        </w:rPr>
      </w:pPr>
      <w:r w:rsidRPr="00BC64EC">
        <w:rPr>
          <w:b/>
          <w:bCs/>
          <w:i/>
          <w:iCs/>
        </w:rPr>
        <w:t>Motion Carried</w:t>
      </w:r>
    </w:p>
    <w:p w14:paraId="33FA6845" w14:textId="3FBBB360" w:rsidR="006C59E1" w:rsidRPr="00BC64EC" w:rsidRDefault="00991AB8" w:rsidP="006C59E1">
      <w:r w:rsidRPr="00BC64EC">
        <w:t>NOTE: Commissioner Downey was absent and did not vote.</w:t>
      </w:r>
    </w:p>
    <w:p w14:paraId="29E9B950" w14:textId="77777777" w:rsidR="00991AB8" w:rsidRPr="00BC64EC" w:rsidRDefault="00991AB8" w:rsidP="006C59E1"/>
    <w:p w14:paraId="287EDE62" w14:textId="1DF99892" w:rsidR="006C59E1" w:rsidRPr="00BC64EC" w:rsidRDefault="0099420D" w:rsidP="006C59E1">
      <w:pPr>
        <w:rPr>
          <w:b/>
          <w:bCs/>
        </w:rPr>
      </w:pPr>
      <w:r>
        <w:rPr>
          <w:b/>
          <w:bCs/>
        </w:rPr>
        <w:t>Discussion:</w:t>
      </w:r>
    </w:p>
    <w:p w14:paraId="26261BBD" w14:textId="20FA43B3" w:rsidR="006C59E1" w:rsidRPr="00BC64EC" w:rsidRDefault="006C59E1" w:rsidP="006C59E1">
      <w:r w:rsidRPr="00BC64EC">
        <w:t xml:space="preserve">The Commission </w:t>
      </w:r>
      <w:r w:rsidR="00011B1C" w:rsidRPr="00BC64EC">
        <w:t>noted</w:t>
      </w:r>
      <w:r w:rsidR="00A12076" w:rsidRPr="00BC64EC">
        <w:t xml:space="preserve"> that in this case, the ability to connect to </w:t>
      </w:r>
      <w:r w:rsidR="004B170E" w:rsidRPr="00BC64EC">
        <w:t>the municipal sewer system is more ecologically sound as the infrast</w:t>
      </w:r>
      <w:r w:rsidR="004D7581" w:rsidRPr="00BC64EC">
        <w:t>ruct</w:t>
      </w:r>
      <w:r w:rsidR="004B170E" w:rsidRPr="00BC64EC">
        <w:t xml:space="preserve">ure is already in place, </w:t>
      </w:r>
      <w:r w:rsidR="001619CB" w:rsidRPr="00BC64EC">
        <w:t xml:space="preserve">there was previous approval </w:t>
      </w:r>
      <w:r w:rsidR="003E5D90" w:rsidRPr="00BC64EC">
        <w:t>for the property</w:t>
      </w:r>
      <w:r w:rsidR="00C57FF0">
        <w:t xml:space="preserve"> to</w:t>
      </w:r>
      <w:r w:rsidR="003E5D90" w:rsidRPr="00BC64EC">
        <w:t xml:space="preserve"> </w:t>
      </w:r>
      <w:r w:rsidR="0005527B" w:rsidRPr="00BC64EC">
        <w:t xml:space="preserve">connect, </w:t>
      </w:r>
      <w:r w:rsidR="004B170E" w:rsidRPr="00BC64EC">
        <w:t xml:space="preserve">the connection will limit the risk </w:t>
      </w:r>
      <w:r w:rsidR="004D7581" w:rsidRPr="00BC64EC">
        <w:t xml:space="preserve">of septic system failure and </w:t>
      </w:r>
      <w:r w:rsidR="0005527B" w:rsidRPr="00BC64EC">
        <w:t xml:space="preserve">will </w:t>
      </w:r>
      <w:r w:rsidR="00D06981" w:rsidRPr="00BC64EC">
        <w:t xml:space="preserve">eliminate the need for </w:t>
      </w:r>
      <w:r w:rsidR="00263910">
        <w:t>pumping</w:t>
      </w:r>
      <w:r w:rsidR="00263910" w:rsidRPr="00BC64EC">
        <w:t xml:space="preserve"> </w:t>
      </w:r>
      <w:r w:rsidR="00C568C0" w:rsidRPr="00BC64EC">
        <w:t>to maintain a private septic system</w:t>
      </w:r>
      <w:r w:rsidR="00D06981" w:rsidRPr="00BC64EC">
        <w:t>.</w:t>
      </w:r>
    </w:p>
    <w:p w14:paraId="255D2AAD" w14:textId="77777777" w:rsidR="007C4E4E" w:rsidRPr="00BC64EC" w:rsidRDefault="007C4E4E" w:rsidP="00B21CA6">
      <w:pPr>
        <w:rPr>
          <w:lang w:val="en-US"/>
        </w:rPr>
      </w:pPr>
    </w:p>
    <w:p w14:paraId="07E6CAB2" w14:textId="667CD78C" w:rsidR="00B170AB" w:rsidRPr="00BC64EC" w:rsidRDefault="00B170AB" w:rsidP="00B170AB">
      <w:pPr>
        <w:contextualSpacing/>
        <w:rPr>
          <w:rFonts w:cs="Arial"/>
          <w:noProof/>
        </w:rPr>
      </w:pPr>
      <w:r w:rsidRPr="00BC64EC">
        <w:rPr>
          <w:rFonts w:cs="Arial"/>
          <w:noProof/>
        </w:rPr>
        <w:t xml:space="preserve">Note: </w:t>
      </w:r>
      <w:r w:rsidR="001716C2" w:rsidRPr="00BC64EC">
        <w:rPr>
          <w:rFonts w:cs="Arial"/>
          <w:noProof/>
        </w:rPr>
        <w:t xml:space="preserve">The </w:t>
      </w:r>
      <w:r w:rsidR="00C57FF0">
        <w:rPr>
          <w:rFonts w:cs="Arial"/>
          <w:noProof/>
        </w:rPr>
        <w:t>p</w:t>
      </w:r>
      <w:r w:rsidR="001716C2" w:rsidRPr="00BC64EC">
        <w:rPr>
          <w:rFonts w:cs="Arial"/>
          <w:noProof/>
        </w:rPr>
        <w:t xml:space="preserve">roperty </w:t>
      </w:r>
      <w:r w:rsidR="00C57FF0">
        <w:rPr>
          <w:rFonts w:cs="Arial"/>
          <w:noProof/>
        </w:rPr>
        <w:t>o</w:t>
      </w:r>
      <w:r w:rsidR="001716C2" w:rsidRPr="00BC64EC">
        <w:rPr>
          <w:rFonts w:cs="Arial"/>
          <w:noProof/>
        </w:rPr>
        <w:t>wner</w:t>
      </w:r>
      <w:r w:rsidRPr="00BC64EC">
        <w:rPr>
          <w:rFonts w:cs="Arial"/>
          <w:noProof/>
        </w:rPr>
        <w:t xml:space="preserve"> presented and answered questions.</w:t>
      </w:r>
    </w:p>
    <w:p w14:paraId="2351E0D0" w14:textId="6F1194E3" w:rsidR="00E31C30" w:rsidRPr="00BC64EC" w:rsidRDefault="00E31C30" w:rsidP="00B21CA6">
      <w:pPr>
        <w:rPr>
          <w:lang w:val="en-US"/>
        </w:rPr>
      </w:pPr>
    </w:p>
    <w:p w14:paraId="2D0F2661" w14:textId="77777777" w:rsidR="00011232" w:rsidRDefault="00011232" w:rsidP="00B21CA6">
      <w:pPr>
        <w:rPr>
          <w:lang w:val="en-US"/>
        </w:rPr>
      </w:pPr>
    </w:p>
    <w:p w14:paraId="1089B916" w14:textId="187DCC31" w:rsidR="00080236" w:rsidRPr="00BC64EC" w:rsidRDefault="00DB25BE" w:rsidP="00B21CA6">
      <w:pPr>
        <w:rPr>
          <w:lang w:val="en-US"/>
        </w:rPr>
      </w:pPr>
      <w:r w:rsidRPr="00BC64EC">
        <w:rPr>
          <w:lang w:val="en-US"/>
        </w:rPr>
        <w:t>BREAK</w:t>
      </w:r>
      <w:r w:rsidR="00E2482B" w:rsidRPr="00BC64EC">
        <w:rPr>
          <w:lang w:val="en-US"/>
        </w:rPr>
        <w:t>: 2:00 p.m. to 2:15 p.m.</w:t>
      </w:r>
    </w:p>
    <w:p w14:paraId="7E57EB52" w14:textId="0DEBA4C3" w:rsidR="000F0074" w:rsidRPr="00BC64EC" w:rsidRDefault="000F0074" w:rsidP="00B21CA6">
      <w:pPr>
        <w:rPr>
          <w:lang w:val="en-US"/>
        </w:rPr>
      </w:pPr>
    </w:p>
    <w:p w14:paraId="241C815E" w14:textId="77777777" w:rsidR="000F0074" w:rsidRPr="00BC64EC" w:rsidRDefault="000F0074" w:rsidP="00B21CA6">
      <w:pPr>
        <w:rPr>
          <w:lang w:val="en-US"/>
        </w:rPr>
      </w:pPr>
    </w:p>
    <w:p w14:paraId="027B8E8F" w14:textId="77777777" w:rsidR="00E2317B" w:rsidRPr="00BC64EC" w:rsidRDefault="00E2317B" w:rsidP="00E2317B">
      <w:pPr>
        <w:pStyle w:val="Heading2"/>
        <w:rPr>
          <w:u w:val="single"/>
        </w:rPr>
      </w:pPr>
      <w:r w:rsidRPr="00BC64EC">
        <w:rPr>
          <w:u w:val="single"/>
        </w:rPr>
        <w:lastRenderedPageBreak/>
        <w:t xml:space="preserve">C1: </w:t>
      </w:r>
    </w:p>
    <w:p w14:paraId="58519261" w14:textId="5918A3DE" w:rsidR="00E2317B" w:rsidRPr="00BC64EC" w:rsidRDefault="00E2317B" w:rsidP="00E2317B">
      <w:pPr>
        <w:pStyle w:val="Heading2"/>
        <w:rPr>
          <w:sz w:val="24"/>
          <w:szCs w:val="24"/>
        </w:rPr>
      </w:pPr>
      <w:r w:rsidRPr="00BC64EC">
        <w:rPr>
          <w:sz w:val="24"/>
          <w:szCs w:val="24"/>
        </w:rPr>
        <w:t>Staff Report</w:t>
      </w:r>
    </w:p>
    <w:p w14:paraId="03314DF3" w14:textId="42DD89C1" w:rsidR="00E2317B" w:rsidRPr="00BC64EC" w:rsidRDefault="00E2317B" w:rsidP="00E2317B">
      <w:pPr>
        <w:rPr>
          <w:lang w:val="en-US"/>
        </w:rPr>
      </w:pPr>
      <w:r w:rsidRPr="00BC64EC">
        <w:rPr>
          <w:lang w:val="en-US"/>
        </w:rPr>
        <w:t>Proposed Land Use Compatibility Guideline</w:t>
      </w:r>
    </w:p>
    <w:p w14:paraId="158822F8" w14:textId="47FA906C" w:rsidR="00E2317B" w:rsidRPr="00BC64EC" w:rsidRDefault="00E2317B" w:rsidP="00E2317B">
      <w:pPr>
        <w:rPr>
          <w:lang w:val="en-US"/>
        </w:rPr>
      </w:pPr>
      <w:r w:rsidRPr="00BC64EC">
        <w:rPr>
          <w:lang w:val="en-US"/>
        </w:rPr>
        <w:t>Environmental Registry Posting 019-2785</w:t>
      </w:r>
      <w:r w:rsidRPr="00BC64EC">
        <w:rPr>
          <w:lang w:val="en-US"/>
        </w:rPr>
        <w:tab/>
      </w:r>
      <w:r w:rsidRPr="00BC64EC">
        <w:rPr>
          <w:lang w:val="en-US"/>
        </w:rPr>
        <w:tab/>
      </w:r>
      <w:r w:rsidRPr="00BC64EC">
        <w:rPr>
          <w:lang w:val="en-US"/>
        </w:rPr>
        <w:tab/>
      </w:r>
      <w:r w:rsidRPr="00BC64EC">
        <w:rPr>
          <w:lang w:val="en-US"/>
        </w:rPr>
        <w:tab/>
      </w:r>
      <w:r w:rsidRPr="00BC64EC">
        <w:rPr>
          <w:lang w:val="en-US"/>
        </w:rPr>
        <w:tab/>
      </w:r>
      <w:r w:rsidRPr="00BC64EC">
        <w:rPr>
          <w:lang w:val="en-US"/>
        </w:rPr>
        <w:tab/>
      </w:r>
    </w:p>
    <w:p w14:paraId="75F814EE" w14:textId="77777777" w:rsidR="00E2317B" w:rsidRPr="0029519D" w:rsidRDefault="002D2481" w:rsidP="00E2317B">
      <w:pPr>
        <w:rPr>
          <w:rFonts w:cstheme="minorHAnsi"/>
          <w:color w:val="002060"/>
        </w:rPr>
      </w:pPr>
      <w:r>
        <w:rPr>
          <w:rFonts w:cstheme="minorHAnsi"/>
          <w:color w:val="002060"/>
        </w:rPr>
        <w:pict w14:anchorId="1518DD8D">
          <v:rect id="_x0000_i1028" style="width:468pt;height:1.5pt" o:hralign="center" o:hrstd="t" o:hrnoshade="t" o:hr="t" fillcolor="#31849b" stroked="f"/>
        </w:pict>
      </w:r>
    </w:p>
    <w:p w14:paraId="3441FC79" w14:textId="77777777" w:rsidR="00E2317B" w:rsidRDefault="00E2317B" w:rsidP="00E2317B">
      <w:pPr>
        <w:rPr>
          <w:lang w:val="en-US"/>
        </w:rPr>
      </w:pPr>
    </w:p>
    <w:p w14:paraId="37613EA8" w14:textId="1A19B58E" w:rsidR="00370225" w:rsidRPr="00BC64EC" w:rsidRDefault="00E2317B" w:rsidP="00370225">
      <w:pPr>
        <w:pStyle w:val="Heading2"/>
      </w:pPr>
      <w:r w:rsidRPr="00BC64EC">
        <w:t xml:space="preserve">Recommendation: </w:t>
      </w:r>
    </w:p>
    <w:p w14:paraId="56F2633C" w14:textId="77777777" w:rsidR="008622F1" w:rsidRPr="00BC64EC" w:rsidRDefault="00E2317B" w:rsidP="00E2317B">
      <w:pPr>
        <w:rPr>
          <w:lang w:val="en-US"/>
        </w:rPr>
      </w:pPr>
      <w:r w:rsidRPr="00BC64EC">
        <w:rPr>
          <w:lang w:val="en-US"/>
        </w:rPr>
        <w:t xml:space="preserve">That the Niagara Escarpment Commission (NEC) endorse the draft letter attached as Appendix 1 to this Staff Report and direct staff to submit the comments to the Ministry of Environment, Conservation and Parks (MECP) before the Environmental Registry </w:t>
      </w:r>
    </w:p>
    <w:p w14:paraId="3F3876D7" w14:textId="3D322D54" w:rsidR="00DB25BE" w:rsidRPr="00BC64EC" w:rsidRDefault="00E2317B" w:rsidP="00E2317B">
      <w:pPr>
        <w:rPr>
          <w:lang w:val="en-US"/>
        </w:rPr>
      </w:pPr>
      <w:r w:rsidRPr="00BC64EC">
        <w:rPr>
          <w:lang w:val="en-US"/>
        </w:rPr>
        <w:t>deadline on July 2, 2021.</w:t>
      </w:r>
    </w:p>
    <w:p w14:paraId="4901CFF3" w14:textId="65936E59" w:rsidR="008622F1" w:rsidRPr="00BC64EC" w:rsidRDefault="008622F1" w:rsidP="00E2317B">
      <w:pPr>
        <w:rPr>
          <w:lang w:val="en-US"/>
        </w:rPr>
      </w:pPr>
    </w:p>
    <w:p w14:paraId="1DE33205" w14:textId="77777777" w:rsidR="008622F1" w:rsidRPr="00BC64EC" w:rsidRDefault="008622F1" w:rsidP="008622F1">
      <w:pPr>
        <w:contextualSpacing/>
        <w:rPr>
          <w:rFonts w:cs="Arial"/>
        </w:rPr>
      </w:pPr>
      <w:r w:rsidRPr="00BC64EC">
        <w:rPr>
          <w:rFonts w:cs="Arial"/>
        </w:rPr>
        <w:t>Note:</w:t>
      </w:r>
    </w:p>
    <w:p w14:paraId="3002AFBA" w14:textId="65FF2781" w:rsidR="008622F1" w:rsidRPr="00BC64EC" w:rsidRDefault="008622F1" w:rsidP="008622F1">
      <w:pPr>
        <w:contextualSpacing/>
        <w:rPr>
          <w:rFonts w:cs="Arial"/>
        </w:rPr>
      </w:pPr>
      <w:r w:rsidRPr="00BC64EC">
        <w:rPr>
          <w:rFonts w:cs="Arial"/>
        </w:rPr>
        <w:t>Nancy Mott, Senior Strategic Advisor, provided a brief review of the staff report and answered questions from Commission members.</w:t>
      </w:r>
      <w:r w:rsidR="00255285">
        <w:rPr>
          <w:rFonts w:cs="Arial"/>
        </w:rPr>
        <w:t xml:space="preserve"> She noted that summer student Rameez Sadafal assisted with the research and drafting of the report.</w:t>
      </w:r>
    </w:p>
    <w:p w14:paraId="03FAC92E" w14:textId="47049133" w:rsidR="00080236" w:rsidRPr="00BC64EC" w:rsidRDefault="00080236" w:rsidP="00B21CA6">
      <w:pPr>
        <w:rPr>
          <w:lang w:val="en-US"/>
        </w:rPr>
      </w:pPr>
    </w:p>
    <w:p w14:paraId="23F8BDB0" w14:textId="11FA7A67" w:rsidR="006C59E1" w:rsidRPr="00BC64EC" w:rsidRDefault="006C59E1" w:rsidP="006C59E1">
      <w:pPr>
        <w:rPr>
          <w:rFonts w:cs="Arial"/>
          <w:bCs/>
        </w:rPr>
      </w:pPr>
      <w:r w:rsidRPr="00BC64EC">
        <w:rPr>
          <w:rFonts w:cs="Arial"/>
          <w:b/>
          <w:u w:val="single"/>
        </w:rPr>
        <w:t>M809R</w:t>
      </w:r>
      <w:r w:rsidR="00940DD4">
        <w:rPr>
          <w:rFonts w:cs="Arial"/>
          <w:b/>
          <w:u w:val="single"/>
        </w:rPr>
        <w:t>7</w:t>
      </w:r>
      <w:r w:rsidRPr="00BC64EC">
        <w:rPr>
          <w:rFonts w:cs="Arial"/>
          <w:b/>
          <w:u w:val="single"/>
        </w:rPr>
        <w:t>/06-2021:</w:t>
      </w:r>
    </w:p>
    <w:p w14:paraId="2EC168F5" w14:textId="39CACDB5" w:rsidR="006C59E1" w:rsidRPr="00BC64EC" w:rsidRDefault="006C59E1" w:rsidP="006C59E1">
      <w:pPr>
        <w:rPr>
          <w:rFonts w:cs="Arial"/>
          <w:bCs/>
          <w:i/>
          <w:iCs/>
        </w:rPr>
      </w:pPr>
      <w:r w:rsidRPr="00BC64EC">
        <w:rPr>
          <w:rFonts w:cs="Arial"/>
          <w:bCs/>
          <w:i/>
          <w:iCs/>
        </w:rPr>
        <w:t>Moved By:</w:t>
      </w:r>
      <w:r w:rsidRPr="00BC64EC">
        <w:rPr>
          <w:rFonts w:cs="Arial"/>
          <w:bCs/>
          <w:i/>
          <w:iCs/>
        </w:rPr>
        <w:tab/>
      </w:r>
      <w:r w:rsidRPr="00BC64EC">
        <w:rPr>
          <w:rFonts w:cs="Arial"/>
          <w:bCs/>
          <w:i/>
          <w:iCs/>
        </w:rPr>
        <w:tab/>
      </w:r>
      <w:r w:rsidR="00022607" w:rsidRPr="00BC64EC">
        <w:rPr>
          <w:rFonts w:cs="Arial"/>
          <w:bCs/>
          <w:i/>
          <w:iCs/>
        </w:rPr>
        <w:t>Witteveen</w:t>
      </w:r>
    </w:p>
    <w:p w14:paraId="4CE45D6A" w14:textId="1DA87007" w:rsidR="006C59E1" w:rsidRPr="00BC64EC" w:rsidRDefault="006C59E1" w:rsidP="006C59E1">
      <w:pPr>
        <w:rPr>
          <w:rFonts w:cs="Arial"/>
          <w:bCs/>
          <w:i/>
          <w:iCs/>
        </w:rPr>
      </w:pPr>
      <w:r w:rsidRPr="00BC64EC">
        <w:rPr>
          <w:rFonts w:cs="Arial"/>
          <w:bCs/>
          <w:i/>
          <w:iCs/>
        </w:rPr>
        <w:t>Seconded By:</w:t>
      </w:r>
      <w:r w:rsidRPr="00BC64EC">
        <w:rPr>
          <w:rFonts w:cs="Arial"/>
          <w:bCs/>
          <w:i/>
          <w:iCs/>
        </w:rPr>
        <w:tab/>
      </w:r>
      <w:r w:rsidR="00022607" w:rsidRPr="00BC64EC">
        <w:rPr>
          <w:rFonts w:cs="Arial"/>
          <w:bCs/>
          <w:i/>
          <w:iCs/>
        </w:rPr>
        <w:t>Burton</w:t>
      </w:r>
    </w:p>
    <w:p w14:paraId="6FE08040" w14:textId="77777777" w:rsidR="006C59E1" w:rsidRPr="00BC64EC" w:rsidRDefault="006C59E1" w:rsidP="006C59E1">
      <w:pPr>
        <w:rPr>
          <w:b/>
          <w:bCs/>
          <w:i/>
          <w:iCs/>
          <w:u w:val="single"/>
        </w:rPr>
      </w:pPr>
    </w:p>
    <w:p w14:paraId="12A501CD" w14:textId="0AD29A22" w:rsidR="006C59E1" w:rsidRPr="00BC64EC" w:rsidRDefault="006C59E1" w:rsidP="004D7196">
      <w:pPr>
        <w:rPr>
          <w:i/>
          <w:iCs/>
        </w:rPr>
      </w:pPr>
      <w:r w:rsidRPr="00BC64EC">
        <w:rPr>
          <w:i/>
          <w:iCs/>
        </w:rPr>
        <w:t xml:space="preserve">“That the </w:t>
      </w:r>
      <w:r w:rsidR="007968BA" w:rsidRPr="00BC64EC">
        <w:rPr>
          <w:i/>
          <w:iCs/>
        </w:rPr>
        <w:t>Commission approve the staff recommendations</w:t>
      </w:r>
      <w:r w:rsidR="004D7196" w:rsidRPr="00BC64EC">
        <w:rPr>
          <w:i/>
          <w:iCs/>
        </w:rPr>
        <w:t xml:space="preserve"> to </w:t>
      </w:r>
      <w:r w:rsidR="004D7196" w:rsidRPr="00BC64EC">
        <w:rPr>
          <w:i/>
          <w:iCs/>
          <w:lang w:val="en-US"/>
        </w:rPr>
        <w:t xml:space="preserve">endorse the draft letter attached </w:t>
      </w:r>
      <w:r w:rsidR="00760B47" w:rsidRPr="00BC64EC">
        <w:rPr>
          <w:i/>
          <w:iCs/>
          <w:lang w:val="en-US"/>
        </w:rPr>
        <w:t>as written</w:t>
      </w:r>
      <w:r w:rsidR="004D7196" w:rsidRPr="00BC64EC">
        <w:rPr>
          <w:i/>
          <w:iCs/>
          <w:lang w:val="en-US"/>
        </w:rPr>
        <w:t xml:space="preserve"> and direct staff to submit the comments to the Ministry of Environment, Conservation and Parks (MECP) before the Environmental Registry deadline on July 2, 2021</w:t>
      </w:r>
      <w:r w:rsidRPr="00BC64EC">
        <w:rPr>
          <w:i/>
          <w:iCs/>
        </w:rPr>
        <w:t xml:space="preserve">.” </w:t>
      </w:r>
    </w:p>
    <w:p w14:paraId="5F42D456" w14:textId="77777777" w:rsidR="006C59E1" w:rsidRPr="00BC64EC" w:rsidRDefault="006C59E1" w:rsidP="006C59E1">
      <w:pPr>
        <w:rPr>
          <w:b/>
          <w:bCs/>
          <w:u w:val="single"/>
        </w:rPr>
      </w:pPr>
    </w:p>
    <w:p w14:paraId="21D8D04B" w14:textId="77777777" w:rsidR="006C59E1" w:rsidRPr="00BC64EC" w:rsidRDefault="006C59E1" w:rsidP="006C59E1">
      <w:pPr>
        <w:rPr>
          <w:b/>
          <w:bCs/>
          <w:u w:val="single"/>
        </w:rPr>
      </w:pPr>
    </w:p>
    <w:p w14:paraId="15BB9A0D" w14:textId="77777777" w:rsidR="006C59E1" w:rsidRPr="00BC64EC" w:rsidRDefault="006C59E1" w:rsidP="006C59E1">
      <w:pPr>
        <w:rPr>
          <w:rFonts w:ascii="Calibri" w:hAnsi="Calibri"/>
          <w:b/>
          <w:bCs/>
          <w:sz w:val="22"/>
          <w:szCs w:val="22"/>
          <w:u w:val="single"/>
          <w:lang w:val="en-US" w:eastAsia="en-US"/>
        </w:rPr>
      </w:pPr>
      <w:r w:rsidRPr="00BC64EC">
        <w:rPr>
          <w:b/>
          <w:bCs/>
          <w:u w:val="single"/>
        </w:rPr>
        <w:t>For the Motion: 16 votes</w:t>
      </w:r>
    </w:p>
    <w:p w14:paraId="1414022D" w14:textId="77777777" w:rsidR="006C59E1" w:rsidRPr="00BC64EC" w:rsidRDefault="006C59E1" w:rsidP="006C59E1">
      <w:r w:rsidRPr="00BC64EC">
        <w:t>Burton, Clark, Curley, Downey, Driedger, Gibson, Golden, Horner, Hutcheon, Krantz, Lucyshyn, Mackenzie, McKinlay, McQueen, Vida, Witteveen.</w:t>
      </w:r>
    </w:p>
    <w:p w14:paraId="5EA42BBF" w14:textId="77777777" w:rsidR="006C59E1" w:rsidRPr="00BC64EC" w:rsidRDefault="006C59E1" w:rsidP="006C59E1"/>
    <w:p w14:paraId="5B2F2F74" w14:textId="77777777" w:rsidR="006C59E1" w:rsidRPr="00BC64EC" w:rsidRDefault="006C59E1" w:rsidP="006C59E1">
      <w:pPr>
        <w:rPr>
          <w:b/>
          <w:bCs/>
          <w:u w:val="single"/>
        </w:rPr>
      </w:pPr>
      <w:r w:rsidRPr="00BC64EC">
        <w:rPr>
          <w:b/>
          <w:bCs/>
          <w:u w:val="single"/>
        </w:rPr>
        <w:t>Against the Motion: 0 votes</w:t>
      </w:r>
    </w:p>
    <w:p w14:paraId="713B9E84" w14:textId="77777777" w:rsidR="006C59E1" w:rsidRPr="00BC64EC" w:rsidRDefault="006C59E1" w:rsidP="006C59E1">
      <w:r w:rsidRPr="00BC64EC">
        <w:t>None.</w:t>
      </w:r>
    </w:p>
    <w:p w14:paraId="173D2398" w14:textId="77777777" w:rsidR="006C59E1" w:rsidRPr="00BC64EC" w:rsidRDefault="006C59E1" w:rsidP="006C59E1"/>
    <w:p w14:paraId="1F8B3897" w14:textId="77777777" w:rsidR="006C59E1" w:rsidRPr="00BC64EC" w:rsidRDefault="006C59E1" w:rsidP="006C59E1">
      <w:pPr>
        <w:jc w:val="right"/>
        <w:rPr>
          <w:b/>
          <w:bCs/>
          <w:i/>
          <w:iCs/>
        </w:rPr>
      </w:pPr>
      <w:r w:rsidRPr="00BC64EC">
        <w:rPr>
          <w:b/>
          <w:bCs/>
          <w:i/>
          <w:iCs/>
        </w:rPr>
        <w:t>Motion Carried</w:t>
      </w:r>
    </w:p>
    <w:p w14:paraId="3B06BF70" w14:textId="77777777" w:rsidR="006C59E1" w:rsidRPr="00BC64EC" w:rsidRDefault="006C59E1" w:rsidP="006C59E1"/>
    <w:p w14:paraId="0CEB0993" w14:textId="52E00B2C" w:rsidR="006C59E1" w:rsidRPr="00BC64EC" w:rsidRDefault="0099420D" w:rsidP="006C59E1">
      <w:pPr>
        <w:rPr>
          <w:b/>
          <w:bCs/>
        </w:rPr>
      </w:pPr>
      <w:r>
        <w:rPr>
          <w:b/>
          <w:bCs/>
        </w:rPr>
        <w:t>Discussion:</w:t>
      </w:r>
    </w:p>
    <w:p w14:paraId="11DFD178" w14:textId="3829B63F" w:rsidR="00A54845" w:rsidRPr="00BC64EC" w:rsidRDefault="00A54845" w:rsidP="00A54845">
      <w:r w:rsidRPr="00BC64EC">
        <w:t>A Commissioner noted concern that there is no opportunity to ensure there is compatibility</w:t>
      </w:r>
      <w:r w:rsidR="00C57FF0">
        <w:t xml:space="preserve"> between new land uses adjacent to</w:t>
      </w:r>
      <w:r w:rsidRPr="00BC64EC">
        <w:t xml:space="preserve"> agricultural uses.  Staff advised that</w:t>
      </w:r>
      <w:r w:rsidR="00C57FF0">
        <w:t xml:space="preserve"> Minimum Distance Separation </w:t>
      </w:r>
      <w:r w:rsidR="00255285">
        <w:t xml:space="preserve">Formulae </w:t>
      </w:r>
      <w:r w:rsidR="00C57FF0">
        <w:t>do address this</w:t>
      </w:r>
      <w:r w:rsidR="00255285">
        <w:t xml:space="preserve"> to a degree</w:t>
      </w:r>
      <w:r w:rsidR="00C57FF0">
        <w:t>, and that</w:t>
      </w:r>
      <w:r w:rsidRPr="00BC64EC">
        <w:t xml:space="preserve"> </w:t>
      </w:r>
      <w:r w:rsidR="009C7007">
        <w:t>this and other</w:t>
      </w:r>
      <w:r w:rsidR="009C7007" w:rsidRPr="00BC64EC">
        <w:t xml:space="preserve"> </w:t>
      </w:r>
      <w:r w:rsidRPr="00BC64EC">
        <w:t xml:space="preserve">analysis is included </w:t>
      </w:r>
      <w:r w:rsidR="009C7007">
        <w:t>in</w:t>
      </w:r>
      <w:r w:rsidRPr="00BC64EC">
        <w:t xml:space="preserve"> staff</w:t>
      </w:r>
      <w:r w:rsidR="009C7007">
        <w:t>’s</w:t>
      </w:r>
      <w:r w:rsidRPr="00BC64EC">
        <w:t xml:space="preserve"> review</w:t>
      </w:r>
      <w:r w:rsidR="00255285">
        <w:t xml:space="preserve"> of applications</w:t>
      </w:r>
      <w:r w:rsidRPr="00BC64EC">
        <w:t>.</w:t>
      </w:r>
    </w:p>
    <w:p w14:paraId="1AB49D9E" w14:textId="77777777" w:rsidR="00E91128" w:rsidRPr="00BC64EC" w:rsidRDefault="00E91128" w:rsidP="00E91128">
      <w:pPr>
        <w:rPr>
          <w:lang w:val="en-US"/>
        </w:rPr>
      </w:pPr>
    </w:p>
    <w:p w14:paraId="12EFAD19" w14:textId="0FD057D9" w:rsidR="00080236" w:rsidRPr="00BC64EC" w:rsidRDefault="00080236" w:rsidP="00B21CA6">
      <w:pPr>
        <w:rPr>
          <w:lang w:val="en-US"/>
        </w:rPr>
      </w:pPr>
    </w:p>
    <w:p w14:paraId="3229C2DB" w14:textId="77777777" w:rsidR="00E30237" w:rsidRPr="00BC64EC" w:rsidRDefault="00E30237" w:rsidP="00B05390">
      <w:pPr>
        <w:pStyle w:val="Heading2"/>
        <w:rPr>
          <w:u w:val="single"/>
        </w:rPr>
      </w:pPr>
      <w:r w:rsidRPr="00BC64EC">
        <w:rPr>
          <w:u w:val="single"/>
        </w:rPr>
        <w:t xml:space="preserve">C2: </w:t>
      </w:r>
    </w:p>
    <w:p w14:paraId="66E71F83" w14:textId="0533E01F" w:rsidR="00E30237" w:rsidRPr="00BC64EC" w:rsidRDefault="00E30237" w:rsidP="00B05390">
      <w:pPr>
        <w:pStyle w:val="Heading2"/>
        <w:rPr>
          <w:sz w:val="24"/>
          <w:szCs w:val="24"/>
        </w:rPr>
      </w:pPr>
      <w:r w:rsidRPr="00BC64EC">
        <w:rPr>
          <w:sz w:val="24"/>
          <w:szCs w:val="24"/>
        </w:rPr>
        <w:t>INFORMATION REPORT</w:t>
      </w:r>
    </w:p>
    <w:p w14:paraId="573E4B5B" w14:textId="12D97A82" w:rsidR="00E30237" w:rsidRPr="00BC64EC" w:rsidRDefault="00E30237" w:rsidP="00E30237">
      <w:pPr>
        <w:pStyle w:val="Heading2"/>
        <w:rPr>
          <w:sz w:val="24"/>
          <w:szCs w:val="24"/>
        </w:rPr>
      </w:pPr>
      <w:r w:rsidRPr="00BC64EC">
        <w:rPr>
          <w:sz w:val="24"/>
          <w:szCs w:val="24"/>
        </w:rPr>
        <w:t>Use of Agreements on Title by the Niagara Escarpment Commission</w:t>
      </w:r>
    </w:p>
    <w:p w14:paraId="2F045632" w14:textId="77777777" w:rsidR="00B05390" w:rsidRPr="0029519D" w:rsidRDefault="002D2481" w:rsidP="00B05390">
      <w:pPr>
        <w:rPr>
          <w:rFonts w:cstheme="minorHAnsi"/>
          <w:color w:val="002060"/>
        </w:rPr>
      </w:pPr>
      <w:r>
        <w:rPr>
          <w:rFonts w:cstheme="minorHAnsi"/>
          <w:color w:val="002060"/>
        </w:rPr>
        <w:pict w14:anchorId="1D610B89">
          <v:rect id="_x0000_i1029" style="width:468pt;height:1.5pt" o:hralign="center" o:hrstd="t" o:hrnoshade="t" o:hr="t" fillcolor="#31849b" stroked="f"/>
        </w:pict>
      </w:r>
    </w:p>
    <w:p w14:paraId="46C6E969" w14:textId="546B8452" w:rsidR="00080236" w:rsidRDefault="00080236" w:rsidP="00B21CA6">
      <w:pPr>
        <w:rPr>
          <w:lang w:val="en-US"/>
        </w:rPr>
      </w:pPr>
    </w:p>
    <w:p w14:paraId="12EA4706" w14:textId="7BCC2311" w:rsidR="00C46557" w:rsidRPr="00BC64EC" w:rsidRDefault="00C46557" w:rsidP="00C46557">
      <w:pPr>
        <w:pStyle w:val="Heading2"/>
        <w:rPr>
          <w:lang w:val="en-US"/>
        </w:rPr>
      </w:pPr>
      <w:r w:rsidRPr="00BC64EC">
        <w:rPr>
          <w:lang w:val="en-US"/>
        </w:rPr>
        <w:lastRenderedPageBreak/>
        <w:t>R</w:t>
      </w:r>
      <w:r w:rsidR="00B80420">
        <w:rPr>
          <w:lang w:val="en-US"/>
        </w:rPr>
        <w:t>ecommendation</w:t>
      </w:r>
      <w:r w:rsidRPr="00BC64EC">
        <w:rPr>
          <w:lang w:val="en-US"/>
        </w:rPr>
        <w:t>:</w:t>
      </w:r>
    </w:p>
    <w:p w14:paraId="40B365C8" w14:textId="77777777" w:rsidR="00C46557" w:rsidRPr="00BC64EC" w:rsidRDefault="00C46557" w:rsidP="00C46557">
      <w:pPr>
        <w:rPr>
          <w:rFonts w:cstheme="minorHAnsi"/>
          <w:lang w:val="en-GB"/>
        </w:rPr>
      </w:pPr>
      <w:r w:rsidRPr="00BC64EC">
        <w:rPr>
          <w:rFonts w:cstheme="minorHAnsi"/>
          <w:lang w:val="en-GB"/>
        </w:rPr>
        <w:t>That the Commission receive this report for information.</w:t>
      </w:r>
    </w:p>
    <w:p w14:paraId="3BC0148E" w14:textId="77777777" w:rsidR="00B05390" w:rsidRPr="00BC64EC" w:rsidRDefault="00B05390" w:rsidP="00B21CA6">
      <w:pPr>
        <w:rPr>
          <w:lang w:val="en-US"/>
        </w:rPr>
      </w:pPr>
    </w:p>
    <w:p w14:paraId="518C5001" w14:textId="77777777" w:rsidR="00C46557" w:rsidRPr="00BC64EC" w:rsidRDefault="00C46557" w:rsidP="00C46557">
      <w:pPr>
        <w:contextualSpacing/>
        <w:rPr>
          <w:rFonts w:cs="Arial"/>
          <w:b/>
          <w:bCs/>
          <w:u w:val="single"/>
        </w:rPr>
      </w:pPr>
      <w:r w:rsidRPr="00BC64EC">
        <w:rPr>
          <w:rFonts w:cs="Arial"/>
          <w:b/>
          <w:bCs/>
          <w:u w:val="single"/>
        </w:rPr>
        <w:t>Note:</w:t>
      </w:r>
    </w:p>
    <w:p w14:paraId="0EE608DD" w14:textId="79A8DE43" w:rsidR="00C46557" w:rsidRPr="00BC64EC" w:rsidRDefault="00C46557" w:rsidP="00C46557">
      <w:pPr>
        <w:contextualSpacing/>
        <w:rPr>
          <w:rFonts w:cs="Arial"/>
        </w:rPr>
      </w:pPr>
      <w:r w:rsidRPr="00BC64EC">
        <w:rPr>
          <w:rFonts w:cs="Arial"/>
        </w:rPr>
        <w:t>Kim Peters, Manager, provided a brief review of the staff report and answered questions from Commission members.</w:t>
      </w:r>
    </w:p>
    <w:p w14:paraId="7806CEA5" w14:textId="38327FF6" w:rsidR="00080236" w:rsidRPr="00BC64EC" w:rsidRDefault="00080236" w:rsidP="00B21CA6">
      <w:pPr>
        <w:rPr>
          <w:lang w:val="en-US"/>
        </w:rPr>
      </w:pPr>
    </w:p>
    <w:p w14:paraId="1C9CD29A" w14:textId="34F7FB48" w:rsidR="006C59E1" w:rsidRPr="00BC64EC" w:rsidRDefault="006C59E1" w:rsidP="006C59E1">
      <w:pPr>
        <w:rPr>
          <w:rFonts w:cs="Arial"/>
          <w:bCs/>
        </w:rPr>
      </w:pPr>
      <w:r w:rsidRPr="00BC64EC">
        <w:rPr>
          <w:rFonts w:cs="Arial"/>
          <w:b/>
          <w:u w:val="single"/>
        </w:rPr>
        <w:t>M809R</w:t>
      </w:r>
      <w:r w:rsidR="00940DD4">
        <w:rPr>
          <w:rFonts w:cs="Arial"/>
          <w:b/>
          <w:u w:val="single"/>
        </w:rPr>
        <w:t>8</w:t>
      </w:r>
      <w:r w:rsidRPr="00BC64EC">
        <w:rPr>
          <w:rFonts w:cs="Arial"/>
          <w:b/>
          <w:u w:val="single"/>
        </w:rPr>
        <w:t>/06-2021:</w:t>
      </w:r>
    </w:p>
    <w:p w14:paraId="339A64DB" w14:textId="48104ABB" w:rsidR="006C59E1" w:rsidRPr="00BC64EC" w:rsidRDefault="006C59E1" w:rsidP="006C59E1">
      <w:pPr>
        <w:rPr>
          <w:rFonts w:cs="Arial"/>
          <w:bCs/>
          <w:i/>
          <w:iCs/>
        </w:rPr>
      </w:pPr>
      <w:r w:rsidRPr="00BC64EC">
        <w:rPr>
          <w:rFonts w:cs="Arial"/>
          <w:bCs/>
          <w:i/>
          <w:iCs/>
        </w:rPr>
        <w:t>Moved By:</w:t>
      </w:r>
      <w:r w:rsidRPr="00BC64EC">
        <w:rPr>
          <w:rFonts w:cs="Arial"/>
          <w:bCs/>
          <w:i/>
          <w:iCs/>
        </w:rPr>
        <w:tab/>
      </w:r>
      <w:r w:rsidRPr="00BC64EC">
        <w:rPr>
          <w:rFonts w:cs="Arial"/>
          <w:bCs/>
          <w:i/>
          <w:iCs/>
        </w:rPr>
        <w:tab/>
      </w:r>
      <w:r w:rsidR="00573801" w:rsidRPr="00BC64EC">
        <w:rPr>
          <w:rFonts w:cs="Arial"/>
          <w:bCs/>
          <w:i/>
          <w:iCs/>
        </w:rPr>
        <w:t>Curley</w:t>
      </w:r>
    </w:p>
    <w:p w14:paraId="451BEB04" w14:textId="21EC6B91" w:rsidR="006C59E1" w:rsidRPr="00BC64EC" w:rsidRDefault="006C59E1" w:rsidP="006C59E1">
      <w:pPr>
        <w:rPr>
          <w:rFonts w:cs="Arial"/>
          <w:bCs/>
          <w:i/>
          <w:iCs/>
        </w:rPr>
      </w:pPr>
      <w:r w:rsidRPr="00BC64EC">
        <w:rPr>
          <w:rFonts w:cs="Arial"/>
          <w:bCs/>
          <w:i/>
          <w:iCs/>
        </w:rPr>
        <w:t>Seconded By:</w:t>
      </w:r>
      <w:r w:rsidRPr="00BC64EC">
        <w:rPr>
          <w:rFonts w:cs="Arial"/>
          <w:bCs/>
          <w:i/>
          <w:iCs/>
        </w:rPr>
        <w:tab/>
      </w:r>
      <w:r w:rsidR="00573801" w:rsidRPr="00BC64EC">
        <w:rPr>
          <w:rFonts w:cs="Arial"/>
          <w:bCs/>
          <w:i/>
          <w:iCs/>
        </w:rPr>
        <w:t>McKinlay</w:t>
      </w:r>
    </w:p>
    <w:p w14:paraId="5B13E0E7" w14:textId="77777777" w:rsidR="006C59E1" w:rsidRPr="00BC64EC" w:rsidRDefault="006C59E1" w:rsidP="006C59E1">
      <w:pPr>
        <w:rPr>
          <w:b/>
          <w:bCs/>
          <w:i/>
          <w:iCs/>
          <w:u w:val="single"/>
        </w:rPr>
      </w:pPr>
    </w:p>
    <w:p w14:paraId="24A7DFB4" w14:textId="02F46720" w:rsidR="006C59E1" w:rsidRPr="00BC64EC" w:rsidRDefault="006C59E1" w:rsidP="006C59E1">
      <w:pPr>
        <w:rPr>
          <w:i/>
          <w:iCs/>
        </w:rPr>
      </w:pPr>
      <w:r w:rsidRPr="00BC64EC">
        <w:rPr>
          <w:i/>
          <w:iCs/>
        </w:rPr>
        <w:t xml:space="preserve">“That the </w:t>
      </w:r>
      <w:r w:rsidR="007A2AA8" w:rsidRPr="00BC64EC">
        <w:rPr>
          <w:i/>
          <w:iCs/>
        </w:rPr>
        <w:t>Commission receive the report for information</w:t>
      </w:r>
      <w:r w:rsidRPr="00BC64EC">
        <w:rPr>
          <w:i/>
          <w:iCs/>
        </w:rPr>
        <w:t xml:space="preserve">.” </w:t>
      </w:r>
    </w:p>
    <w:p w14:paraId="573DB170" w14:textId="77777777" w:rsidR="006C59E1" w:rsidRPr="00BC64EC" w:rsidRDefault="006C59E1" w:rsidP="006C59E1">
      <w:pPr>
        <w:rPr>
          <w:b/>
          <w:bCs/>
          <w:u w:val="single"/>
        </w:rPr>
      </w:pPr>
    </w:p>
    <w:p w14:paraId="74CD069A" w14:textId="77777777" w:rsidR="006C59E1" w:rsidRPr="00BC64EC" w:rsidRDefault="006C59E1" w:rsidP="006C59E1">
      <w:pPr>
        <w:rPr>
          <w:b/>
          <w:bCs/>
          <w:u w:val="single"/>
        </w:rPr>
      </w:pPr>
    </w:p>
    <w:p w14:paraId="788337E1" w14:textId="7F12A13C" w:rsidR="006C59E1" w:rsidRPr="00BC64EC" w:rsidRDefault="006C59E1" w:rsidP="006C59E1">
      <w:pPr>
        <w:rPr>
          <w:rFonts w:ascii="Calibri" w:hAnsi="Calibri"/>
          <w:b/>
          <w:bCs/>
          <w:sz w:val="22"/>
          <w:szCs w:val="22"/>
          <w:u w:val="single"/>
          <w:lang w:val="en-US" w:eastAsia="en-US"/>
        </w:rPr>
      </w:pPr>
      <w:r w:rsidRPr="00BC64EC">
        <w:rPr>
          <w:b/>
          <w:bCs/>
          <w:u w:val="single"/>
        </w:rPr>
        <w:t>For the Motion: 1</w:t>
      </w:r>
      <w:r w:rsidR="001708FD" w:rsidRPr="00BC64EC">
        <w:rPr>
          <w:b/>
          <w:bCs/>
          <w:u w:val="single"/>
        </w:rPr>
        <w:t>1</w:t>
      </w:r>
      <w:r w:rsidRPr="00BC64EC">
        <w:rPr>
          <w:b/>
          <w:bCs/>
          <w:u w:val="single"/>
        </w:rPr>
        <w:t xml:space="preserve"> votes</w:t>
      </w:r>
    </w:p>
    <w:p w14:paraId="716A9F81" w14:textId="6D080966" w:rsidR="006C59E1" w:rsidRPr="00BC64EC" w:rsidRDefault="006C59E1" w:rsidP="006C59E1">
      <w:r w:rsidRPr="00BC64EC">
        <w:t>Burton, Clark, Curley, Driedger, Golden, Horner, Hutcheon, Krantz, Mackenzie, McKinlay.</w:t>
      </w:r>
    </w:p>
    <w:p w14:paraId="405230A6" w14:textId="77777777" w:rsidR="001708FD" w:rsidRPr="00BC64EC" w:rsidRDefault="001708FD" w:rsidP="006C59E1"/>
    <w:p w14:paraId="23A6629E" w14:textId="135FD46B" w:rsidR="006C59E1" w:rsidRPr="00BC64EC" w:rsidRDefault="006C59E1" w:rsidP="006C59E1">
      <w:pPr>
        <w:rPr>
          <w:b/>
          <w:bCs/>
          <w:u w:val="single"/>
        </w:rPr>
      </w:pPr>
      <w:r w:rsidRPr="00BC64EC">
        <w:rPr>
          <w:b/>
          <w:bCs/>
          <w:u w:val="single"/>
        </w:rPr>
        <w:t xml:space="preserve">Against the Motion: </w:t>
      </w:r>
      <w:r w:rsidR="001708FD" w:rsidRPr="00BC64EC">
        <w:rPr>
          <w:b/>
          <w:bCs/>
          <w:u w:val="single"/>
        </w:rPr>
        <w:t>5</w:t>
      </w:r>
      <w:r w:rsidRPr="00BC64EC">
        <w:rPr>
          <w:b/>
          <w:bCs/>
          <w:u w:val="single"/>
        </w:rPr>
        <w:t xml:space="preserve"> votes</w:t>
      </w:r>
    </w:p>
    <w:p w14:paraId="00E32DAF" w14:textId="685D8616" w:rsidR="006C59E1" w:rsidRPr="00BC64EC" w:rsidRDefault="009C3DBC" w:rsidP="006C59E1">
      <w:r w:rsidRPr="00BC64EC">
        <w:t xml:space="preserve">Downey, </w:t>
      </w:r>
      <w:r w:rsidR="001C71ED" w:rsidRPr="00BC64EC">
        <w:t xml:space="preserve">Gibson, </w:t>
      </w:r>
      <w:r w:rsidRPr="00BC64EC">
        <w:t>Lucyshyn,</w:t>
      </w:r>
      <w:r w:rsidR="001708FD" w:rsidRPr="00BC64EC">
        <w:t xml:space="preserve"> McQueen, Vida, Witteveen.</w:t>
      </w:r>
    </w:p>
    <w:p w14:paraId="65882085" w14:textId="77777777" w:rsidR="00BC7FAF" w:rsidRPr="00BC64EC" w:rsidRDefault="00BC7FAF" w:rsidP="006C59E1"/>
    <w:p w14:paraId="265C3CC3" w14:textId="77777777" w:rsidR="006C59E1" w:rsidRPr="00BC64EC" w:rsidRDefault="006C59E1" w:rsidP="006C59E1">
      <w:pPr>
        <w:jc w:val="right"/>
        <w:rPr>
          <w:b/>
          <w:bCs/>
          <w:i/>
          <w:iCs/>
        </w:rPr>
      </w:pPr>
      <w:r w:rsidRPr="00BC64EC">
        <w:rPr>
          <w:b/>
          <w:bCs/>
          <w:i/>
          <w:iCs/>
        </w:rPr>
        <w:t>Motion Carried</w:t>
      </w:r>
    </w:p>
    <w:p w14:paraId="3B93C26F" w14:textId="77777777" w:rsidR="006C59E1" w:rsidRPr="00BC64EC" w:rsidRDefault="006C59E1" w:rsidP="006C59E1"/>
    <w:p w14:paraId="2E96E724" w14:textId="12AE9C69" w:rsidR="006C59E1" w:rsidRPr="00BC64EC" w:rsidRDefault="0099420D" w:rsidP="006C59E1">
      <w:pPr>
        <w:rPr>
          <w:b/>
          <w:bCs/>
        </w:rPr>
      </w:pPr>
      <w:r>
        <w:rPr>
          <w:b/>
          <w:bCs/>
        </w:rPr>
        <w:t>Discussion:</w:t>
      </w:r>
    </w:p>
    <w:p w14:paraId="765383BE" w14:textId="387DAFFF" w:rsidR="00742C1F" w:rsidRPr="00BC64EC" w:rsidRDefault="00742C1F" w:rsidP="00742C1F">
      <w:pPr>
        <w:rPr>
          <w:rFonts w:cs="Arial"/>
          <w:lang w:eastAsia="en-US"/>
        </w:rPr>
      </w:pPr>
      <w:r w:rsidRPr="00BC64EC">
        <w:rPr>
          <w:rFonts w:cs="Arial"/>
        </w:rPr>
        <w:t xml:space="preserve">The Commission discussed the role of </w:t>
      </w:r>
      <w:r w:rsidR="00263910" w:rsidRPr="00BC64EC">
        <w:rPr>
          <w:rFonts w:cs="Arial"/>
        </w:rPr>
        <w:t>NEC</w:t>
      </w:r>
      <w:r w:rsidR="00263910">
        <w:rPr>
          <w:rFonts w:cs="Arial"/>
        </w:rPr>
        <w:t xml:space="preserve"> entering into </w:t>
      </w:r>
      <w:r w:rsidRPr="00BC64EC">
        <w:rPr>
          <w:rFonts w:cs="Arial"/>
        </w:rPr>
        <w:t xml:space="preserve">agreements </w:t>
      </w:r>
      <w:r w:rsidR="00263910">
        <w:rPr>
          <w:rFonts w:cs="Arial"/>
        </w:rPr>
        <w:t xml:space="preserve">that are registered </w:t>
      </w:r>
      <w:r w:rsidRPr="00BC64EC">
        <w:rPr>
          <w:rFonts w:cs="Arial"/>
        </w:rPr>
        <w:t>on title in relation to other legal tools, e.g.</w:t>
      </w:r>
      <w:r w:rsidR="00EC5B0C">
        <w:rPr>
          <w:rFonts w:cs="Arial"/>
        </w:rPr>
        <w:t>,</w:t>
      </w:r>
      <w:r w:rsidRPr="00BC64EC">
        <w:rPr>
          <w:rFonts w:cs="Arial"/>
        </w:rPr>
        <w:t xml:space="preserve"> municipal undertakings.  Some Commissioners felt that NEC agreements on title were additional red tape and financial impediments for property owners</w:t>
      </w:r>
      <w:r w:rsidR="00263910">
        <w:rPr>
          <w:rFonts w:cs="Arial"/>
        </w:rPr>
        <w:t xml:space="preserve"> due to the need for lawyers</w:t>
      </w:r>
      <w:r w:rsidRPr="00BC64EC">
        <w:rPr>
          <w:rFonts w:cs="Arial"/>
        </w:rPr>
        <w:t xml:space="preserve">.  </w:t>
      </w:r>
    </w:p>
    <w:p w14:paraId="7CF20150" w14:textId="77777777" w:rsidR="00742C1F" w:rsidRPr="00BC64EC" w:rsidRDefault="00742C1F" w:rsidP="00742C1F">
      <w:pPr>
        <w:rPr>
          <w:rFonts w:cs="Arial"/>
        </w:rPr>
      </w:pPr>
    </w:p>
    <w:p w14:paraId="6B294C7A" w14:textId="6E6FAB78" w:rsidR="00742C1F" w:rsidRPr="00BC64EC" w:rsidRDefault="00742C1F" w:rsidP="00742C1F">
      <w:pPr>
        <w:rPr>
          <w:rFonts w:cs="Arial"/>
        </w:rPr>
      </w:pPr>
      <w:r w:rsidRPr="00BC64EC">
        <w:rPr>
          <w:rFonts w:cs="Arial"/>
        </w:rPr>
        <w:t xml:space="preserve">Other Commissioners felt that agreements on title assisted the NEC in ensuring compliance with the NEP by </w:t>
      </w:r>
      <w:r w:rsidR="00C57FF0">
        <w:rPr>
          <w:rFonts w:cs="Arial"/>
        </w:rPr>
        <w:t>notifying</w:t>
      </w:r>
      <w:r w:rsidRPr="00BC64EC">
        <w:rPr>
          <w:rFonts w:cs="Arial"/>
        </w:rPr>
        <w:t xml:space="preserve"> future landowners of the restrictions on the use of accessory buildings when purchasing property.</w:t>
      </w:r>
    </w:p>
    <w:p w14:paraId="78C24C31" w14:textId="69123B85" w:rsidR="00A54845" w:rsidRPr="00BC64EC" w:rsidRDefault="00A54845" w:rsidP="00B21CA6">
      <w:pPr>
        <w:rPr>
          <w:b/>
          <w:bCs/>
          <w:u w:val="single"/>
          <w:lang w:val="en-US"/>
        </w:rPr>
      </w:pPr>
    </w:p>
    <w:p w14:paraId="0B509CE8" w14:textId="00DB22C3" w:rsidR="00526B01" w:rsidRPr="00BC64EC" w:rsidRDefault="00526B01" w:rsidP="00B21CA6">
      <w:pPr>
        <w:rPr>
          <w:b/>
          <w:bCs/>
          <w:u w:val="single"/>
          <w:lang w:val="en-US"/>
        </w:rPr>
      </w:pPr>
    </w:p>
    <w:p w14:paraId="78865434" w14:textId="05A44DFD" w:rsidR="00080236" w:rsidRPr="00BC64EC" w:rsidRDefault="00D9621C" w:rsidP="00B21CA6">
      <w:pPr>
        <w:rPr>
          <w:b/>
          <w:bCs/>
          <w:u w:val="single"/>
          <w:lang w:val="en-US"/>
        </w:rPr>
      </w:pPr>
      <w:r w:rsidRPr="00BC64EC">
        <w:rPr>
          <w:b/>
          <w:bCs/>
          <w:u w:val="single"/>
          <w:lang w:val="en-US"/>
        </w:rPr>
        <w:t>A3:</w:t>
      </w:r>
    </w:p>
    <w:p w14:paraId="07BAE015" w14:textId="3934CDC5" w:rsidR="00D9621C" w:rsidRPr="00BC64EC" w:rsidRDefault="00657C14" w:rsidP="00B21CA6">
      <w:pPr>
        <w:rPr>
          <w:b/>
          <w:bCs/>
          <w:lang w:val="en-US"/>
        </w:rPr>
      </w:pPr>
      <w:r w:rsidRPr="00BC64EC">
        <w:rPr>
          <w:b/>
          <w:bCs/>
          <w:lang w:val="en-US"/>
        </w:rPr>
        <w:t>STAFF REPORT</w:t>
      </w:r>
    </w:p>
    <w:p w14:paraId="1D410F7F" w14:textId="39B1E826" w:rsidR="00657C14" w:rsidRPr="00BC64EC" w:rsidRDefault="00657C14" w:rsidP="00657C14">
      <w:pPr>
        <w:pStyle w:val="Heading3"/>
      </w:pPr>
      <w:r w:rsidRPr="00BC64EC">
        <w:rPr>
          <w:noProof/>
        </w:rPr>
        <w:t>Development Permit Application H/R/2020-2021/386</w:t>
      </w:r>
    </w:p>
    <w:p w14:paraId="3DBCAB0E" w14:textId="27B8CE0A" w:rsidR="00657C14" w:rsidRPr="00BC64EC" w:rsidRDefault="00657C14" w:rsidP="00657C14">
      <w:pPr>
        <w:rPr>
          <w:rFonts w:cs="Arial"/>
          <w:noProof/>
        </w:rPr>
      </w:pPr>
      <w:r w:rsidRPr="00BC64EC">
        <w:rPr>
          <w:rFonts w:cs="Arial"/>
          <w:noProof/>
        </w:rPr>
        <w:t>3324 Guelph Line, City of Burlington, Region of Halton</w:t>
      </w:r>
    </w:p>
    <w:p w14:paraId="4A405D3D" w14:textId="77777777" w:rsidR="00657C14" w:rsidRPr="0029519D" w:rsidRDefault="002D2481" w:rsidP="00657C14">
      <w:pPr>
        <w:rPr>
          <w:rFonts w:cstheme="minorHAnsi"/>
          <w:color w:val="002060"/>
        </w:rPr>
      </w:pPr>
      <w:r>
        <w:rPr>
          <w:rFonts w:cstheme="minorHAnsi"/>
          <w:color w:val="002060"/>
        </w:rPr>
        <w:pict w14:anchorId="61927286">
          <v:rect id="_x0000_i1030" style="width:468pt;height:1.5pt" o:hralign="center" o:hrstd="t" o:hrnoshade="t" o:hr="t" fillcolor="#31849b" stroked="f"/>
        </w:pict>
      </w:r>
    </w:p>
    <w:p w14:paraId="091CC4FF" w14:textId="77777777" w:rsidR="00011232" w:rsidRDefault="00011232" w:rsidP="00011232">
      <w:pPr>
        <w:rPr>
          <w:b/>
          <w:bCs/>
        </w:rPr>
      </w:pPr>
    </w:p>
    <w:p w14:paraId="2C1C5053" w14:textId="04569848" w:rsidR="00011232" w:rsidRPr="00011232" w:rsidRDefault="00011232" w:rsidP="00011232">
      <w:pPr>
        <w:rPr>
          <w:b/>
          <w:bCs/>
        </w:rPr>
      </w:pPr>
      <w:r w:rsidRPr="00011232">
        <w:rPr>
          <w:b/>
          <w:bCs/>
        </w:rPr>
        <w:t xml:space="preserve">Proposal: </w:t>
      </w:r>
    </w:p>
    <w:p w14:paraId="13B7630D" w14:textId="775251E2" w:rsidR="00011232" w:rsidRDefault="00011232" w:rsidP="00011232">
      <w:pPr>
        <w:pStyle w:val="NormalWeb"/>
        <w:tabs>
          <w:tab w:val="left" w:pos="5460"/>
        </w:tabs>
        <w:rPr>
          <w:color w:val="000000"/>
        </w:rPr>
      </w:pPr>
      <w:r w:rsidRPr="00EB2DED">
        <w:rPr>
          <w:rFonts w:ascii="Arial" w:hAnsi="Arial" w:cs="Arial"/>
          <w:lang w:val="en-GB"/>
        </w:rPr>
        <w:t xml:space="preserve"> </w:t>
      </w:r>
      <w:r w:rsidRPr="00DA2897">
        <w:rPr>
          <w:rFonts w:ascii="Arial" w:hAnsi="Arial" w:cs="Arial"/>
          <w:color w:val="000000"/>
        </w:rPr>
        <w:t xml:space="preserve">To demolish a one-storey, ±38.02 </w:t>
      </w:r>
      <w:proofErr w:type="spellStart"/>
      <w:r w:rsidRPr="00DA2897">
        <w:rPr>
          <w:rFonts w:ascii="Arial" w:hAnsi="Arial" w:cs="Arial"/>
          <w:color w:val="000000"/>
        </w:rPr>
        <w:t>sq</w:t>
      </w:r>
      <w:proofErr w:type="spellEnd"/>
      <w:r w:rsidRPr="00DA2897">
        <w:rPr>
          <w:rFonts w:ascii="Arial" w:hAnsi="Arial" w:cs="Arial"/>
          <w:color w:val="000000"/>
        </w:rPr>
        <w:t xml:space="preserve"> m (±409.24 </w:t>
      </w:r>
      <w:proofErr w:type="spellStart"/>
      <w:r w:rsidRPr="00DA2897">
        <w:rPr>
          <w:rFonts w:ascii="Arial" w:hAnsi="Arial" w:cs="Arial"/>
          <w:color w:val="000000"/>
        </w:rPr>
        <w:t>sq</w:t>
      </w:r>
      <w:proofErr w:type="spellEnd"/>
      <w:r w:rsidRPr="00DA2897">
        <w:rPr>
          <w:rFonts w:ascii="Arial" w:hAnsi="Arial" w:cs="Arial"/>
          <w:color w:val="000000"/>
        </w:rPr>
        <w:t xml:space="preserve"> ft) portion of an existing dwelling (previous addition) and a second-storey ±9.06 </w:t>
      </w:r>
      <w:proofErr w:type="spellStart"/>
      <w:r w:rsidRPr="00DA2897">
        <w:rPr>
          <w:rFonts w:ascii="Arial" w:hAnsi="Arial" w:cs="Arial"/>
          <w:color w:val="000000"/>
        </w:rPr>
        <w:t>sq</w:t>
      </w:r>
      <w:proofErr w:type="spellEnd"/>
      <w:r w:rsidRPr="00DA2897">
        <w:rPr>
          <w:rFonts w:ascii="Arial" w:hAnsi="Arial" w:cs="Arial"/>
          <w:color w:val="000000"/>
        </w:rPr>
        <w:t xml:space="preserve"> m (±97.5 </w:t>
      </w:r>
      <w:proofErr w:type="spellStart"/>
      <w:r w:rsidRPr="00DA2897">
        <w:rPr>
          <w:rFonts w:ascii="Arial" w:hAnsi="Arial" w:cs="Arial"/>
          <w:color w:val="000000"/>
        </w:rPr>
        <w:t>sq</w:t>
      </w:r>
      <w:proofErr w:type="spellEnd"/>
      <w:r w:rsidRPr="00DA2897">
        <w:rPr>
          <w:rFonts w:ascii="Arial" w:hAnsi="Arial" w:cs="Arial"/>
          <w:color w:val="000000"/>
        </w:rPr>
        <w:t xml:space="preserve"> ft) deck, and to construct a new one-storey, ±124.55 </w:t>
      </w:r>
      <w:proofErr w:type="spellStart"/>
      <w:r w:rsidRPr="00DA2897">
        <w:rPr>
          <w:rFonts w:ascii="Arial" w:hAnsi="Arial" w:cs="Arial"/>
          <w:color w:val="000000"/>
        </w:rPr>
        <w:t>sq</w:t>
      </w:r>
      <w:proofErr w:type="spellEnd"/>
      <w:r w:rsidRPr="00DA2897">
        <w:rPr>
          <w:rFonts w:ascii="Arial" w:hAnsi="Arial" w:cs="Arial"/>
          <w:color w:val="000000"/>
        </w:rPr>
        <w:t xml:space="preserve"> m (±1340.64 </w:t>
      </w:r>
      <w:proofErr w:type="spellStart"/>
      <w:r w:rsidRPr="00DA2897">
        <w:rPr>
          <w:rFonts w:ascii="Arial" w:hAnsi="Arial" w:cs="Arial"/>
          <w:color w:val="000000"/>
        </w:rPr>
        <w:t>sq</w:t>
      </w:r>
      <w:proofErr w:type="spellEnd"/>
      <w:r w:rsidRPr="00DA2897">
        <w:rPr>
          <w:rFonts w:ascii="Arial" w:hAnsi="Arial" w:cs="Arial"/>
          <w:color w:val="000000"/>
        </w:rPr>
        <w:t xml:space="preserve"> ft) dwelling addition (to function as a secondary dwelling/housekeeping unit), including a new second-storey ±17 </w:t>
      </w:r>
      <w:proofErr w:type="spellStart"/>
      <w:r w:rsidRPr="00DA2897">
        <w:rPr>
          <w:rFonts w:ascii="Arial" w:hAnsi="Arial" w:cs="Arial"/>
          <w:color w:val="000000"/>
        </w:rPr>
        <w:t>sq</w:t>
      </w:r>
      <w:proofErr w:type="spellEnd"/>
      <w:r w:rsidRPr="00DA2897">
        <w:rPr>
          <w:rFonts w:ascii="Arial" w:hAnsi="Arial" w:cs="Arial"/>
          <w:color w:val="000000"/>
        </w:rPr>
        <w:t xml:space="preserve"> m (±182 </w:t>
      </w:r>
      <w:proofErr w:type="spellStart"/>
      <w:r w:rsidRPr="00DA2897">
        <w:rPr>
          <w:rFonts w:ascii="Arial" w:hAnsi="Arial" w:cs="Arial"/>
          <w:color w:val="000000"/>
        </w:rPr>
        <w:t>sq</w:t>
      </w:r>
      <w:proofErr w:type="spellEnd"/>
      <w:r w:rsidRPr="00DA2897">
        <w:rPr>
          <w:rFonts w:ascii="Arial" w:hAnsi="Arial" w:cs="Arial"/>
          <w:color w:val="000000"/>
        </w:rPr>
        <w:t xml:space="preserve"> ft) deck, on an existing 1.03 ha (2.56 ac) lot.</w:t>
      </w:r>
      <w:r>
        <w:rPr>
          <w:color w:val="000000"/>
        </w:rPr>
        <w:t xml:space="preserve"> </w:t>
      </w:r>
    </w:p>
    <w:p w14:paraId="715F1C13" w14:textId="120B9FDB" w:rsidR="00AF6B21" w:rsidRPr="00BC64EC" w:rsidRDefault="00AF6B21" w:rsidP="00AF6B21">
      <w:pPr>
        <w:pStyle w:val="Heading2"/>
        <w:rPr>
          <w:lang w:val="en-US"/>
        </w:rPr>
      </w:pPr>
      <w:r w:rsidRPr="00BC64EC">
        <w:rPr>
          <w:lang w:val="en-US"/>
        </w:rPr>
        <w:lastRenderedPageBreak/>
        <w:t>R</w:t>
      </w:r>
      <w:r w:rsidR="00B80420">
        <w:rPr>
          <w:lang w:val="en-US"/>
        </w:rPr>
        <w:t>ecommendation</w:t>
      </w:r>
      <w:r w:rsidRPr="00BC64EC">
        <w:rPr>
          <w:lang w:val="en-US"/>
        </w:rPr>
        <w:t>:</w:t>
      </w:r>
    </w:p>
    <w:p w14:paraId="68C4EEC6" w14:textId="6E89FF6E" w:rsidR="00AF6B21" w:rsidRPr="00BC64EC" w:rsidRDefault="00AF6B21" w:rsidP="00AF6B21">
      <w:pPr>
        <w:rPr>
          <w:rFonts w:cstheme="minorHAnsi"/>
          <w:lang w:val="en-US"/>
        </w:rPr>
      </w:pPr>
      <w:r w:rsidRPr="00BC64EC">
        <w:rPr>
          <w:rFonts w:cstheme="minorHAnsi"/>
          <w:lang w:val="en-US"/>
        </w:rPr>
        <w:t>The proposal be approved subject to the following Conditions:</w:t>
      </w:r>
    </w:p>
    <w:p w14:paraId="3F191845" w14:textId="40C4EBE7" w:rsidR="00AF6B21" w:rsidRPr="00BC64EC" w:rsidRDefault="00AF6B21" w:rsidP="00AF6B21">
      <w:pPr>
        <w:rPr>
          <w:rFonts w:cstheme="minorHAnsi"/>
          <w:lang w:val="en-US"/>
        </w:rPr>
      </w:pPr>
    </w:p>
    <w:p w14:paraId="000488FC" w14:textId="15CBD6D3" w:rsidR="00766D40" w:rsidRPr="00BC64EC" w:rsidRDefault="00766D40" w:rsidP="00766D40">
      <w:pPr>
        <w:numPr>
          <w:ilvl w:val="0"/>
          <w:numId w:val="16"/>
        </w:numPr>
        <w:spacing w:after="200"/>
        <w:rPr>
          <w:rFonts w:cstheme="minorHAnsi"/>
        </w:rPr>
      </w:pPr>
      <w:r w:rsidRPr="00BC64EC">
        <w:rPr>
          <w:rFonts w:cstheme="minorHAnsi"/>
        </w:rPr>
        <w:t>Development shall occur in accordance with the Site Plan and Conditions as approved.</w:t>
      </w:r>
    </w:p>
    <w:p w14:paraId="4907E5FE" w14:textId="77777777" w:rsidR="00766D40" w:rsidRPr="00BC64EC" w:rsidRDefault="00766D40" w:rsidP="00766D40">
      <w:pPr>
        <w:numPr>
          <w:ilvl w:val="0"/>
          <w:numId w:val="16"/>
        </w:numPr>
        <w:spacing w:after="200"/>
        <w:rPr>
          <w:rFonts w:cstheme="minorHAnsi"/>
        </w:rPr>
      </w:pPr>
      <w:r w:rsidRPr="00BC64EC">
        <w:rPr>
          <w:rFonts w:cstheme="minorHAnsi"/>
        </w:rPr>
        <w:t>The Development Permit shall expire three years from its date of issuance unless the development has been completed in accordance with the Development Permit.</w:t>
      </w:r>
    </w:p>
    <w:p w14:paraId="4F0F0ED3" w14:textId="77777777" w:rsidR="00766D40" w:rsidRPr="00BC64EC" w:rsidRDefault="00766D40" w:rsidP="00766D40">
      <w:pPr>
        <w:numPr>
          <w:ilvl w:val="0"/>
          <w:numId w:val="16"/>
        </w:numPr>
        <w:spacing w:after="200"/>
        <w:rPr>
          <w:rFonts w:cstheme="minorHAnsi"/>
        </w:rPr>
      </w:pPr>
      <w:r w:rsidRPr="00BC64EC">
        <w:rPr>
          <w:rFonts w:cstheme="minorHAnsi"/>
        </w:rPr>
        <w:t xml:space="preserve">No site alteration of the existing contours of the property including the placement or stockpiling of fill on the property is permitted </w:t>
      </w:r>
      <w:proofErr w:type="gramStart"/>
      <w:r w:rsidRPr="00BC64EC">
        <w:rPr>
          <w:rFonts w:cstheme="minorHAnsi"/>
        </w:rPr>
        <w:t>with the exception of</w:t>
      </w:r>
      <w:proofErr w:type="gramEnd"/>
      <w:r w:rsidRPr="00BC64EC">
        <w:rPr>
          <w:rFonts w:cstheme="minorHAnsi"/>
        </w:rPr>
        <w:t xml:space="preserve"> that identified within the development envelope in accordance with the approved Site Plan.</w:t>
      </w:r>
    </w:p>
    <w:p w14:paraId="0FB89C48" w14:textId="77777777" w:rsidR="00766D40" w:rsidRPr="00BC64EC" w:rsidRDefault="00766D40" w:rsidP="00766D40">
      <w:pPr>
        <w:numPr>
          <w:ilvl w:val="0"/>
          <w:numId w:val="16"/>
        </w:numPr>
        <w:spacing w:after="200"/>
        <w:rPr>
          <w:rFonts w:cstheme="minorHAnsi"/>
        </w:rPr>
      </w:pPr>
      <w:r w:rsidRPr="00BC64EC">
        <w:rPr>
          <w:rFonts w:cstheme="minorHAnsi"/>
        </w:rPr>
        <w:t>No vegetation shall be cut or removed from the development envelope except for that identified within the development envelope in accordance with the approved Site Plan.</w:t>
      </w:r>
    </w:p>
    <w:p w14:paraId="385031A6" w14:textId="77777777" w:rsidR="00766D40" w:rsidRPr="00BC64EC" w:rsidRDefault="00766D40" w:rsidP="00766D40">
      <w:pPr>
        <w:numPr>
          <w:ilvl w:val="0"/>
          <w:numId w:val="16"/>
        </w:numPr>
        <w:spacing w:after="200"/>
        <w:rPr>
          <w:rFonts w:cstheme="minorHAnsi"/>
        </w:rPr>
      </w:pPr>
      <w:r w:rsidRPr="00BC64EC">
        <w:rPr>
          <w:rFonts w:cstheme="minorHAnsi"/>
        </w:rPr>
        <w:t>All disturbed areas shall be re-vegetated and stabilized, in accordance with the approved Site Plan, by the end of the first growing season following the completion of site grading and building construction.  All trees, shrubs and nursery stock shall be native to Ontario except those where approved under the Development Permit. Native plant material should be sourced from local plant nurseries when available; bush dug plant material is not acceptable.</w:t>
      </w:r>
    </w:p>
    <w:p w14:paraId="778D8FAF" w14:textId="77777777" w:rsidR="00766D40" w:rsidRPr="00BC64EC" w:rsidRDefault="00766D40" w:rsidP="00766D40">
      <w:pPr>
        <w:numPr>
          <w:ilvl w:val="0"/>
          <w:numId w:val="16"/>
        </w:numPr>
        <w:spacing w:after="200"/>
        <w:rPr>
          <w:rFonts w:cstheme="minorHAnsi"/>
        </w:rPr>
      </w:pPr>
      <w:r w:rsidRPr="00BC64EC">
        <w:rPr>
          <w:rFonts w:cstheme="minorHAnsi"/>
        </w:rPr>
        <w:t>All waste materials generated from the demolition shall be completely removed from the property (e.g., taken to an approved landfill site, savage/reclamation facility, re-used/recycled elsewhere) and not otherwise stored or buried on-site. All disturbed areas shall be immediately stabilized/rehabilitated as per the approved Site Plan (Condition # 1).</w:t>
      </w:r>
    </w:p>
    <w:p w14:paraId="0CCE1960" w14:textId="77777777" w:rsidR="00766D40" w:rsidRPr="00BC64EC" w:rsidRDefault="00766D40" w:rsidP="00766D40">
      <w:pPr>
        <w:numPr>
          <w:ilvl w:val="0"/>
          <w:numId w:val="16"/>
        </w:numPr>
        <w:spacing w:after="200"/>
        <w:rPr>
          <w:rFonts w:cstheme="minorHAnsi"/>
        </w:rPr>
      </w:pPr>
      <w:r w:rsidRPr="00BC64EC">
        <w:rPr>
          <w:rFonts w:cstheme="minorHAnsi"/>
          <w:b/>
          <w:bCs/>
        </w:rPr>
        <w:t>Prior to the issuance of a Development Permit by the Niagara Escarpment Commission</w:t>
      </w:r>
      <w:r w:rsidRPr="00BC64EC">
        <w:rPr>
          <w:rFonts w:cstheme="minorHAnsi"/>
        </w:rPr>
        <w:t xml:space="preserve">, confirmation that the previously approved consents for lot additions have been amalgamated on title with the Land Registry Office shall be submitted to the satisfaction of the NEC and the Region of Halton. </w:t>
      </w:r>
    </w:p>
    <w:p w14:paraId="59B02175" w14:textId="77777777" w:rsidR="00766D40" w:rsidRPr="00BC64EC" w:rsidRDefault="00766D40" w:rsidP="00766D40">
      <w:pPr>
        <w:numPr>
          <w:ilvl w:val="0"/>
          <w:numId w:val="16"/>
        </w:numPr>
        <w:spacing w:after="200"/>
        <w:rPr>
          <w:rFonts w:cstheme="minorHAnsi"/>
        </w:rPr>
      </w:pPr>
      <w:r w:rsidRPr="00BC64EC">
        <w:rPr>
          <w:rFonts w:cstheme="minorHAnsi"/>
          <w:b/>
          <w:bCs/>
        </w:rPr>
        <w:t>Prior to the issuance of a Development Permit by the Niagara Escarpment Commission</w:t>
      </w:r>
      <w:r w:rsidRPr="00BC64EC">
        <w:rPr>
          <w:rFonts w:cstheme="minorHAnsi"/>
        </w:rPr>
        <w:t>, an accurate and detailed Final Site Plan shall be submitted to the Niagara Escarpment Commission for approval. The Site Plan shall include, but not be limited to the following:</w:t>
      </w:r>
    </w:p>
    <w:p w14:paraId="55007E70" w14:textId="77777777" w:rsidR="00766D40" w:rsidRPr="00BC64EC" w:rsidRDefault="00766D40" w:rsidP="00766D40">
      <w:pPr>
        <w:numPr>
          <w:ilvl w:val="1"/>
          <w:numId w:val="16"/>
        </w:numPr>
        <w:spacing w:after="200"/>
        <w:rPr>
          <w:rFonts w:cstheme="minorHAnsi"/>
        </w:rPr>
      </w:pPr>
      <w:r w:rsidRPr="00BC64EC">
        <w:rPr>
          <w:rFonts w:cstheme="minorHAnsi"/>
        </w:rPr>
        <w:t xml:space="preserve">The Final Site Plan shall be prepared by a qualified </w:t>
      </w:r>
      <w:proofErr w:type="gramStart"/>
      <w:r w:rsidRPr="00BC64EC">
        <w:rPr>
          <w:rFonts w:cstheme="minorHAnsi"/>
        </w:rPr>
        <w:t>professional;</w:t>
      </w:r>
      <w:proofErr w:type="gramEnd"/>
    </w:p>
    <w:p w14:paraId="0EFF6EF9" w14:textId="77777777" w:rsidR="00766D40" w:rsidRPr="00BC64EC" w:rsidRDefault="00766D40" w:rsidP="00766D40">
      <w:pPr>
        <w:numPr>
          <w:ilvl w:val="1"/>
          <w:numId w:val="16"/>
        </w:numPr>
        <w:spacing w:after="200"/>
        <w:rPr>
          <w:rFonts w:cstheme="minorHAnsi"/>
        </w:rPr>
      </w:pPr>
      <w:r w:rsidRPr="00BC64EC">
        <w:rPr>
          <w:rFonts w:cstheme="minorHAnsi"/>
        </w:rPr>
        <w:t>All drawings submitted must be drawn to scale (bar scale shown), reference the application number and address of the proposal, be dated (revisions as well), and include the name of the relevant individual or consultant who prepared the drawing;</w:t>
      </w:r>
    </w:p>
    <w:p w14:paraId="78510997" w14:textId="77777777" w:rsidR="00766D40" w:rsidRPr="00BC64EC" w:rsidRDefault="00766D40" w:rsidP="00766D40">
      <w:pPr>
        <w:numPr>
          <w:ilvl w:val="1"/>
          <w:numId w:val="16"/>
        </w:numPr>
        <w:spacing w:after="200"/>
        <w:rPr>
          <w:rFonts w:cstheme="minorHAnsi"/>
        </w:rPr>
      </w:pPr>
      <w:r w:rsidRPr="00BC64EC">
        <w:rPr>
          <w:rFonts w:cstheme="minorHAnsi"/>
        </w:rPr>
        <w:t xml:space="preserve">Outline of the approved development envelope / extent of all disturbed </w:t>
      </w:r>
      <w:proofErr w:type="gramStart"/>
      <w:r w:rsidRPr="00BC64EC">
        <w:rPr>
          <w:rFonts w:cstheme="minorHAnsi"/>
        </w:rPr>
        <w:t>areas;</w:t>
      </w:r>
      <w:proofErr w:type="gramEnd"/>
    </w:p>
    <w:p w14:paraId="57E9DC77" w14:textId="77777777" w:rsidR="00766D40" w:rsidRPr="00BC64EC" w:rsidRDefault="00766D40" w:rsidP="00766D40">
      <w:pPr>
        <w:numPr>
          <w:ilvl w:val="1"/>
          <w:numId w:val="16"/>
        </w:numPr>
        <w:spacing w:after="200"/>
        <w:rPr>
          <w:rFonts w:cstheme="minorHAnsi"/>
        </w:rPr>
      </w:pPr>
      <w:r w:rsidRPr="00BC64EC">
        <w:rPr>
          <w:rFonts w:cstheme="minorHAnsi"/>
        </w:rPr>
        <w:t xml:space="preserve">Location of all existing and proposed structures, sewage disposal system, well/cistern, driveway, construction access / haul routes, exterior lighting, etc. </w:t>
      </w:r>
      <w:r w:rsidRPr="00BC64EC">
        <w:rPr>
          <w:rFonts w:cstheme="minorHAnsi"/>
        </w:rPr>
        <w:lastRenderedPageBreak/>
        <w:t xml:space="preserve">showing setbacks from the property lines, any watercourses or water features, top / bottom of slope, wooded areas, </w:t>
      </w:r>
      <w:proofErr w:type="gramStart"/>
      <w:r w:rsidRPr="00BC64EC">
        <w:rPr>
          <w:rFonts w:cstheme="minorHAnsi"/>
        </w:rPr>
        <w:t>etc.;</w:t>
      </w:r>
      <w:proofErr w:type="gramEnd"/>
    </w:p>
    <w:p w14:paraId="41BBAFC0" w14:textId="77777777" w:rsidR="00766D40" w:rsidRPr="00BC64EC" w:rsidRDefault="00766D40" w:rsidP="00766D40">
      <w:pPr>
        <w:numPr>
          <w:ilvl w:val="1"/>
          <w:numId w:val="16"/>
        </w:numPr>
        <w:spacing w:after="200"/>
        <w:rPr>
          <w:rFonts w:cstheme="minorHAnsi"/>
        </w:rPr>
      </w:pPr>
      <w:r w:rsidRPr="00BC64EC">
        <w:rPr>
          <w:rFonts w:cstheme="minorHAnsi"/>
        </w:rPr>
        <w:t xml:space="preserve">Grading, drainage, and fill management details including the areas of excavation and temporary or permanent fill placement. The type, quantity, quality and source location of any imported fill material must be accurately identified. </w:t>
      </w:r>
    </w:p>
    <w:p w14:paraId="58522F84" w14:textId="77777777" w:rsidR="00766D40" w:rsidRPr="00BC64EC" w:rsidRDefault="00766D40" w:rsidP="00766D40">
      <w:pPr>
        <w:numPr>
          <w:ilvl w:val="1"/>
          <w:numId w:val="16"/>
        </w:numPr>
        <w:spacing w:after="200"/>
        <w:rPr>
          <w:rFonts w:cstheme="minorHAnsi"/>
        </w:rPr>
      </w:pPr>
      <w:r w:rsidRPr="00BC64EC">
        <w:rPr>
          <w:rFonts w:cstheme="minorHAnsi"/>
        </w:rPr>
        <w:t xml:space="preserve">The location and design of erosion and sediment control measures (e.g., fencing, blankets, </w:t>
      </w:r>
      <w:proofErr w:type="gramStart"/>
      <w:r w:rsidRPr="00BC64EC">
        <w:rPr>
          <w:rFonts w:cstheme="minorHAnsi"/>
        </w:rPr>
        <w:t>rip-rap</w:t>
      </w:r>
      <w:proofErr w:type="gramEnd"/>
      <w:r w:rsidRPr="00BC64EC">
        <w:rPr>
          <w:rFonts w:cstheme="minorHAnsi"/>
        </w:rPr>
        <w:t>, temporary mulch / seeding), and limit-of-work construction or eco-protection fencing;</w:t>
      </w:r>
    </w:p>
    <w:p w14:paraId="63F5C1D4" w14:textId="77777777" w:rsidR="00766D40" w:rsidRPr="00BC64EC" w:rsidRDefault="00766D40" w:rsidP="00766D40">
      <w:pPr>
        <w:numPr>
          <w:ilvl w:val="1"/>
          <w:numId w:val="16"/>
        </w:numPr>
        <w:spacing w:after="200"/>
        <w:rPr>
          <w:rFonts w:cstheme="minorHAnsi"/>
        </w:rPr>
      </w:pPr>
      <w:r w:rsidRPr="00BC64EC">
        <w:rPr>
          <w:rFonts w:cstheme="minorHAnsi"/>
        </w:rPr>
        <w:t>Identify the areas of existing vegetation to be retained, areas of vegetation to be removed, and the location of proposed plantings.</w:t>
      </w:r>
    </w:p>
    <w:p w14:paraId="6619CAEA" w14:textId="333CFA9A" w:rsidR="00766D40" w:rsidRPr="00BC64EC" w:rsidRDefault="00766D40" w:rsidP="00766D40">
      <w:pPr>
        <w:ind w:left="360"/>
        <w:rPr>
          <w:rFonts w:cstheme="minorHAnsi"/>
        </w:rPr>
      </w:pPr>
      <w:r w:rsidRPr="00BC64EC">
        <w:rPr>
          <w:rFonts w:cstheme="minorHAnsi"/>
        </w:rPr>
        <w:t>The approved Final Site Plan shall form the Site Plan referred to in Condition #1 and development shall proceed in accordance with the details of the approved Final Site Plan.</w:t>
      </w:r>
    </w:p>
    <w:p w14:paraId="4566BB37" w14:textId="77777777" w:rsidR="00F54E97" w:rsidRPr="00BC64EC" w:rsidRDefault="00F54E97" w:rsidP="00766D40">
      <w:pPr>
        <w:ind w:left="360"/>
        <w:rPr>
          <w:rFonts w:cstheme="minorHAnsi"/>
        </w:rPr>
      </w:pPr>
    </w:p>
    <w:p w14:paraId="068A583D" w14:textId="77777777" w:rsidR="00766D40" w:rsidRPr="00BC64EC" w:rsidRDefault="00766D40" w:rsidP="00766D40">
      <w:pPr>
        <w:numPr>
          <w:ilvl w:val="0"/>
          <w:numId w:val="16"/>
        </w:numPr>
        <w:spacing w:after="200"/>
        <w:rPr>
          <w:rFonts w:cstheme="minorHAnsi"/>
        </w:rPr>
      </w:pPr>
      <w:r w:rsidRPr="00BC64EC">
        <w:rPr>
          <w:rFonts w:cstheme="minorHAnsi"/>
          <w:b/>
          <w:bCs/>
        </w:rPr>
        <w:t>Prior to the issuance of a Development Permit by the Niagara Escarpment Commission</w:t>
      </w:r>
      <w:r w:rsidRPr="00BC64EC">
        <w:rPr>
          <w:rFonts w:cstheme="minorHAnsi"/>
        </w:rPr>
        <w:t xml:space="preserve">, the landowner shall submit for the approval of the Niagara Escarpment Commission, final construction details for the proposed development, including removal of kitchen, exterior elevations, total floor area, floor plans, height to roof peak from lowest grade, and any exterior lighting.  </w:t>
      </w:r>
    </w:p>
    <w:p w14:paraId="0467DEDA" w14:textId="1128FB95" w:rsidR="00766D40" w:rsidRPr="00BC64EC" w:rsidRDefault="00766D40" w:rsidP="00766D40">
      <w:pPr>
        <w:ind w:left="360"/>
        <w:rPr>
          <w:rFonts w:cstheme="minorHAnsi"/>
        </w:rPr>
      </w:pPr>
      <w:r w:rsidRPr="00BC64EC">
        <w:rPr>
          <w:rFonts w:cstheme="minorHAnsi"/>
        </w:rPr>
        <w:t>Development shall proceed in accordance with the details of the approved Final Construction Details.</w:t>
      </w:r>
    </w:p>
    <w:p w14:paraId="6C484B5B" w14:textId="77777777" w:rsidR="00F54E97" w:rsidRPr="00BC64EC" w:rsidRDefault="00F54E97" w:rsidP="00766D40">
      <w:pPr>
        <w:ind w:left="360"/>
        <w:rPr>
          <w:rFonts w:cstheme="minorHAnsi"/>
        </w:rPr>
      </w:pPr>
    </w:p>
    <w:p w14:paraId="1FDCF7A3" w14:textId="77777777" w:rsidR="00766D40" w:rsidRPr="00BC64EC" w:rsidRDefault="00766D40" w:rsidP="00766D40">
      <w:pPr>
        <w:numPr>
          <w:ilvl w:val="0"/>
          <w:numId w:val="16"/>
        </w:numPr>
        <w:spacing w:after="200"/>
        <w:rPr>
          <w:rFonts w:cstheme="minorHAnsi"/>
        </w:rPr>
      </w:pPr>
      <w:r w:rsidRPr="00BC64EC">
        <w:rPr>
          <w:rFonts w:cstheme="minorHAnsi"/>
          <w:b/>
          <w:bCs/>
        </w:rPr>
        <w:t>Prior to the issuance of a Development Permit by the Niagara Escarpment Commission</w:t>
      </w:r>
      <w:r w:rsidRPr="00BC64EC">
        <w:rPr>
          <w:rFonts w:cstheme="minorHAnsi"/>
        </w:rPr>
        <w:t>, the Landowner shall enter into an Agreement under Section 24(2.1) of the Niagara Escarpment Planning and Development Act, in a form acceptable to the Niagara Escarpment Commission. The agreement shall be registered on title of 3324 Guelph Line, being Part Lot 16, Concession 1 NDS (Nelson), City of Burlington, at the Landowner’s expense, stating that no addition to the single dwelling shall be used as a separate dwelling unit or as a short or long-term vacation rental. The Landowner shall provide proof satisfactory to the Niagara Escarpment Commission that the agreement has been registered against the lands [i.e., copy of the parcel registry extract and a letter from the Landowner’s solicitor that the registration is complete], and that the Landowner under this Development Permit is the Landowner of the lands at the time of registration. The agreement shall not preclude the owner, or subsequent landowners, from applying for further Development Permits in future in accordance with the NEP as amended from time to time.</w:t>
      </w:r>
    </w:p>
    <w:p w14:paraId="7B14E2A8" w14:textId="77777777" w:rsidR="00766D40" w:rsidRPr="00BC64EC" w:rsidRDefault="00766D40" w:rsidP="00766D40">
      <w:pPr>
        <w:numPr>
          <w:ilvl w:val="0"/>
          <w:numId w:val="16"/>
        </w:numPr>
        <w:spacing w:after="200"/>
        <w:rPr>
          <w:rFonts w:cstheme="minorHAnsi"/>
        </w:rPr>
      </w:pPr>
      <w:r w:rsidRPr="00BC64EC">
        <w:rPr>
          <w:rFonts w:cstheme="minorHAnsi"/>
        </w:rPr>
        <w:t xml:space="preserve">This conditional approval expires 18 months (1.5 years) from the date of confirmation of the decision to approve the Development Permit.  Conditions #7, 8, 9 and 10 of this conditional approval shall be fulfilled before the expiry date. </w:t>
      </w:r>
    </w:p>
    <w:p w14:paraId="6B483AF1" w14:textId="77777777" w:rsidR="00766D40" w:rsidRPr="00BC64EC" w:rsidRDefault="00766D40" w:rsidP="00766D40">
      <w:pPr>
        <w:pStyle w:val="Heading4"/>
        <w:jc w:val="left"/>
      </w:pPr>
      <w:r w:rsidRPr="00BC64EC">
        <w:lastRenderedPageBreak/>
        <w:t>Advisory Notes:</w:t>
      </w:r>
    </w:p>
    <w:p w14:paraId="4D0A2FC1" w14:textId="77777777" w:rsidR="00766D40" w:rsidRPr="00BC64EC" w:rsidRDefault="00766D40" w:rsidP="00766D40">
      <w:pPr>
        <w:numPr>
          <w:ilvl w:val="0"/>
          <w:numId w:val="28"/>
        </w:numPr>
        <w:spacing w:after="200"/>
        <w:rPr>
          <w:rFonts w:cstheme="minorHAnsi"/>
        </w:rPr>
      </w:pPr>
      <w:r w:rsidRPr="00BC64EC">
        <w:rPr>
          <w:rFonts w:cstheme="minorHAnsi"/>
        </w:rPr>
        <w:t xml:space="preserve">This Conditional Approval does not limit the need for or the requirements of any other approval, licence or certificate under any statute (e.g., Ontario Building Code, </w:t>
      </w:r>
      <w:r w:rsidRPr="00BC64EC">
        <w:rPr>
          <w:rFonts w:cstheme="minorHAnsi"/>
          <w:i/>
          <w:iCs/>
        </w:rPr>
        <w:t>Conservation Authorities Act, Endangered Species Act</w:t>
      </w:r>
      <w:r w:rsidRPr="00BC64EC">
        <w:rPr>
          <w:rFonts w:cstheme="minorHAnsi"/>
        </w:rPr>
        <w:t xml:space="preserve">, etc.). The Niagara Escarpment Commission Development Permit is required prior to the issuance of any other applicable approval, licence or certificate. </w:t>
      </w:r>
    </w:p>
    <w:p w14:paraId="1AD6D0DD" w14:textId="77777777" w:rsidR="00766D40" w:rsidRPr="00BC64EC" w:rsidRDefault="00766D40" w:rsidP="00766D40">
      <w:pPr>
        <w:numPr>
          <w:ilvl w:val="0"/>
          <w:numId w:val="28"/>
        </w:numPr>
        <w:spacing w:after="200"/>
        <w:rPr>
          <w:rFonts w:cstheme="minorHAnsi"/>
        </w:rPr>
      </w:pPr>
      <w:r w:rsidRPr="00BC64EC">
        <w:rPr>
          <w:rFonts w:cstheme="minorHAnsi"/>
        </w:rPr>
        <w:t xml:space="preserve">Should deeply buried archaeological remains/resources be found on the property during construction activities, the Ministry of Heritage, Sport, Tourism and Culture Industries be notified immediately. </w:t>
      </w:r>
      <w:proofErr w:type="gramStart"/>
      <w:r w:rsidRPr="00BC64EC">
        <w:rPr>
          <w:rFonts w:cstheme="minorHAnsi"/>
        </w:rPr>
        <w:t>In the event that</w:t>
      </w:r>
      <w:proofErr w:type="gramEnd"/>
      <w:r w:rsidRPr="00BC64EC">
        <w:rPr>
          <w:rFonts w:cstheme="minorHAnsi"/>
        </w:rPr>
        <w:t xml:space="preserve"> human remains are encountered during construction, the owner shall immediately notify the police. </w:t>
      </w:r>
    </w:p>
    <w:p w14:paraId="3A818817" w14:textId="77777777" w:rsidR="006C59E1" w:rsidRPr="00BC64EC" w:rsidRDefault="00766D40" w:rsidP="006C59E1">
      <w:pPr>
        <w:numPr>
          <w:ilvl w:val="0"/>
          <w:numId w:val="28"/>
        </w:numPr>
        <w:spacing w:after="200"/>
        <w:rPr>
          <w:rFonts w:cstheme="minorHAnsi"/>
        </w:rPr>
      </w:pPr>
      <w:r w:rsidRPr="00BC64EC">
        <w:rPr>
          <w:rFonts w:cstheme="minorHAnsi"/>
        </w:rPr>
        <w:t xml:space="preserve">The Niagara Escarpment Commission supports the protection of the night sky from excessive residential lighting and recommends that the applicant obtain information on shielding the night sky through the use and operation of appropriate lighting fixtures. This information is available at </w:t>
      </w:r>
      <w:hyperlink r:id="rId13" w:history="1">
        <w:r w:rsidRPr="00BC64EC">
          <w:rPr>
            <w:rStyle w:val="Hyperlink"/>
            <w:rFonts w:cstheme="minorHAnsi"/>
            <w:color w:val="auto"/>
          </w:rPr>
          <w:t>www.darksky.org</w:t>
        </w:r>
      </w:hyperlink>
      <w:r w:rsidRPr="00BC64EC">
        <w:rPr>
          <w:rFonts w:cstheme="minorHAnsi"/>
        </w:rPr>
        <w:t xml:space="preserve"> </w:t>
      </w:r>
    </w:p>
    <w:p w14:paraId="47B97D3E" w14:textId="77777777" w:rsidR="006C59E1" w:rsidRPr="00BC64EC" w:rsidRDefault="006C59E1" w:rsidP="00827932">
      <w:pPr>
        <w:contextualSpacing/>
        <w:rPr>
          <w:rFonts w:cs="Arial"/>
        </w:rPr>
      </w:pPr>
      <w:r w:rsidRPr="00BC64EC">
        <w:rPr>
          <w:rFonts w:cs="Arial"/>
        </w:rPr>
        <w:t>Note:</w:t>
      </w:r>
    </w:p>
    <w:p w14:paraId="02F366CE" w14:textId="085CFEFA" w:rsidR="006C59E1" w:rsidRPr="00BC64EC" w:rsidRDefault="006C59E1" w:rsidP="006C59E1">
      <w:pPr>
        <w:spacing w:after="200"/>
        <w:rPr>
          <w:rFonts w:cstheme="minorHAnsi"/>
        </w:rPr>
      </w:pPr>
      <w:r w:rsidRPr="00BC64EC">
        <w:rPr>
          <w:rFonts w:cs="Arial"/>
        </w:rPr>
        <w:t>Lisa Grbinicek, Senior Strategic Advisor, provided a brief review of the staff report and answered questions from Commission members.</w:t>
      </w:r>
    </w:p>
    <w:p w14:paraId="4E793892" w14:textId="17AD6402" w:rsidR="00D85D67" w:rsidRPr="00BC64EC" w:rsidRDefault="00D85D67" w:rsidP="00D85D67">
      <w:pPr>
        <w:rPr>
          <w:rFonts w:cs="Arial"/>
          <w:bCs/>
        </w:rPr>
      </w:pPr>
      <w:r w:rsidRPr="00BC64EC">
        <w:rPr>
          <w:rFonts w:cs="Arial"/>
          <w:b/>
          <w:u w:val="single"/>
        </w:rPr>
        <w:t>M809R</w:t>
      </w:r>
      <w:r w:rsidR="00940DD4">
        <w:rPr>
          <w:rFonts w:cs="Arial"/>
          <w:b/>
          <w:u w:val="single"/>
        </w:rPr>
        <w:t>9</w:t>
      </w:r>
      <w:r w:rsidRPr="00BC64EC">
        <w:rPr>
          <w:rFonts w:cs="Arial"/>
          <w:b/>
          <w:u w:val="single"/>
        </w:rPr>
        <w:t>/06-2021:</w:t>
      </w:r>
    </w:p>
    <w:p w14:paraId="016039C0" w14:textId="77777777" w:rsidR="00D85D67" w:rsidRPr="00BC64EC" w:rsidRDefault="00D85D67" w:rsidP="00D85D67">
      <w:pPr>
        <w:rPr>
          <w:rFonts w:cs="Arial"/>
          <w:bCs/>
          <w:i/>
          <w:iCs/>
        </w:rPr>
      </w:pPr>
      <w:r w:rsidRPr="00BC64EC">
        <w:rPr>
          <w:rFonts w:cs="Arial"/>
          <w:bCs/>
          <w:i/>
          <w:iCs/>
        </w:rPr>
        <w:t>Moved By:</w:t>
      </w:r>
      <w:r w:rsidRPr="00BC64EC">
        <w:rPr>
          <w:rFonts w:cs="Arial"/>
          <w:bCs/>
          <w:i/>
          <w:iCs/>
        </w:rPr>
        <w:tab/>
      </w:r>
      <w:r w:rsidRPr="00BC64EC">
        <w:rPr>
          <w:rFonts w:cs="Arial"/>
          <w:bCs/>
          <w:i/>
          <w:iCs/>
        </w:rPr>
        <w:tab/>
        <w:t>Burton</w:t>
      </w:r>
    </w:p>
    <w:p w14:paraId="639437E4" w14:textId="7C32F4F9" w:rsidR="00D85D67" w:rsidRPr="00BC64EC" w:rsidRDefault="00D85D67" w:rsidP="00D85D67">
      <w:pPr>
        <w:rPr>
          <w:rFonts w:cs="Arial"/>
          <w:bCs/>
          <w:i/>
          <w:iCs/>
        </w:rPr>
      </w:pPr>
      <w:r w:rsidRPr="00BC64EC">
        <w:rPr>
          <w:rFonts w:cs="Arial"/>
          <w:bCs/>
          <w:i/>
          <w:iCs/>
        </w:rPr>
        <w:t>Seconded By:</w:t>
      </w:r>
      <w:r w:rsidRPr="00BC64EC">
        <w:rPr>
          <w:rFonts w:cs="Arial"/>
          <w:bCs/>
          <w:i/>
          <w:iCs/>
        </w:rPr>
        <w:tab/>
        <w:t>D</w:t>
      </w:r>
      <w:r w:rsidR="00350F2E" w:rsidRPr="00BC64EC">
        <w:rPr>
          <w:rFonts w:cs="Arial"/>
          <w:bCs/>
          <w:i/>
          <w:iCs/>
        </w:rPr>
        <w:t>riedger</w:t>
      </w:r>
    </w:p>
    <w:p w14:paraId="4831080F" w14:textId="77777777" w:rsidR="00D85D67" w:rsidRPr="00BC64EC" w:rsidRDefault="00D85D67" w:rsidP="00D85D67">
      <w:pPr>
        <w:rPr>
          <w:b/>
          <w:bCs/>
          <w:i/>
          <w:iCs/>
          <w:u w:val="single"/>
        </w:rPr>
      </w:pPr>
    </w:p>
    <w:p w14:paraId="4C29D005" w14:textId="746C0FF3" w:rsidR="00F7309A" w:rsidRPr="00BC64EC" w:rsidRDefault="00D85D67" w:rsidP="00D85D67">
      <w:pPr>
        <w:rPr>
          <w:i/>
          <w:iCs/>
        </w:rPr>
      </w:pPr>
      <w:r w:rsidRPr="00BC64EC">
        <w:rPr>
          <w:i/>
          <w:iCs/>
        </w:rPr>
        <w:t>“That the applicatio</w:t>
      </w:r>
      <w:r w:rsidR="00C92221" w:rsidRPr="00BC64EC">
        <w:rPr>
          <w:i/>
          <w:iCs/>
        </w:rPr>
        <w:t>n be approved with modifications to the proposal</w:t>
      </w:r>
      <w:r w:rsidR="00B844F5" w:rsidRPr="00BC64EC">
        <w:rPr>
          <w:i/>
          <w:iCs/>
        </w:rPr>
        <w:t xml:space="preserve">, which </w:t>
      </w:r>
      <w:r w:rsidR="00520D73" w:rsidRPr="00BC64EC">
        <w:rPr>
          <w:i/>
          <w:iCs/>
        </w:rPr>
        <w:t xml:space="preserve">should read as follows: </w:t>
      </w:r>
    </w:p>
    <w:p w14:paraId="0929A91B" w14:textId="570E0034" w:rsidR="00D85D67" w:rsidRPr="00BC64EC" w:rsidRDefault="00942BBD" w:rsidP="003002CA">
      <w:pPr>
        <w:pStyle w:val="NormalWeb"/>
        <w:tabs>
          <w:tab w:val="left" w:pos="5460"/>
        </w:tabs>
        <w:rPr>
          <w:i/>
          <w:iCs/>
        </w:rPr>
      </w:pPr>
      <w:r w:rsidRPr="00BC64EC">
        <w:rPr>
          <w:rFonts w:ascii="Arial" w:hAnsi="Arial" w:cs="Arial"/>
          <w:i/>
          <w:iCs/>
        </w:rPr>
        <w:t xml:space="preserve">To demolish a one-storey, ±38.02 </w:t>
      </w:r>
      <w:proofErr w:type="spellStart"/>
      <w:r w:rsidRPr="00BC64EC">
        <w:rPr>
          <w:rFonts w:ascii="Arial" w:hAnsi="Arial" w:cs="Arial"/>
          <w:i/>
          <w:iCs/>
        </w:rPr>
        <w:t>sq</w:t>
      </w:r>
      <w:proofErr w:type="spellEnd"/>
      <w:r w:rsidRPr="00BC64EC">
        <w:rPr>
          <w:rFonts w:ascii="Arial" w:hAnsi="Arial" w:cs="Arial"/>
          <w:i/>
          <w:iCs/>
        </w:rPr>
        <w:t xml:space="preserve"> m (±409.24 </w:t>
      </w:r>
      <w:proofErr w:type="spellStart"/>
      <w:r w:rsidRPr="00BC64EC">
        <w:rPr>
          <w:rFonts w:ascii="Arial" w:hAnsi="Arial" w:cs="Arial"/>
          <w:i/>
          <w:iCs/>
        </w:rPr>
        <w:t>sq</w:t>
      </w:r>
      <w:proofErr w:type="spellEnd"/>
      <w:r w:rsidRPr="00BC64EC">
        <w:rPr>
          <w:rFonts w:ascii="Arial" w:hAnsi="Arial" w:cs="Arial"/>
          <w:i/>
          <w:iCs/>
        </w:rPr>
        <w:t xml:space="preserve"> ft) portion of an existing dwelling (previous addition) and a second-storey ±9.06 </w:t>
      </w:r>
      <w:proofErr w:type="spellStart"/>
      <w:r w:rsidRPr="00BC64EC">
        <w:rPr>
          <w:rFonts w:ascii="Arial" w:hAnsi="Arial" w:cs="Arial"/>
          <w:i/>
          <w:iCs/>
        </w:rPr>
        <w:t>sq</w:t>
      </w:r>
      <w:proofErr w:type="spellEnd"/>
      <w:r w:rsidRPr="00BC64EC">
        <w:rPr>
          <w:rFonts w:ascii="Arial" w:hAnsi="Arial" w:cs="Arial"/>
          <w:i/>
          <w:iCs/>
        </w:rPr>
        <w:t xml:space="preserve"> m (±97.5 </w:t>
      </w:r>
      <w:proofErr w:type="spellStart"/>
      <w:r w:rsidRPr="00BC64EC">
        <w:rPr>
          <w:rFonts w:ascii="Arial" w:hAnsi="Arial" w:cs="Arial"/>
          <w:i/>
          <w:iCs/>
        </w:rPr>
        <w:t>sq</w:t>
      </w:r>
      <w:proofErr w:type="spellEnd"/>
      <w:r w:rsidRPr="00BC64EC">
        <w:rPr>
          <w:rFonts w:ascii="Arial" w:hAnsi="Arial" w:cs="Arial"/>
          <w:i/>
          <w:iCs/>
        </w:rPr>
        <w:t xml:space="preserve"> ft) deck, and to construct a new one-storey, ±124.55 </w:t>
      </w:r>
      <w:proofErr w:type="spellStart"/>
      <w:r w:rsidRPr="00BC64EC">
        <w:rPr>
          <w:rFonts w:ascii="Arial" w:hAnsi="Arial" w:cs="Arial"/>
          <w:i/>
          <w:iCs/>
        </w:rPr>
        <w:t>sq</w:t>
      </w:r>
      <w:proofErr w:type="spellEnd"/>
      <w:r w:rsidRPr="00BC64EC">
        <w:rPr>
          <w:rFonts w:ascii="Arial" w:hAnsi="Arial" w:cs="Arial"/>
          <w:i/>
          <w:iCs/>
        </w:rPr>
        <w:t xml:space="preserve"> m (±1340.64 </w:t>
      </w:r>
      <w:proofErr w:type="spellStart"/>
      <w:r w:rsidRPr="00BC64EC">
        <w:rPr>
          <w:rFonts w:ascii="Arial" w:hAnsi="Arial" w:cs="Arial"/>
          <w:i/>
          <w:iCs/>
        </w:rPr>
        <w:t>sq</w:t>
      </w:r>
      <w:proofErr w:type="spellEnd"/>
      <w:r w:rsidRPr="00BC64EC">
        <w:rPr>
          <w:rFonts w:ascii="Arial" w:hAnsi="Arial" w:cs="Arial"/>
          <w:i/>
          <w:iCs/>
        </w:rPr>
        <w:t xml:space="preserve"> ft) dwelling addition including a new second-storey ±17 </w:t>
      </w:r>
      <w:proofErr w:type="spellStart"/>
      <w:r w:rsidRPr="00BC64EC">
        <w:rPr>
          <w:rFonts w:ascii="Arial" w:hAnsi="Arial" w:cs="Arial"/>
          <w:i/>
          <w:iCs/>
        </w:rPr>
        <w:t>sq</w:t>
      </w:r>
      <w:proofErr w:type="spellEnd"/>
      <w:r w:rsidRPr="00BC64EC">
        <w:rPr>
          <w:rFonts w:ascii="Arial" w:hAnsi="Arial" w:cs="Arial"/>
          <w:i/>
          <w:iCs/>
        </w:rPr>
        <w:t xml:space="preserve"> m (±182 </w:t>
      </w:r>
      <w:proofErr w:type="spellStart"/>
      <w:r w:rsidRPr="00BC64EC">
        <w:rPr>
          <w:rFonts w:ascii="Arial" w:hAnsi="Arial" w:cs="Arial"/>
          <w:i/>
          <w:iCs/>
        </w:rPr>
        <w:t>sq</w:t>
      </w:r>
      <w:proofErr w:type="spellEnd"/>
      <w:r w:rsidRPr="00BC64EC">
        <w:rPr>
          <w:rFonts w:ascii="Arial" w:hAnsi="Arial" w:cs="Arial"/>
          <w:i/>
          <w:iCs/>
        </w:rPr>
        <w:t xml:space="preserve"> ft) deck, on an existing 1.03 ha (2.56 ac) lot</w:t>
      </w:r>
      <w:r w:rsidR="00055171" w:rsidRPr="00BC64EC">
        <w:rPr>
          <w:rFonts w:ascii="Arial" w:hAnsi="Arial" w:cs="Arial"/>
          <w:i/>
          <w:iCs/>
        </w:rPr>
        <w:t>,</w:t>
      </w:r>
    </w:p>
    <w:p w14:paraId="7C0984D9" w14:textId="4C2E0389" w:rsidR="00611CBE" w:rsidRPr="00BC64EC" w:rsidRDefault="00611CBE" w:rsidP="00611CBE">
      <w:pPr>
        <w:rPr>
          <w:rFonts w:cs="Arial"/>
          <w:i/>
          <w:iCs/>
          <w:lang w:eastAsia="en-US"/>
        </w:rPr>
      </w:pPr>
      <w:r w:rsidRPr="00BC64EC">
        <w:rPr>
          <w:i/>
          <w:iCs/>
        </w:rPr>
        <w:t xml:space="preserve">And that </w:t>
      </w:r>
      <w:r w:rsidRPr="00BC64EC">
        <w:rPr>
          <w:rFonts w:cs="Arial"/>
          <w:i/>
          <w:iCs/>
        </w:rPr>
        <w:t>Condition 9, as amended by the Commission, should read as follows:</w:t>
      </w:r>
    </w:p>
    <w:p w14:paraId="143A7F55" w14:textId="77777777" w:rsidR="00611CBE" w:rsidRPr="00BC64EC" w:rsidRDefault="00611CBE" w:rsidP="00611CBE">
      <w:pPr>
        <w:rPr>
          <w:rFonts w:cs="Arial"/>
          <w:i/>
          <w:iCs/>
        </w:rPr>
      </w:pPr>
    </w:p>
    <w:p w14:paraId="23339528" w14:textId="77777777" w:rsidR="00611CBE" w:rsidRPr="00BC64EC" w:rsidRDefault="00611CBE" w:rsidP="00611CBE">
      <w:pPr>
        <w:rPr>
          <w:i/>
          <w:iCs/>
        </w:rPr>
      </w:pPr>
      <w:r w:rsidRPr="00BC64EC">
        <w:rPr>
          <w:rFonts w:cs="Arial"/>
          <w:b/>
          <w:bCs/>
          <w:i/>
          <w:iCs/>
        </w:rPr>
        <w:t>Prior to the issuance of a Development Permit</w:t>
      </w:r>
      <w:r w:rsidRPr="00BC64EC">
        <w:rPr>
          <w:rFonts w:cs="Arial"/>
          <w:i/>
          <w:iCs/>
        </w:rPr>
        <w:t xml:space="preserve"> by the Niagara Escarpment Commission, the landowner shall submit for the approval of the Niagara Escarpment Commission, </w:t>
      </w:r>
      <w:r w:rsidRPr="00BC64EC">
        <w:rPr>
          <w:rFonts w:cs="Arial"/>
          <w:b/>
          <w:bCs/>
          <w:i/>
          <w:iCs/>
        </w:rPr>
        <w:t xml:space="preserve">final construction details </w:t>
      </w:r>
      <w:r w:rsidRPr="00BC64EC">
        <w:rPr>
          <w:rFonts w:cs="Arial"/>
          <w:i/>
          <w:iCs/>
        </w:rPr>
        <w:t>for the proposed development, including exterior elevations, total floor area, floor plans, height to peak from lowest grade, and any exterior lighting.</w:t>
      </w:r>
      <w:r w:rsidRPr="00BC64EC">
        <w:rPr>
          <w:i/>
          <w:iCs/>
        </w:rPr>
        <w:t xml:space="preserve">” </w:t>
      </w:r>
    </w:p>
    <w:p w14:paraId="6CA18F26" w14:textId="77777777" w:rsidR="00091920" w:rsidRPr="00BC64EC" w:rsidRDefault="00091920" w:rsidP="00D85D67">
      <w:pPr>
        <w:rPr>
          <w:b/>
          <w:bCs/>
          <w:u w:val="single"/>
        </w:rPr>
      </w:pPr>
    </w:p>
    <w:p w14:paraId="790CFEA7" w14:textId="3CA04C72" w:rsidR="00D85D67" w:rsidRPr="00BC64EC" w:rsidRDefault="00D85D67" w:rsidP="00D85D67">
      <w:pPr>
        <w:rPr>
          <w:rFonts w:ascii="Calibri" w:hAnsi="Calibri"/>
          <w:b/>
          <w:bCs/>
          <w:sz w:val="22"/>
          <w:szCs w:val="22"/>
          <w:u w:val="single"/>
          <w:lang w:val="en-US" w:eastAsia="en-US"/>
        </w:rPr>
      </w:pPr>
      <w:r w:rsidRPr="00BC64EC">
        <w:rPr>
          <w:b/>
          <w:bCs/>
          <w:u w:val="single"/>
        </w:rPr>
        <w:t>For the Motion: 1</w:t>
      </w:r>
      <w:r w:rsidR="00890E64" w:rsidRPr="00BC64EC">
        <w:rPr>
          <w:b/>
          <w:bCs/>
          <w:u w:val="single"/>
        </w:rPr>
        <w:t>4</w:t>
      </w:r>
      <w:r w:rsidRPr="00BC64EC">
        <w:rPr>
          <w:b/>
          <w:bCs/>
          <w:u w:val="single"/>
        </w:rPr>
        <w:t xml:space="preserve"> votes</w:t>
      </w:r>
    </w:p>
    <w:p w14:paraId="3E5FFE01" w14:textId="0E7ECFD9" w:rsidR="00D85D67" w:rsidRPr="00BC64EC" w:rsidRDefault="00D85D67" w:rsidP="00D85D67">
      <w:r w:rsidRPr="00BC64EC">
        <w:t>Burton, Clark, Curley, Downey, Driedger, Gibson, Golden, Horner, Lucyshyn, Mackenzie, McKinlay, McQueen, Vida, Witteveen.</w:t>
      </w:r>
    </w:p>
    <w:p w14:paraId="03A04A54" w14:textId="77777777" w:rsidR="00D85D67" w:rsidRPr="00BC64EC" w:rsidRDefault="00D85D67" w:rsidP="00D85D67"/>
    <w:p w14:paraId="37503A74" w14:textId="77777777" w:rsidR="00D85D67" w:rsidRPr="00BC64EC" w:rsidRDefault="00D85D67" w:rsidP="00D85D67">
      <w:pPr>
        <w:rPr>
          <w:b/>
          <w:bCs/>
          <w:u w:val="single"/>
        </w:rPr>
      </w:pPr>
      <w:r w:rsidRPr="00BC64EC">
        <w:rPr>
          <w:b/>
          <w:bCs/>
          <w:u w:val="single"/>
        </w:rPr>
        <w:t>Against the Motion: 0 votes</w:t>
      </w:r>
    </w:p>
    <w:p w14:paraId="5FD97233" w14:textId="77777777" w:rsidR="00D85D67" w:rsidRPr="00BC64EC" w:rsidRDefault="00D85D67" w:rsidP="00D85D67">
      <w:r w:rsidRPr="00BC64EC">
        <w:t>None.</w:t>
      </w:r>
    </w:p>
    <w:p w14:paraId="587DC948" w14:textId="77777777" w:rsidR="00D85D67" w:rsidRPr="00BC64EC" w:rsidRDefault="00D85D67" w:rsidP="00D85D67">
      <w:pPr>
        <w:jc w:val="right"/>
        <w:rPr>
          <w:b/>
          <w:bCs/>
          <w:i/>
          <w:iCs/>
        </w:rPr>
      </w:pPr>
      <w:r w:rsidRPr="00BC64EC">
        <w:rPr>
          <w:b/>
          <w:bCs/>
          <w:i/>
          <w:iCs/>
        </w:rPr>
        <w:t>Motion Carried</w:t>
      </w:r>
    </w:p>
    <w:p w14:paraId="6C9FA818" w14:textId="16AD3C7F" w:rsidR="00D85D67" w:rsidRPr="00BC64EC" w:rsidRDefault="00D85D67" w:rsidP="00D85D67"/>
    <w:p w14:paraId="0EF69674" w14:textId="4DE7EBF7" w:rsidR="00D22C67" w:rsidRPr="00BC64EC" w:rsidRDefault="00D22C67" w:rsidP="00D85D67">
      <w:r w:rsidRPr="00BC64EC">
        <w:t>NOTE: Commissioners Hutcheon and Krantz were not present and did no</w:t>
      </w:r>
      <w:r w:rsidR="00890E64" w:rsidRPr="00BC64EC">
        <w:t>t</w:t>
      </w:r>
      <w:r w:rsidRPr="00BC64EC">
        <w:t xml:space="preserve"> vote.</w:t>
      </w:r>
    </w:p>
    <w:p w14:paraId="440091DC" w14:textId="63D7F58E" w:rsidR="00D85D67" w:rsidRPr="00BC64EC" w:rsidRDefault="0099420D" w:rsidP="00D85D67">
      <w:pPr>
        <w:rPr>
          <w:b/>
          <w:bCs/>
        </w:rPr>
      </w:pPr>
      <w:r>
        <w:rPr>
          <w:b/>
          <w:bCs/>
        </w:rPr>
        <w:lastRenderedPageBreak/>
        <w:t>Discussion:</w:t>
      </w:r>
    </w:p>
    <w:p w14:paraId="64E8898C" w14:textId="2398D97E" w:rsidR="00D85D67" w:rsidRPr="00BC64EC" w:rsidRDefault="00D85D67" w:rsidP="00D85D67">
      <w:r w:rsidRPr="00BC64EC">
        <w:t xml:space="preserve">The Commission </w:t>
      </w:r>
      <w:r w:rsidR="00E60513" w:rsidRPr="00BC64EC">
        <w:t xml:space="preserve">discussed how to </w:t>
      </w:r>
      <w:r w:rsidR="00A669AE" w:rsidRPr="00BC64EC">
        <w:t xml:space="preserve">ensure compliance with the NEP while respecting </w:t>
      </w:r>
      <w:r w:rsidR="00252A3B" w:rsidRPr="00BC64EC">
        <w:t xml:space="preserve">the specific accessibility requirements </w:t>
      </w:r>
      <w:r w:rsidR="002651A3" w:rsidRPr="00BC64EC">
        <w:t xml:space="preserve">of the </w:t>
      </w:r>
      <w:r w:rsidR="00263910">
        <w:t>a</w:t>
      </w:r>
      <w:r w:rsidR="00263910" w:rsidRPr="00BC64EC">
        <w:t>pplicant and</w:t>
      </w:r>
      <w:r w:rsidR="00CD42DB" w:rsidRPr="00BC64EC">
        <w:t xml:space="preserve"> ensuring that the </w:t>
      </w:r>
      <w:r w:rsidR="00BD2E94" w:rsidRPr="00BC64EC">
        <w:t xml:space="preserve">addition </w:t>
      </w:r>
      <w:r w:rsidR="00DC641F" w:rsidRPr="00BC64EC">
        <w:t>does not become a secondary dwelling unit in future</w:t>
      </w:r>
      <w:r w:rsidR="00252A3B" w:rsidRPr="00BC64EC">
        <w:t xml:space="preserve">.  </w:t>
      </w:r>
    </w:p>
    <w:p w14:paraId="4E0220D1" w14:textId="2FE5E8C0" w:rsidR="00080236" w:rsidRPr="00BC64EC" w:rsidRDefault="00080236" w:rsidP="00B21CA6">
      <w:pPr>
        <w:rPr>
          <w:lang w:val="en-US"/>
        </w:rPr>
      </w:pPr>
    </w:p>
    <w:p w14:paraId="1439A268" w14:textId="4938CD12" w:rsidR="00055171" w:rsidRPr="00BC64EC" w:rsidRDefault="00055171" w:rsidP="00B21CA6">
      <w:pPr>
        <w:rPr>
          <w:b/>
          <w:bCs/>
          <w:u w:val="single"/>
          <w:lang w:val="en-US"/>
        </w:rPr>
      </w:pPr>
    </w:p>
    <w:p w14:paraId="18347F33" w14:textId="323AC8E4" w:rsidR="00B40C41" w:rsidRPr="00BC64EC" w:rsidRDefault="00B40C41" w:rsidP="00B21CA6">
      <w:pPr>
        <w:rPr>
          <w:b/>
          <w:bCs/>
          <w:u w:val="single"/>
          <w:lang w:val="en-US"/>
        </w:rPr>
      </w:pPr>
      <w:r w:rsidRPr="00BC64EC">
        <w:rPr>
          <w:b/>
          <w:bCs/>
          <w:u w:val="single"/>
          <w:lang w:val="en-US"/>
        </w:rPr>
        <w:t>A2:</w:t>
      </w:r>
    </w:p>
    <w:p w14:paraId="591AB01F" w14:textId="0BD96D77" w:rsidR="00B40C41" w:rsidRPr="00BC64EC" w:rsidRDefault="00B40C41" w:rsidP="00B21CA6">
      <w:pPr>
        <w:rPr>
          <w:b/>
          <w:bCs/>
          <w:lang w:val="en-US"/>
        </w:rPr>
      </w:pPr>
      <w:r w:rsidRPr="00BC64EC">
        <w:rPr>
          <w:b/>
          <w:bCs/>
          <w:lang w:val="en-US"/>
        </w:rPr>
        <w:t>STAFF REPORT</w:t>
      </w:r>
    </w:p>
    <w:p w14:paraId="22AA996C" w14:textId="040471B1" w:rsidR="00B40C41" w:rsidRPr="00BC64EC" w:rsidRDefault="00B40C41" w:rsidP="00B40C41">
      <w:pPr>
        <w:pStyle w:val="Heading3"/>
        <w:rPr>
          <w:b w:val="0"/>
          <w:bCs/>
          <w:noProof/>
        </w:rPr>
      </w:pPr>
      <w:r w:rsidRPr="00BC64EC">
        <w:rPr>
          <w:b w:val="0"/>
          <w:bCs/>
          <w:noProof/>
        </w:rPr>
        <w:t>Development Permit Application W/R/2020-2021/132</w:t>
      </w:r>
    </w:p>
    <w:p w14:paraId="7D512419" w14:textId="79A6BA69" w:rsidR="00B40C41" w:rsidRPr="00BC64EC" w:rsidRDefault="00B40C41" w:rsidP="00B40C41">
      <w:pPr>
        <w:rPr>
          <w:rFonts w:cs="Arial"/>
          <w:noProof/>
        </w:rPr>
      </w:pPr>
      <w:r w:rsidRPr="00BC64EC">
        <w:rPr>
          <w:rFonts w:cs="Arial"/>
          <w:noProof/>
          <w:lang w:val="en-GB"/>
        </w:rPr>
        <w:t>155 Winona Road</w:t>
      </w:r>
      <w:r w:rsidR="00464BEE" w:rsidRPr="00BC64EC">
        <w:rPr>
          <w:rFonts w:cs="Arial"/>
          <w:noProof/>
          <w:lang w:val="en-GB"/>
        </w:rPr>
        <w:t xml:space="preserve">, </w:t>
      </w:r>
      <w:r w:rsidRPr="00BC64EC">
        <w:rPr>
          <w:rFonts w:cs="Arial"/>
          <w:noProof/>
        </w:rPr>
        <w:t>City of Hamilton (former City of Stoney Creek)</w:t>
      </w:r>
    </w:p>
    <w:p w14:paraId="1E15FC6E" w14:textId="77777777" w:rsidR="00464BEE" w:rsidRPr="0029519D" w:rsidRDefault="002D2481" w:rsidP="00464BEE">
      <w:pPr>
        <w:rPr>
          <w:rFonts w:cstheme="minorHAnsi"/>
          <w:color w:val="002060"/>
        </w:rPr>
      </w:pPr>
      <w:r>
        <w:rPr>
          <w:rFonts w:cstheme="minorHAnsi"/>
          <w:color w:val="002060"/>
        </w:rPr>
        <w:pict w14:anchorId="2EFF9579">
          <v:rect id="_x0000_i1031" style="width:468pt;height:1.5pt" o:hralign="center" o:hrstd="t" o:hrnoshade="t" o:hr="t" fillcolor="#31849b" stroked="f"/>
        </w:pict>
      </w:r>
    </w:p>
    <w:p w14:paraId="2F491B57" w14:textId="4C81C7A6" w:rsidR="00B40C41" w:rsidRDefault="00B40C41" w:rsidP="00B21CA6">
      <w:pPr>
        <w:rPr>
          <w:lang w:val="en-US"/>
        </w:rPr>
      </w:pPr>
    </w:p>
    <w:p w14:paraId="5442E06B" w14:textId="77777777" w:rsidR="009033BA" w:rsidRPr="009033BA" w:rsidRDefault="009033BA" w:rsidP="009033BA">
      <w:pPr>
        <w:pStyle w:val="Heading2"/>
        <w:rPr>
          <w:lang w:val="en-US"/>
        </w:rPr>
      </w:pPr>
      <w:r w:rsidRPr="009033BA">
        <w:rPr>
          <w:lang w:val="en-US"/>
        </w:rPr>
        <w:t xml:space="preserve">Proposal: </w:t>
      </w:r>
    </w:p>
    <w:p w14:paraId="24A83CCB" w14:textId="0109F924" w:rsidR="009033BA" w:rsidRDefault="009033BA" w:rsidP="009033BA">
      <w:pPr>
        <w:autoSpaceDE w:val="0"/>
        <w:autoSpaceDN w:val="0"/>
        <w:adjustRightInd w:val="0"/>
        <w:rPr>
          <w:rFonts w:cs="Arial"/>
          <w:bCs/>
        </w:rPr>
      </w:pPr>
      <w:r>
        <w:rPr>
          <w:rFonts w:cs="Arial"/>
        </w:rPr>
        <w:t xml:space="preserve">To construct a two-storey, </w:t>
      </w:r>
      <w:r w:rsidRPr="00210356">
        <w:rPr>
          <w:rFonts w:cs="Arial"/>
          <w:bCs/>
        </w:rPr>
        <w:t>±</w:t>
      </w:r>
      <w:r>
        <w:rPr>
          <w:rFonts w:cs="Arial"/>
          <w:bCs/>
        </w:rPr>
        <w:t>282.74 square metres (±3,043 square feet)</w:t>
      </w:r>
      <w:r w:rsidRPr="00210356">
        <w:rPr>
          <w:rFonts w:cs="Arial"/>
          <w:bCs/>
        </w:rPr>
        <w:t xml:space="preserve"> accessory structure</w:t>
      </w:r>
      <w:r>
        <w:rPr>
          <w:rFonts w:cs="Arial"/>
          <w:bCs/>
        </w:rPr>
        <w:t xml:space="preserve"> (a garage with space for human habitation on the second floor)</w:t>
      </w:r>
      <w:r w:rsidRPr="00210356">
        <w:rPr>
          <w:rFonts w:cs="Arial"/>
          <w:bCs/>
        </w:rPr>
        <w:t xml:space="preserve"> having a height of </w:t>
      </w:r>
      <w:r>
        <w:rPr>
          <w:rFonts w:cs="Arial"/>
          <w:bCs/>
        </w:rPr>
        <w:t>±</w:t>
      </w:r>
      <w:r w:rsidRPr="00210356">
        <w:rPr>
          <w:rFonts w:cs="Arial"/>
          <w:bCs/>
        </w:rPr>
        <w:t>10.1 m</w:t>
      </w:r>
      <w:r>
        <w:rPr>
          <w:rFonts w:cs="Arial"/>
          <w:bCs/>
        </w:rPr>
        <w:t>etres (±33.14 feet)</w:t>
      </w:r>
      <w:r w:rsidRPr="00210356">
        <w:rPr>
          <w:rFonts w:cs="Arial"/>
          <w:bCs/>
        </w:rPr>
        <w:t xml:space="preserve"> on a</w:t>
      </w:r>
      <w:r>
        <w:rPr>
          <w:rFonts w:cs="Arial"/>
          <w:bCs/>
        </w:rPr>
        <w:t>n 8-hectares (19.77 acres)</w:t>
      </w:r>
      <w:r w:rsidRPr="00210356">
        <w:rPr>
          <w:rFonts w:cs="Arial"/>
          <w:bCs/>
        </w:rPr>
        <w:t xml:space="preserve"> lot.</w:t>
      </w:r>
      <w:r>
        <w:rPr>
          <w:rFonts w:cs="Arial"/>
          <w:bCs/>
        </w:rPr>
        <w:t xml:space="preserve"> The garage is connected to the dwelling via a breezeway.</w:t>
      </w:r>
    </w:p>
    <w:p w14:paraId="76A78921" w14:textId="77777777" w:rsidR="009033BA" w:rsidRDefault="009033BA" w:rsidP="009033BA">
      <w:pPr>
        <w:autoSpaceDE w:val="0"/>
        <w:autoSpaceDN w:val="0"/>
        <w:adjustRightInd w:val="0"/>
        <w:rPr>
          <w:rFonts w:cs="Arial"/>
          <w:bCs/>
        </w:rPr>
      </w:pPr>
    </w:p>
    <w:p w14:paraId="44731932" w14:textId="2C62A183" w:rsidR="00D34BA6" w:rsidRPr="00397DE3" w:rsidRDefault="00D34BA6" w:rsidP="00D34BA6">
      <w:pPr>
        <w:pStyle w:val="Heading2"/>
        <w:rPr>
          <w:lang w:val="en-US"/>
        </w:rPr>
      </w:pPr>
      <w:r w:rsidRPr="00397DE3">
        <w:rPr>
          <w:lang w:val="en-US"/>
        </w:rPr>
        <w:t>R</w:t>
      </w:r>
      <w:r w:rsidR="00B80420">
        <w:rPr>
          <w:lang w:val="en-US"/>
        </w:rPr>
        <w:t>ecomm</w:t>
      </w:r>
      <w:r w:rsidR="0099420D">
        <w:rPr>
          <w:lang w:val="en-US"/>
        </w:rPr>
        <w:t>en</w:t>
      </w:r>
      <w:r w:rsidR="00B80420">
        <w:rPr>
          <w:lang w:val="en-US"/>
        </w:rPr>
        <w:t>dations</w:t>
      </w:r>
      <w:r w:rsidRPr="00397DE3">
        <w:rPr>
          <w:lang w:val="en-US"/>
        </w:rPr>
        <w:t>:</w:t>
      </w:r>
    </w:p>
    <w:p w14:paraId="0E9A7373" w14:textId="77777777" w:rsidR="00D34BA6" w:rsidRPr="00397DE3" w:rsidRDefault="00D34BA6" w:rsidP="00D34BA6">
      <w:pPr>
        <w:rPr>
          <w:rFonts w:cstheme="minorHAnsi"/>
          <w:bCs/>
        </w:rPr>
      </w:pPr>
      <w:r w:rsidRPr="00397DE3">
        <w:rPr>
          <w:rFonts w:cstheme="minorHAnsi"/>
        </w:rPr>
        <w:t xml:space="preserve">That the application be </w:t>
      </w:r>
      <w:r w:rsidRPr="00397DE3">
        <w:rPr>
          <w:rFonts w:cstheme="minorHAnsi"/>
          <w:b/>
        </w:rPr>
        <w:t>refused</w:t>
      </w:r>
      <w:r w:rsidRPr="00397DE3">
        <w:rPr>
          <w:rFonts w:cstheme="minorHAnsi"/>
          <w:bCs/>
        </w:rPr>
        <w:t xml:space="preserve"> because:</w:t>
      </w:r>
    </w:p>
    <w:p w14:paraId="564BC5E9" w14:textId="77777777" w:rsidR="00D34BA6" w:rsidRPr="00397DE3" w:rsidRDefault="00D34BA6" w:rsidP="00D34BA6">
      <w:pPr>
        <w:numPr>
          <w:ilvl w:val="0"/>
          <w:numId w:val="29"/>
        </w:numPr>
        <w:spacing w:after="200" w:line="276" w:lineRule="auto"/>
        <w:ind w:left="720"/>
        <w:rPr>
          <w:rFonts w:cstheme="minorHAnsi"/>
          <w:bCs/>
        </w:rPr>
      </w:pPr>
      <w:r w:rsidRPr="00397DE3">
        <w:rPr>
          <w:rFonts w:cstheme="minorHAnsi"/>
          <w:bCs/>
        </w:rPr>
        <w:t>Secondary dwelling units are not listed as a permitted use in Escarpment Protection Area, as per Part 1.4.3 of the NEP; and</w:t>
      </w:r>
    </w:p>
    <w:p w14:paraId="33F47242" w14:textId="77777777" w:rsidR="00D34BA6" w:rsidRPr="00397DE3" w:rsidRDefault="00D34BA6" w:rsidP="00D34BA6">
      <w:pPr>
        <w:numPr>
          <w:ilvl w:val="0"/>
          <w:numId w:val="29"/>
        </w:numPr>
        <w:spacing w:after="200" w:line="276" w:lineRule="auto"/>
        <w:ind w:left="720"/>
        <w:rPr>
          <w:rFonts w:cstheme="minorHAnsi"/>
          <w:lang w:val="en-US"/>
        </w:rPr>
      </w:pPr>
      <w:r w:rsidRPr="00397DE3">
        <w:rPr>
          <w:rFonts w:cstheme="minorHAnsi"/>
          <w:bCs/>
        </w:rPr>
        <w:t>The definition of “accessory facilities” in Appendix 2 of the NEP precludes their use for human habitation.</w:t>
      </w:r>
    </w:p>
    <w:p w14:paraId="150284F4" w14:textId="77777777" w:rsidR="00D34BA6" w:rsidRPr="00397DE3" w:rsidRDefault="00D34BA6" w:rsidP="00D34BA6">
      <w:pPr>
        <w:rPr>
          <w:rFonts w:cs="Arial"/>
          <w:b/>
          <w:u w:val="single"/>
        </w:rPr>
      </w:pPr>
      <w:r w:rsidRPr="00397DE3">
        <w:rPr>
          <w:rFonts w:cs="Arial"/>
          <w:b/>
          <w:u w:val="single"/>
        </w:rPr>
        <w:t xml:space="preserve">Note: </w:t>
      </w:r>
    </w:p>
    <w:p w14:paraId="1CB33C8A" w14:textId="30A91A4D" w:rsidR="00D34BA6" w:rsidRPr="00397DE3" w:rsidRDefault="00D34BA6" w:rsidP="00D34BA6">
      <w:pPr>
        <w:contextualSpacing/>
        <w:rPr>
          <w:rFonts w:cs="Arial"/>
        </w:rPr>
      </w:pPr>
      <w:r w:rsidRPr="00397DE3">
        <w:rPr>
          <w:rFonts w:cs="Arial"/>
        </w:rPr>
        <w:t>Johnpaul Loiacono, Senior Planner, provided a brief review of the staff report and answered questions.</w:t>
      </w:r>
    </w:p>
    <w:p w14:paraId="29D51448" w14:textId="77777777" w:rsidR="00464BEE" w:rsidRPr="00397DE3" w:rsidRDefault="00464BEE" w:rsidP="00B21CA6">
      <w:pPr>
        <w:rPr>
          <w:lang w:val="en-US"/>
        </w:rPr>
      </w:pPr>
    </w:p>
    <w:p w14:paraId="45A8023B" w14:textId="166876AA" w:rsidR="00DC0AB7" w:rsidRPr="00397DE3" w:rsidRDefault="00DC0AB7" w:rsidP="00DC0AB7">
      <w:pPr>
        <w:rPr>
          <w:rFonts w:cs="Arial"/>
          <w:bCs/>
        </w:rPr>
      </w:pPr>
      <w:r w:rsidRPr="00397DE3">
        <w:rPr>
          <w:rFonts w:cs="Arial"/>
          <w:b/>
          <w:u w:val="single"/>
        </w:rPr>
        <w:t>M809R1</w:t>
      </w:r>
      <w:r w:rsidR="00940DD4">
        <w:rPr>
          <w:rFonts w:cs="Arial"/>
          <w:b/>
          <w:u w:val="single"/>
        </w:rPr>
        <w:t>0</w:t>
      </w:r>
      <w:r w:rsidRPr="00397DE3">
        <w:rPr>
          <w:rFonts w:cs="Arial"/>
          <w:b/>
          <w:u w:val="single"/>
        </w:rPr>
        <w:t>/06-2021:</w:t>
      </w:r>
    </w:p>
    <w:p w14:paraId="631AE8AB" w14:textId="71F99D35" w:rsidR="00DC0AB7" w:rsidRPr="00397DE3" w:rsidRDefault="00DC0AB7" w:rsidP="00DC0AB7">
      <w:pPr>
        <w:rPr>
          <w:rFonts w:cs="Arial"/>
          <w:bCs/>
          <w:i/>
          <w:iCs/>
        </w:rPr>
      </w:pPr>
      <w:r w:rsidRPr="00397DE3">
        <w:rPr>
          <w:rFonts w:cs="Arial"/>
          <w:bCs/>
          <w:i/>
          <w:iCs/>
        </w:rPr>
        <w:t>Moved By:</w:t>
      </w:r>
      <w:r w:rsidRPr="00397DE3">
        <w:rPr>
          <w:rFonts w:cs="Arial"/>
          <w:bCs/>
          <w:i/>
          <w:iCs/>
        </w:rPr>
        <w:tab/>
      </w:r>
      <w:r w:rsidRPr="00397DE3">
        <w:rPr>
          <w:rFonts w:cs="Arial"/>
          <w:bCs/>
          <w:i/>
          <w:iCs/>
        </w:rPr>
        <w:tab/>
      </w:r>
      <w:r w:rsidR="00CF1EC3" w:rsidRPr="00397DE3">
        <w:rPr>
          <w:rFonts w:cs="Arial"/>
          <w:bCs/>
          <w:i/>
          <w:iCs/>
        </w:rPr>
        <w:t>McKinlay</w:t>
      </w:r>
    </w:p>
    <w:p w14:paraId="1A5CD43F" w14:textId="48C3A880" w:rsidR="00DC0AB7" w:rsidRPr="00397DE3" w:rsidRDefault="00DC0AB7" w:rsidP="00DC0AB7">
      <w:pPr>
        <w:rPr>
          <w:rFonts w:cs="Arial"/>
          <w:bCs/>
          <w:i/>
          <w:iCs/>
        </w:rPr>
      </w:pPr>
      <w:r w:rsidRPr="00397DE3">
        <w:rPr>
          <w:rFonts w:cs="Arial"/>
          <w:bCs/>
          <w:i/>
          <w:iCs/>
        </w:rPr>
        <w:t>Seconded By:</w:t>
      </w:r>
      <w:r w:rsidRPr="00397DE3">
        <w:rPr>
          <w:rFonts w:cs="Arial"/>
          <w:bCs/>
          <w:i/>
          <w:iCs/>
        </w:rPr>
        <w:tab/>
      </w:r>
      <w:r w:rsidR="00CF1EC3" w:rsidRPr="00397DE3">
        <w:rPr>
          <w:rFonts w:cs="Arial"/>
          <w:bCs/>
          <w:i/>
          <w:iCs/>
        </w:rPr>
        <w:t>Lucyshyn</w:t>
      </w:r>
    </w:p>
    <w:p w14:paraId="60525BDA" w14:textId="5C03A6F4" w:rsidR="00D34BA6" w:rsidRPr="00397DE3" w:rsidRDefault="00D34BA6" w:rsidP="00D34BA6">
      <w:pPr>
        <w:rPr>
          <w:b/>
          <w:bCs/>
          <w:i/>
          <w:iCs/>
          <w:u w:val="single"/>
        </w:rPr>
      </w:pPr>
    </w:p>
    <w:p w14:paraId="2337A13E" w14:textId="28CCF2CA" w:rsidR="00DC0AB7" w:rsidRPr="00397DE3" w:rsidRDefault="00DC0AB7" w:rsidP="00DC0AB7">
      <w:pPr>
        <w:rPr>
          <w:rFonts w:cs="Arial"/>
          <w:i/>
          <w:iCs/>
          <w:lang w:eastAsia="en-US"/>
        </w:rPr>
      </w:pPr>
      <w:r w:rsidRPr="00397DE3">
        <w:rPr>
          <w:i/>
          <w:iCs/>
        </w:rPr>
        <w:t xml:space="preserve">“That </w:t>
      </w:r>
      <w:r w:rsidR="00535EF2" w:rsidRPr="00397DE3">
        <w:rPr>
          <w:rFonts w:cs="Arial"/>
          <w:i/>
          <w:iCs/>
        </w:rPr>
        <w:t>the Commission move in-camera.”</w:t>
      </w:r>
    </w:p>
    <w:p w14:paraId="1328C871" w14:textId="28317E26" w:rsidR="00DC0AB7" w:rsidRPr="00397DE3" w:rsidRDefault="00DC0AB7" w:rsidP="00D34BA6">
      <w:pPr>
        <w:rPr>
          <w:b/>
          <w:bCs/>
          <w:i/>
          <w:iCs/>
          <w:u w:val="single"/>
        </w:rPr>
      </w:pPr>
    </w:p>
    <w:p w14:paraId="064A4A9E" w14:textId="77777777" w:rsidR="00BE391C" w:rsidRPr="00397DE3" w:rsidRDefault="00BE391C" w:rsidP="00BE391C">
      <w:pPr>
        <w:jc w:val="right"/>
        <w:rPr>
          <w:b/>
          <w:bCs/>
          <w:i/>
          <w:iCs/>
        </w:rPr>
      </w:pPr>
      <w:r w:rsidRPr="00397DE3">
        <w:rPr>
          <w:b/>
          <w:bCs/>
          <w:i/>
          <w:iCs/>
        </w:rPr>
        <w:t>Motion Carried</w:t>
      </w:r>
    </w:p>
    <w:p w14:paraId="65186B00" w14:textId="77777777" w:rsidR="000473A9" w:rsidRPr="00397DE3" w:rsidRDefault="000473A9" w:rsidP="000473A9">
      <w:r w:rsidRPr="00397DE3">
        <w:t>Note: Commissioner Krantz was not present and did not vote.</w:t>
      </w:r>
    </w:p>
    <w:p w14:paraId="32C1CB1E" w14:textId="77777777" w:rsidR="00DC0AB7" w:rsidRPr="00397DE3" w:rsidRDefault="00DC0AB7" w:rsidP="00D34BA6">
      <w:pPr>
        <w:rPr>
          <w:b/>
          <w:bCs/>
          <w:i/>
          <w:iCs/>
          <w:u w:val="single"/>
        </w:rPr>
      </w:pPr>
    </w:p>
    <w:p w14:paraId="15F8A932" w14:textId="7DFD49BA" w:rsidR="00DC0AB7" w:rsidRPr="00397DE3" w:rsidRDefault="00DC0AB7" w:rsidP="00DC0AB7">
      <w:pPr>
        <w:rPr>
          <w:rFonts w:cs="Arial"/>
          <w:bCs/>
        </w:rPr>
      </w:pPr>
      <w:r w:rsidRPr="00397DE3">
        <w:rPr>
          <w:rFonts w:cs="Arial"/>
          <w:b/>
          <w:u w:val="single"/>
        </w:rPr>
        <w:t>M809R</w:t>
      </w:r>
      <w:r w:rsidR="00E65DCD" w:rsidRPr="00397DE3">
        <w:rPr>
          <w:rFonts w:cs="Arial"/>
          <w:b/>
          <w:u w:val="single"/>
        </w:rPr>
        <w:t>1</w:t>
      </w:r>
      <w:r w:rsidR="004A7398">
        <w:rPr>
          <w:rFonts w:cs="Arial"/>
          <w:b/>
          <w:u w:val="single"/>
        </w:rPr>
        <w:t>1</w:t>
      </w:r>
      <w:r w:rsidRPr="00397DE3">
        <w:rPr>
          <w:rFonts w:cs="Arial"/>
          <w:b/>
          <w:u w:val="single"/>
        </w:rPr>
        <w:t>/06-2021:</w:t>
      </w:r>
    </w:p>
    <w:p w14:paraId="5D38BDF2" w14:textId="00A15386" w:rsidR="00DC0AB7" w:rsidRPr="00397DE3" w:rsidRDefault="00DC0AB7" w:rsidP="00DC0AB7">
      <w:pPr>
        <w:rPr>
          <w:rFonts w:cs="Arial"/>
          <w:bCs/>
          <w:i/>
          <w:iCs/>
        </w:rPr>
      </w:pPr>
      <w:r w:rsidRPr="00397DE3">
        <w:rPr>
          <w:rFonts w:cs="Arial"/>
          <w:bCs/>
          <w:i/>
          <w:iCs/>
        </w:rPr>
        <w:t>Moved By:</w:t>
      </w:r>
      <w:r w:rsidRPr="00397DE3">
        <w:rPr>
          <w:rFonts w:cs="Arial"/>
          <w:bCs/>
          <w:i/>
          <w:iCs/>
        </w:rPr>
        <w:tab/>
      </w:r>
      <w:r w:rsidRPr="00397DE3">
        <w:rPr>
          <w:rFonts w:cs="Arial"/>
          <w:bCs/>
          <w:i/>
          <w:iCs/>
        </w:rPr>
        <w:tab/>
      </w:r>
      <w:r w:rsidR="00930F61" w:rsidRPr="00397DE3">
        <w:rPr>
          <w:rFonts w:cs="Arial"/>
          <w:bCs/>
          <w:i/>
          <w:iCs/>
        </w:rPr>
        <w:t>Witteveen</w:t>
      </w:r>
    </w:p>
    <w:p w14:paraId="64DBDD3B" w14:textId="1D849EBD" w:rsidR="00DC0AB7" w:rsidRPr="00397DE3" w:rsidRDefault="00DC0AB7" w:rsidP="00DC0AB7">
      <w:pPr>
        <w:rPr>
          <w:rFonts w:cs="Arial"/>
          <w:bCs/>
          <w:i/>
          <w:iCs/>
        </w:rPr>
      </w:pPr>
      <w:r w:rsidRPr="00397DE3">
        <w:rPr>
          <w:rFonts w:cs="Arial"/>
          <w:bCs/>
          <w:i/>
          <w:iCs/>
        </w:rPr>
        <w:t>Seconded By:</w:t>
      </w:r>
      <w:r w:rsidRPr="00397DE3">
        <w:rPr>
          <w:rFonts w:cs="Arial"/>
          <w:bCs/>
          <w:i/>
          <w:iCs/>
        </w:rPr>
        <w:tab/>
      </w:r>
      <w:r w:rsidR="00930F61" w:rsidRPr="00397DE3">
        <w:rPr>
          <w:rFonts w:cs="Arial"/>
          <w:bCs/>
          <w:i/>
          <w:iCs/>
        </w:rPr>
        <w:t>Burton</w:t>
      </w:r>
    </w:p>
    <w:p w14:paraId="3C5B4F29" w14:textId="3C3FE233" w:rsidR="00DC0AB7" w:rsidRPr="00397DE3" w:rsidRDefault="00DC0AB7" w:rsidP="00D34BA6">
      <w:pPr>
        <w:rPr>
          <w:b/>
          <w:bCs/>
          <w:i/>
          <w:iCs/>
          <w:u w:val="single"/>
        </w:rPr>
      </w:pPr>
    </w:p>
    <w:p w14:paraId="6E62EAF8" w14:textId="42CAF430" w:rsidR="00535EF2" w:rsidRPr="00397DE3" w:rsidRDefault="00535EF2" w:rsidP="00535EF2">
      <w:pPr>
        <w:rPr>
          <w:rFonts w:cs="Arial"/>
          <w:i/>
          <w:iCs/>
        </w:rPr>
      </w:pPr>
      <w:r w:rsidRPr="00397DE3">
        <w:rPr>
          <w:i/>
          <w:iCs/>
        </w:rPr>
        <w:t xml:space="preserve">“That </w:t>
      </w:r>
      <w:r w:rsidR="00BE391C" w:rsidRPr="00397DE3">
        <w:rPr>
          <w:rFonts w:cs="Arial"/>
          <w:i/>
          <w:iCs/>
        </w:rPr>
        <w:t>the Commission move out of camera.”</w:t>
      </w:r>
    </w:p>
    <w:p w14:paraId="7F06AC20" w14:textId="3E064DE6" w:rsidR="00BE391C" w:rsidRPr="00397DE3" w:rsidRDefault="00BE391C" w:rsidP="00535EF2">
      <w:pPr>
        <w:rPr>
          <w:rFonts w:cs="Arial"/>
          <w:i/>
          <w:iCs/>
        </w:rPr>
      </w:pPr>
    </w:p>
    <w:p w14:paraId="4B3DF778" w14:textId="77777777" w:rsidR="00BE391C" w:rsidRPr="00397DE3" w:rsidRDefault="00BE391C" w:rsidP="00BE391C">
      <w:pPr>
        <w:jc w:val="right"/>
        <w:rPr>
          <w:b/>
          <w:bCs/>
          <w:i/>
          <w:iCs/>
        </w:rPr>
      </w:pPr>
      <w:r w:rsidRPr="00397DE3">
        <w:rPr>
          <w:b/>
          <w:bCs/>
          <w:i/>
          <w:iCs/>
        </w:rPr>
        <w:t>Motion Carried</w:t>
      </w:r>
    </w:p>
    <w:p w14:paraId="74CDBB76" w14:textId="77777777" w:rsidR="000473A9" w:rsidRPr="00397DE3" w:rsidRDefault="000473A9" w:rsidP="000473A9">
      <w:r w:rsidRPr="00397DE3">
        <w:t>Note: Commissioner Krantz was not present and did not vote.</w:t>
      </w:r>
    </w:p>
    <w:p w14:paraId="0D99F758" w14:textId="77777777" w:rsidR="007F26EA" w:rsidRDefault="007F26EA" w:rsidP="00E65DCD">
      <w:pPr>
        <w:rPr>
          <w:rFonts w:cs="Arial"/>
          <w:b/>
          <w:u w:val="single"/>
        </w:rPr>
      </w:pPr>
    </w:p>
    <w:p w14:paraId="204D320A" w14:textId="6374A990" w:rsidR="00E65DCD" w:rsidRPr="00397DE3" w:rsidRDefault="00E65DCD" w:rsidP="00E65DCD">
      <w:pPr>
        <w:rPr>
          <w:rFonts w:cs="Arial"/>
          <w:bCs/>
        </w:rPr>
      </w:pPr>
      <w:r w:rsidRPr="00397DE3">
        <w:rPr>
          <w:rFonts w:cs="Arial"/>
          <w:b/>
          <w:u w:val="single"/>
        </w:rPr>
        <w:lastRenderedPageBreak/>
        <w:t>M809R1</w:t>
      </w:r>
      <w:r w:rsidR="004A7398">
        <w:rPr>
          <w:rFonts w:cs="Arial"/>
          <w:b/>
          <w:u w:val="single"/>
        </w:rPr>
        <w:t>2</w:t>
      </w:r>
      <w:r w:rsidRPr="00397DE3">
        <w:rPr>
          <w:rFonts w:cs="Arial"/>
          <w:b/>
          <w:u w:val="single"/>
        </w:rPr>
        <w:t>/06-2021:</w:t>
      </w:r>
    </w:p>
    <w:p w14:paraId="37D278FC" w14:textId="77777777" w:rsidR="00E65DCD" w:rsidRPr="00397DE3" w:rsidRDefault="00E65DCD" w:rsidP="00E65DCD">
      <w:pPr>
        <w:rPr>
          <w:rFonts w:cs="Arial"/>
          <w:bCs/>
          <w:i/>
          <w:iCs/>
        </w:rPr>
      </w:pPr>
      <w:r w:rsidRPr="00397DE3">
        <w:rPr>
          <w:rFonts w:cs="Arial"/>
          <w:bCs/>
          <w:i/>
          <w:iCs/>
        </w:rPr>
        <w:t>Moved By:</w:t>
      </w:r>
      <w:r w:rsidRPr="00397DE3">
        <w:rPr>
          <w:rFonts w:cs="Arial"/>
          <w:bCs/>
          <w:i/>
          <w:iCs/>
        </w:rPr>
        <w:tab/>
      </w:r>
      <w:r w:rsidRPr="00397DE3">
        <w:rPr>
          <w:rFonts w:cs="Arial"/>
          <w:bCs/>
          <w:i/>
          <w:iCs/>
        </w:rPr>
        <w:tab/>
        <w:t>Burton</w:t>
      </w:r>
    </w:p>
    <w:p w14:paraId="20783204" w14:textId="73584D87" w:rsidR="00E65DCD" w:rsidRPr="00397DE3" w:rsidRDefault="00E65DCD" w:rsidP="00E65DCD">
      <w:pPr>
        <w:rPr>
          <w:rFonts w:cs="Arial"/>
          <w:bCs/>
          <w:i/>
          <w:iCs/>
        </w:rPr>
      </w:pPr>
      <w:r w:rsidRPr="00397DE3">
        <w:rPr>
          <w:rFonts w:cs="Arial"/>
          <w:bCs/>
          <w:i/>
          <w:iCs/>
        </w:rPr>
        <w:t>Seconded By:</w:t>
      </w:r>
      <w:r w:rsidRPr="00397DE3">
        <w:rPr>
          <w:rFonts w:cs="Arial"/>
          <w:bCs/>
          <w:i/>
          <w:iCs/>
        </w:rPr>
        <w:tab/>
      </w:r>
      <w:r w:rsidR="00930F61" w:rsidRPr="00397DE3">
        <w:rPr>
          <w:rFonts w:cs="Arial"/>
          <w:bCs/>
          <w:i/>
          <w:iCs/>
        </w:rPr>
        <w:t>Gibson</w:t>
      </w:r>
    </w:p>
    <w:p w14:paraId="662D32D0" w14:textId="32954D90" w:rsidR="00E65DCD" w:rsidRPr="00397DE3" w:rsidRDefault="00E65DCD" w:rsidP="00E65DCD">
      <w:pPr>
        <w:rPr>
          <w:b/>
          <w:bCs/>
          <w:u w:val="single"/>
        </w:rPr>
      </w:pPr>
    </w:p>
    <w:p w14:paraId="4AC629CD" w14:textId="289C9DEA" w:rsidR="003114DD" w:rsidRPr="00397DE3" w:rsidRDefault="003114DD" w:rsidP="003114DD">
      <w:pPr>
        <w:rPr>
          <w:rFonts w:cs="Arial"/>
          <w:bCs/>
          <w:i/>
          <w:iCs/>
        </w:rPr>
      </w:pPr>
      <w:r w:rsidRPr="00397DE3">
        <w:rPr>
          <w:b/>
          <w:bCs/>
        </w:rPr>
        <w:t>“</w:t>
      </w:r>
      <w:r w:rsidRPr="00397DE3">
        <w:rPr>
          <w:rFonts w:cs="Arial"/>
          <w:bCs/>
          <w:i/>
          <w:iCs/>
        </w:rPr>
        <w:t xml:space="preserve">That </w:t>
      </w:r>
      <w:r w:rsidR="00C57FF0">
        <w:rPr>
          <w:rFonts w:cs="Arial"/>
          <w:bCs/>
          <w:i/>
          <w:iCs/>
        </w:rPr>
        <w:t>c</w:t>
      </w:r>
      <w:r w:rsidR="007B570D" w:rsidRPr="00397DE3">
        <w:rPr>
          <w:rFonts w:cs="Arial"/>
          <w:bCs/>
          <w:i/>
          <w:iCs/>
        </w:rPr>
        <w:t xml:space="preserve">ounsel for the </w:t>
      </w:r>
      <w:r w:rsidR="00C57FF0">
        <w:rPr>
          <w:rFonts w:cs="Arial"/>
          <w:bCs/>
          <w:i/>
          <w:iCs/>
        </w:rPr>
        <w:t>a</w:t>
      </w:r>
      <w:r w:rsidR="007B570D" w:rsidRPr="00397DE3">
        <w:rPr>
          <w:rFonts w:cs="Arial"/>
          <w:bCs/>
          <w:i/>
          <w:iCs/>
        </w:rPr>
        <w:t>pplicant</w:t>
      </w:r>
      <w:r w:rsidRPr="00397DE3">
        <w:rPr>
          <w:rFonts w:cs="Arial"/>
          <w:bCs/>
          <w:i/>
          <w:iCs/>
        </w:rPr>
        <w:t xml:space="preserve"> be invited to address the Commission.”</w:t>
      </w:r>
    </w:p>
    <w:p w14:paraId="2F3E7BE2" w14:textId="77777777" w:rsidR="003114DD" w:rsidRPr="00397DE3" w:rsidRDefault="003114DD" w:rsidP="003114DD">
      <w:pPr>
        <w:rPr>
          <w:rFonts w:cs="Arial"/>
          <w:bCs/>
          <w:i/>
          <w:iCs/>
        </w:rPr>
      </w:pPr>
    </w:p>
    <w:p w14:paraId="0B2361D9" w14:textId="77777777" w:rsidR="003114DD" w:rsidRPr="00397DE3" w:rsidRDefault="003114DD" w:rsidP="003114DD">
      <w:pPr>
        <w:jc w:val="right"/>
        <w:rPr>
          <w:rFonts w:cs="Arial"/>
          <w:b/>
          <w:i/>
          <w:iCs/>
        </w:rPr>
      </w:pPr>
      <w:r w:rsidRPr="00397DE3">
        <w:rPr>
          <w:rFonts w:cs="Arial"/>
          <w:b/>
          <w:i/>
          <w:iCs/>
        </w:rPr>
        <w:t>Motion Carried</w:t>
      </w:r>
    </w:p>
    <w:p w14:paraId="5FE5310A" w14:textId="77777777" w:rsidR="006741B1" w:rsidRPr="00397DE3" w:rsidRDefault="006741B1" w:rsidP="006741B1">
      <w:r w:rsidRPr="00397DE3">
        <w:t>Note: Commissioner Krantz was not present and did not vote.</w:t>
      </w:r>
    </w:p>
    <w:p w14:paraId="24CD5BC4" w14:textId="6FBB2C87" w:rsidR="003114DD" w:rsidRPr="00397DE3" w:rsidRDefault="003114DD" w:rsidP="00E65DCD">
      <w:pPr>
        <w:rPr>
          <w:b/>
          <w:bCs/>
          <w:u w:val="single"/>
        </w:rPr>
      </w:pPr>
    </w:p>
    <w:p w14:paraId="105D768B" w14:textId="26F18E25" w:rsidR="00C16384" w:rsidRPr="00397DE3" w:rsidRDefault="00C16384" w:rsidP="00C16384">
      <w:pPr>
        <w:rPr>
          <w:rFonts w:cs="Arial"/>
          <w:bCs/>
        </w:rPr>
      </w:pPr>
      <w:r w:rsidRPr="00397DE3">
        <w:rPr>
          <w:rFonts w:cs="Arial"/>
          <w:b/>
          <w:u w:val="single"/>
        </w:rPr>
        <w:t>M809R1</w:t>
      </w:r>
      <w:r w:rsidR="004A7398">
        <w:rPr>
          <w:rFonts w:cs="Arial"/>
          <w:b/>
          <w:u w:val="single"/>
        </w:rPr>
        <w:t>3</w:t>
      </w:r>
      <w:r w:rsidRPr="00397DE3">
        <w:rPr>
          <w:rFonts w:cs="Arial"/>
          <w:b/>
          <w:u w:val="single"/>
        </w:rPr>
        <w:t>/06-2021:</w:t>
      </w:r>
    </w:p>
    <w:p w14:paraId="55F7DB76" w14:textId="16EA8381" w:rsidR="00C16384" w:rsidRPr="00397DE3" w:rsidRDefault="00C16384" w:rsidP="00C16384">
      <w:pPr>
        <w:rPr>
          <w:rFonts w:cs="Arial"/>
          <w:bCs/>
          <w:i/>
          <w:iCs/>
        </w:rPr>
      </w:pPr>
      <w:r w:rsidRPr="00397DE3">
        <w:rPr>
          <w:rFonts w:cs="Arial"/>
          <w:bCs/>
          <w:i/>
          <w:iCs/>
        </w:rPr>
        <w:t>Moved By:</w:t>
      </w:r>
      <w:r w:rsidRPr="00397DE3">
        <w:rPr>
          <w:rFonts w:cs="Arial"/>
          <w:bCs/>
          <w:i/>
          <w:iCs/>
        </w:rPr>
        <w:tab/>
      </w:r>
      <w:r w:rsidRPr="00397DE3">
        <w:rPr>
          <w:rFonts w:cs="Arial"/>
          <w:bCs/>
          <w:i/>
          <w:iCs/>
        </w:rPr>
        <w:tab/>
      </w:r>
      <w:r w:rsidR="0038197B" w:rsidRPr="00397DE3">
        <w:rPr>
          <w:rFonts w:cs="Arial"/>
          <w:bCs/>
          <w:i/>
          <w:iCs/>
        </w:rPr>
        <w:t>Vida</w:t>
      </w:r>
    </w:p>
    <w:p w14:paraId="20AB2472" w14:textId="7B6E4F5A" w:rsidR="00C16384" w:rsidRPr="00397DE3" w:rsidRDefault="00C16384" w:rsidP="00C16384">
      <w:pPr>
        <w:rPr>
          <w:rFonts w:cs="Arial"/>
          <w:bCs/>
          <w:i/>
          <w:iCs/>
        </w:rPr>
      </w:pPr>
      <w:r w:rsidRPr="00397DE3">
        <w:rPr>
          <w:rFonts w:cs="Arial"/>
          <w:bCs/>
          <w:i/>
          <w:iCs/>
        </w:rPr>
        <w:t>Seconded By:</w:t>
      </w:r>
      <w:r w:rsidRPr="00397DE3">
        <w:rPr>
          <w:rFonts w:cs="Arial"/>
          <w:bCs/>
          <w:i/>
          <w:iCs/>
        </w:rPr>
        <w:tab/>
      </w:r>
      <w:r w:rsidR="0038197B" w:rsidRPr="00397DE3">
        <w:rPr>
          <w:rFonts w:cs="Arial"/>
          <w:bCs/>
          <w:i/>
          <w:iCs/>
        </w:rPr>
        <w:t>Lucyshyn</w:t>
      </w:r>
    </w:p>
    <w:p w14:paraId="51E726C1" w14:textId="77777777" w:rsidR="00B248F8" w:rsidRPr="00397DE3" w:rsidRDefault="00B248F8" w:rsidP="00C16384">
      <w:pPr>
        <w:rPr>
          <w:rFonts w:cs="Arial"/>
          <w:bCs/>
          <w:i/>
          <w:iCs/>
        </w:rPr>
      </w:pPr>
    </w:p>
    <w:p w14:paraId="6F419B56" w14:textId="39DC8BAB" w:rsidR="00B248F8" w:rsidRDefault="00B248F8" w:rsidP="00B248F8">
      <w:pPr>
        <w:rPr>
          <w:i/>
          <w:iCs/>
        </w:rPr>
      </w:pPr>
      <w:r w:rsidRPr="00397DE3">
        <w:t>“</w:t>
      </w:r>
      <w:r w:rsidRPr="00397DE3">
        <w:rPr>
          <w:i/>
          <w:iCs/>
        </w:rPr>
        <w:t xml:space="preserve">That the Commission approve the applicant’s original proposal (October 2020) for a </w:t>
      </w:r>
      <w:r w:rsidR="00FF2701" w:rsidRPr="00397DE3">
        <w:rPr>
          <w:rFonts w:cs="Arial"/>
          <w:lang w:val="en-US" w:eastAsia="en-US"/>
        </w:rPr>
        <w:t xml:space="preserve"> </w:t>
      </w:r>
      <w:r w:rsidR="00FF2701" w:rsidRPr="00397DE3">
        <w:rPr>
          <w:rFonts w:cs="Arial"/>
          <w:i/>
          <w:iCs/>
          <w:lang w:val="en-US" w:eastAsia="en-US"/>
        </w:rPr>
        <w:t>two-</w:t>
      </w:r>
      <w:proofErr w:type="spellStart"/>
      <w:r w:rsidR="00FF2701" w:rsidRPr="00397DE3">
        <w:rPr>
          <w:rFonts w:cs="Arial"/>
          <w:i/>
          <w:iCs/>
          <w:lang w:val="en-US" w:eastAsia="en-US"/>
        </w:rPr>
        <w:t>storey</w:t>
      </w:r>
      <w:proofErr w:type="spellEnd"/>
      <w:r w:rsidR="00FF2701" w:rsidRPr="00397DE3">
        <w:rPr>
          <w:rFonts w:cs="Arial"/>
          <w:i/>
          <w:iCs/>
          <w:lang w:val="en-US" w:eastAsia="en-US"/>
        </w:rPr>
        <w:t xml:space="preserve">, 472 square </w:t>
      </w:r>
      <w:proofErr w:type="spellStart"/>
      <w:r w:rsidR="00FF2701" w:rsidRPr="00397DE3">
        <w:rPr>
          <w:rFonts w:cs="Arial"/>
          <w:i/>
          <w:iCs/>
          <w:lang w:val="en-US" w:eastAsia="en-US"/>
        </w:rPr>
        <w:t>metre</w:t>
      </w:r>
      <w:proofErr w:type="spellEnd"/>
      <w:r w:rsidR="00FF2701" w:rsidRPr="00397DE3">
        <w:rPr>
          <w:rFonts w:cs="Arial"/>
          <w:lang w:val="en-US" w:eastAsia="en-US"/>
        </w:rPr>
        <w:t xml:space="preserve"> </w:t>
      </w:r>
      <w:r w:rsidRPr="00397DE3">
        <w:rPr>
          <w:i/>
          <w:iCs/>
        </w:rPr>
        <w:t>detached garage with recreational space above, subject to the October 2020 recommended conditions of approval, with Condition #9 revised to require an undertaking to the satisfaction of the Niagara Escarpment Commission, and that the applicant provide a copy of the declaration signed by the applicant with the City of Hamilton”</w:t>
      </w:r>
    </w:p>
    <w:p w14:paraId="2D3FE73F" w14:textId="77777777" w:rsidR="006F0010" w:rsidRPr="00397DE3" w:rsidRDefault="006F0010" w:rsidP="00B248F8">
      <w:pPr>
        <w:rPr>
          <w:i/>
          <w:iCs/>
          <w:szCs w:val="22"/>
          <w:lang w:eastAsia="en-US"/>
        </w:rPr>
      </w:pPr>
    </w:p>
    <w:p w14:paraId="09B65819" w14:textId="77777777" w:rsidR="001A0F55" w:rsidRPr="004B3A4C" w:rsidRDefault="001A0F55" w:rsidP="001A0F55">
      <w:pPr>
        <w:pStyle w:val="Default"/>
        <w:rPr>
          <w:b/>
          <w:bCs/>
        </w:rPr>
      </w:pPr>
      <w:bookmarkStart w:id="3" w:name="_Hlk75184373"/>
      <w:r w:rsidRPr="004B3A4C">
        <w:rPr>
          <w:b/>
          <w:bCs/>
        </w:rPr>
        <w:t>REVISED Conditions of Approval 21-132 Bas</w:t>
      </w:r>
      <w:r>
        <w:rPr>
          <w:b/>
          <w:bCs/>
        </w:rPr>
        <w:t>c</w:t>
      </w:r>
      <w:r w:rsidRPr="004B3A4C">
        <w:rPr>
          <w:b/>
          <w:bCs/>
        </w:rPr>
        <w:t>iano</w:t>
      </w:r>
    </w:p>
    <w:p w14:paraId="335E6949" w14:textId="77777777" w:rsidR="001A0F55" w:rsidRPr="004B3A4C" w:rsidRDefault="001A0F55" w:rsidP="001A0F55">
      <w:pPr>
        <w:pStyle w:val="Default"/>
        <w:rPr>
          <w:b/>
          <w:bCs/>
        </w:rPr>
      </w:pPr>
    </w:p>
    <w:p w14:paraId="43DF742B" w14:textId="227A6C21" w:rsidR="00EC5B0C" w:rsidRDefault="001A0F55" w:rsidP="001A0F55">
      <w:pPr>
        <w:pStyle w:val="Default"/>
        <w:numPr>
          <w:ilvl w:val="0"/>
          <w:numId w:val="40"/>
        </w:numPr>
        <w:ind w:left="360"/>
      </w:pPr>
      <w:r w:rsidRPr="00155457">
        <w:t>Development shall occur in accordance with the Site Plan, Development Permit and Conditions as approved.</w:t>
      </w:r>
    </w:p>
    <w:p w14:paraId="58A5C202" w14:textId="48D58F18" w:rsidR="001A0F55" w:rsidRPr="00155457" w:rsidRDefault="001A0F55" w:rsidP="00EC5B0C">
      <w:pPr>
        <w:pStyle w:val="Default"/>
        <w:ind w:left="360"/>
      </w:pPr>
      <w:r w:rsidRPr="00155457">
        <w:t xml:space="preserve"> </w:t>
      </w:r>
    </w:p>
    <w:p w14:paraId="1DFA892C" w14:textId="747C8D58" w:rsidR="001A0F55" w:rsidRDefault="001A0F55" w:rsidP="001A0F55">
      <w:pPr>
        <w:pStyle w:val="Default"/>
        <w:numPr>
          <w:ilvl w:val="0"/>
          <w:numId w:val="40"/>
        </w:numPr>
        <w:ind w:left="360"/>
      </w:pPr>
      <w:r w:rsidRPr="00155457">
        <w:t xml:space="preserve">The Development Permit shall expire three years from its date of issuance unless the development has been completed in accordance with the Development Permit. </w:t>
      </w:r>
    </w:p>
    <w:p w14:paraId="6947583C" w14:textId="77777777" w:rsidR="001A0F55" w:rsidRPr="00155457" w:rsidRDefault="001A0F55" w:rsidP="001A0F55">
      <w:pPr>
        <w:pStyle w:val="Default"/>
      </w:pPr>
    </w:p>
    <w:p w14:paraId="2F6D2DFC" w14:textId="77777777" w:rsidR="001A0F55" w:rsidRPr="00155457" w:rsidRDefault="001A0F55" w:rsidP="001A0F55">
      <w:pPr>
        <w:pStyle w:val="Default"/>
        <w:numPr>
          <w:ilvl w:val="0"/>
          <w:numId w:val="40"/>
        </w:numPr>
        <w:ind w:left="360"/>
      </w:pPr>
      <w:r w:rsidRPr="00155457">
        <w:t xml:space="preserve">The landowner shall advise the Niagara Escarpment Commission in writing of the start and the completion date of the development. This notice shall be provided to the NEC 48 hours prior to the commencement of development, and within 14 days upon completion. </w:t>
      </w:r>
    </w:p>
    <w:p w14:paraId="0A89DD97" w14:textId="77777777" w:rsidR="001A0F55" w:rsidRPr="00155457" w:rsidRDefault="001A0F55" w:rsidP="001A0F55">
      <w:pPr>
        <w:pStyle w:val="Default"/>
      </w:pPr>
    </w:p>
    <w:p w14:paraId="66069071" w14:textId="77777777" w:rsidR="001A0F55" w:rsidRPr="00155457" w:rsidRDefault="001A0F55" w:rsidP="001A0F55">
      <w:pPr>
        <w:pStyle w:val="Default"/>
        <w:numPr>
          <w:ilvl w:val="0"/>
          <w:numId w:val="40"/>
        </w:numPr>
        <w:ind w:left="360"/>
      </w:pPr>
      <w:r w:rsidRPr="00155457">
        <w:t xml:space="preserve">No site alteration of the existing contours of the property including the placement or stockpiling of fill on the property is permitted </w:t>
      </w:r>
      <w:proofErr w:type="gramStart"/>
      <w:r w:rsidRPr="00155457">
        <w:t>with the exception of</w:t>
      </w:r>
      <w:proofErr w:type="gramEnd"/>
      <w:r w:rsidRPr="00155457">
        <w:t xml:space="preserve"> that identified within the development envelope in accordance with the approved Site Plan. </w:t>
      </w:r>
    </w:p>
    <w:p w14:paraId="24E02DCC" w14:textId="77777777" w:rsidR="001A0F55" w:rsidRPr="00155457" w:rsidRDefault="001A0F55" w:rsidP="001A0F55">
      <w:pPr>
        <w:pStyle w:val="Default"/>
      </w:pPr>
    </w:p>
    <w:p w14:paraId="4749B06B" w14:textId="77777777" w:rsidR="001A0F55" w:rsidRPr="00155457" w:rsidRDefault="001A0F55" w:rsidP="001A0F55">
      <w:pPr>
        <w:pStyle w:val="Default"/>
        <w:numPr>
          <w:ilvl w:val="0"/>
          <w:numId w:val="40"/>
        </w:numPr>
        <w:tabs>
          <w:tab w:val="left" w:pos="360"/>
        </w:tabs>
        <w:ind w:left="360"/>
      </w:pPr>
      <w:r w:rsidRPr="00155457">
        <w:t xml:space="preserve">No vegetation shall be cut or removed from the development envelope except for that identified within the development envelope in accordance with the approved Site Plan. </w:t>
      </w:r>
    </w:p>
    <w:p w14:paraId="7101D362" w14:textId="77777777" w:rsidR="001A0F55" w:rsidRPr="00155457" w:rsidRDefault="001A0F55" w:rsidP="001A0F55">
      <w:pPr>
        <w:pStyle w:val="Default"/>
      </w:pPr>
    </w:p>
    <w:p w14:paraId="6E17409F" w14:textId="77777777" w:rsidR="001A0F55" w:rsidRDefault="001A0F55" w:rsidP="00EC5B0C">
      <w:pPr>
        <w:pStyle w:val="Default"/>
        <w:numPr>
          <w:ilvl w:val="0"/>
          <w:numId w:val="40"/>
        </w:numPr>
        <w:ind w:left="450" w:hanging="450"/>
      </w:pPr>
      <w:r w:rsidRPr="00155457">
        <w:t xml:space="preserve">All disturbed areas shall be re-vegetated and stabilized, in accordance with the approved Site Plan, by the end of the first growing season following the completion of site grading and building construction. All trees, shrubs and nursery stock shall be native to Ontario.  Only in extenuating circumstances will non-native species be considered.  Native plant material should be sourced from local plant nurseries when available; bush dug plant material is not acceptable. </w:t>
      </w:r>
    </w:p>
    <w:p w14:paraId="0D1714DE" w14:textId="77777777" w:rsidR="001A0F55" w:rsidRDefault="001A0F55" w:rsidP="001A0F55">
      <w:pPr>
        <w:pStyle w:val="ListParagraph"/>
      </w:pPr>
    </w:p>
    <w:p w14:paraId="49883AED" w14:textId="77777777" w:rsidR="001A0F55" w:rsidRPr="007254B7" w:rsidRDefault="001A0F55" w:rsidP="00EC5B0C">
      <w:pPr>
        <w:pStyle w:val="ListParagraph"/>
        <w:numPr>
          <w:ilvl w:val="0"/>
          <w:numId w:val="40"/>
        </w:numPr>
        <w:tabs>
          <w:tab w:val="center" w:pos="4680"/>
          <w:tab w:val="right" w:pos="9360"/>
        </w:tabs>
        <w:ind w:left="450" w:hanging="450"/>
        <w:rPr>
          <w:rFonts w:cs="Arial"/>
        </w:rPr>
      </w:pPr>
      <w:r w:rsidRPr="007254B7">
        <w:rPr>
          <w:rFonts w:cs="Arial"/>
          <w:b/>
        </w:rPr>
        <w:lastRenderedPageBreak/>
        <w:t>Prior to the issuance of a Development Permit by the Niagara Escarpment Commission</w:t>
      </w:r>
      <w:r w:rsidRPr="007254B7">
        <w:rPr>
          <w:rFonts w:cs="Arial"/>
        </w:rPr>
        <w:t>, an accurate and detailed Final Site Plan shall be submitted to the Niagara Escarpment Commission</w:t>
      </w:r>
      <w:r>
        <w:rPr>
          <w:rFonts w:cs="Arial"/>
        </w:rPr>
        <w:t xml:space="preserve"> for </w:t>
      </w:r>
      <w:r w:rsidRPr="007254B7">
        <w:rPr>
          <w:rFonts w:cs="Arial"/>
        </w:rPr>
        <w:t>approval.  The Plan shall include but not be limited to the following:</w:t>
      </w:r>
    </w:p>
    <w:p w14:paraId="0A496B5F" w14:textId="77777777" w:rsidR="001A0F55" w:rsidRPr="00155457" w:rsidRDefault="001A0F55" w:rsidP="001A0F55">
      <w:pPr>
        <w:tabs>
          <w:tab w:val="center" w:pos="4680"/>
          <w:tab w:val="right" w:pos="9360"/>
        </w:tabs>
        <w:rPr>
          <w:rFonts w:cs="Arial"/>
        </w:rPr>
      </w:pPr>
    </w:p>
    <w:p w14:paraId="3DA8C3C0" w14:textId="6CF91D44" w:rsidR="001A0F55" w:rsidRPr="001A0F55" w:rsidRDefault="001A0F55" w:rsidP="001A0F55">
      <w:pPr>
        <w:pStyle w:val="ListParagraph"/>
        <w:numPr>
          <w:ilvl w:val="0"/>
          <w:numId w:val="41"/>
        </w:numPr>
        <w:tabs>
          <w:tab w:val="center" w:pos="4680"/>
          <w:tab w:val="right" w:pos="9360"/>
        </w:tabs>
        <w:rPr>
          <w:rFonts w:cs="Arial"/>
        </w:rPr>
      </w:pPr>
      <w:r w:rsidRPr="001A0F55">
        <w:rPr>
          <w:rFonts w:cs="Arial"/>
        </w:rPr>
        <w:t xml:space="preserve">All drawings submitted must be drawn to scale (bar scale shown), reference the application number and address of the proposal, be dated (revisions as well) and denote the relevant </w:t>
      </w:r>
      <w:proofErr w:type="gramStart"/>
      <w:r w:rsidRPr="001A0F55">
        <w:rPr>
          <w:rFonts w:cs="Arial"/>
        </w:rPr>
        <w:t>consultant;</w:t>
      </w:r>
      <w:proofErr w:type="gramEnd"/>
      <w:r w:rsidRPr="001A0F55">
        <w:rPr>
          <w:rFonts w:cs="Arial"/>
        </w:rPr>
        <w:t xml:space="preserve"> </w:t>
      </w:r>
    </w:p>
    <w:p w14:paraId="0E6A64FC" w14:textId="316A78E9" w:rsidR="001A0F55" w:rsidRPr="001A0F55" w:rsidRDefault="001A0F55" w:rsidP="001A0F55">
      <w:pPr>
        <w:pStyle w:val="ListParagraph"/>
        <w:numPr>
          <w:ilvl w:val="0"/>
          <w:numId w:val="41"/>
        </w:numPr>
        <w:tabs>
          <w:tab w:val="center" w:pos="4680"/>
          <w:tab w:val="right" w:pos="9360"/>
        </w:tabs>
        <w:rPr>
          <w:rFonts w:cs="Arial"/>
        </w:rPr>
      </w:pPr>
      <w:r w:rsidRPr="001A0F55">
        <w:rPr>
          <w:rFonts w:cs="Arial"/>
        </w:rPr>
        <w:t xml:space="preserve">An accurate delineation of the approved development envelope with temporary </w:t>
      </w:r>
      <w:proofErr w:type="gramStart"/>
      <w:r w:rsidRPr="001A0F55">
        <w:rPr>
          <w:rFonts w:cs="Arial"/>
        </w:rPr>
        <w:t>fencing;</w:t>
      </w:r>
      <w:proofErr w:type="gramEnd"/>
    </w:p>
    <w:p w14:paraId="22B0CEEC" w14:textId="77777777" w:rsidR="001A0F55" w:rsidRPr="00155457" w:rsidRDefault="001A0F55" w:rsidP="001A0F55">
      <w:pPr>
        <w:numPr>
          <w:ilvl w:val="0"/>
          <w:numId w:val="41"/>
        </w:numPr>
        <w:tabs>
          <w:tab w:val="center" w:pos="4680"/>
          <w:tab w:val="right" w:pos="9360"/>
        </w:tabs>
        <w:rPr>
          <w:rFonts w:cs="Arial"/>
        </w:rPr>
      </w:pPr>
      <w:r w:rsidRPr="00155457">
        <w:rPr>
          <w:rFonts w:cs="Arial"/>
        </w:rPr>
        <w:t xml:space="preserve">The accurate location of all structures, </w:t>
      </w:r>
      <w:r>
        <w:rPr>
          <w:rFonts w:cs="Arial"/>
        </w:rPr>
        <w:t>municipal services</w:t>
      </w:r>
      <w:r w:rsidRPr="00155457">
        <w:rPr>
          <w:rFonts w:cs="Arial"/>
        </w:rPr>
        <w:t xml:space="preserve"> and driveway within the development envelope showing setbacks from the property lines, watercourse, top/bottom of slope, wooded areas, </w:t>
      </w:r>
      <w:proofErr w:type="gramStart"/>
      <w:r w:rsidRPr="00155457">
        <w:rPr>
          <w:rFonts w:cs="Arial"/>
        </w:rPr>
        <w:t>etc.;</w:t>
      </w:r>
      <w:proofErr w:type="gramEnd"/>
    </w:p>
    <w:p w14:paraId="73FEF020" w14:textId="77777777" w:rsidR="001A0F55" w:rsidRDefault="001A0F55" w:rsidP="001A0F55">
      <w:pPr>
        <w:numPr>
          <w:ilvl w:val="0"/>
          <w:numId w:val="41"/>
        </w:numPr>
        <w:tabs>
          <w:tab w:val="center" w:pos="4680"/>
          <w:tab w:val="right" w:pos="9360"/>
        </w:tabs>
        <w:rPr>
          <w:rFonts w:cs="Arial"/>
        </w:rPr>
      </w:pPr>
      <w:r w:rsidRPr="00155457">
        <w:rPr>
          <w:rFonts w:cs="Arial"/>
        </w:rPr>
        <w:t xml:space="preserve">Extent of all disturbed </w:t>
      </w:r>
      <w:proofErr w:type="gramStart"/>
      <w:r w:rsidRPr="00155457">
        <w:rPr>
          <w:rFonts w:cs="Arial"/>
        </w:rPr>
        <w:t>areas;</w:t>
      </w:r>
      <w:proofErr w:type="gramEnd"/>
    </w:p>
    <w:p w14:paraId="164EE4E7" w14:textId="0B27D82C" w:rsidR="001A0F55" w:rsidRPr="000653ED" w:rsidRDefault="001A0F55" w:rsidP="001A0F55">
      <w:pPr>
        <w:numPr>
          <w:ilvl w:val="0"/>
          <w:numId w:val="41"/>
        </w:numPr>
        <w:tabs>
          <w:tab w:val="center" w:pos="4680"/>
          <w:tab w:val="right" w:pos="9360"/>
        </w:tabs>
        <w:rPr>
          <w:rFonts w:cs="Arial"/>
        </w:rPr>
      </w:pPr>
      <w:r w:rsidRPr="00155457">
        <w:rPr>
          <w:rFonts w:cs="Arial"/>
        </w:rPr>
        <w:t xml:space="preserve">Extent and amount of fill removal or placement. Grading and drainage design including the areas of excavation and temporary or permanent fill placement. The type, quantity, quality and source location of any imported fill material must be accurately identified. Any fill material approved for importation under this Permit shall conform to the definition of “inert fill” per Ontario Regulation 347 and Table 1 of the Soil, Groundwater and Sediment Standards for use per Part XV.1 of the Environmental Protection Act, dated </w:t>
      </w:r>
      <w:r w:rsidR="00EC5B0C" w:rsidRPr="00EC5B0C">
        <w:rPr>
          <w:rFonts w:cs="Arial"/>
        </w:rPr>
        <w:t>July 1, 2011</w:t>
      </w:r>
      <w:r w:rsidRPr="00155457">
        <w:rPr>
          <w:rFonts w:cs="Arial"/>
        </w:rPr>
        <w:t>;</w:t>
      </w:r>
      <w:r>
        <w:rPr>
          <w:rFonts w:cs="Arial"/>
        </w:rPr>
        <w:t xml:space="preserve"> and </w:t>
      </w:r>
    </w:p>
    <w:p w14:paraId="6BB02D55" w14:textId="77777777" w:rsidR="001A0F55" w:rsidRPr="00155457" w:rsidRDefault="001A0F55" w:rsidP="001A0F55">
      <w:pPr>
        <w:numPr>
          <w:ilvl w:val="0"/>
          <w:numId w:val="41"/>
        </w:numPr>
        <w:tabs>
          <w:tab w:val="center" w:pos="4680"/>
          <w:tab w:val="right" w:pos="9360"/>
        </w:tabs>
        <w:rPr>
          <w:rFonts w:cs="Arial"/>
        </w:rPr>
      </w:pPr>
      <w:r w:rsidRPr="00155457">
        <w:rPr>
          <w:rFonts w:cs="Arial"/>
        </w:rPr>
        <w:t>Erosion and sediment control measures</w:t>
      </w:r>
      <w:r>
        <w:rPr>
          <w:rFonts w:cs="Arial"/>
        </w:rPr>
        <w:t xml:space="preserve">. </w:t>
      </w:r>
    </w:p>
    <w:p w14:paraId="60C817A7" w14:textId="77777777" w:rsidR="001A0F55" w:rsidRPr="00155457" w:rsidRDefault="001A0F55" w:rsidP="001A0F55">
      <w:pPr>
        <w:tabs>
          <w:tab w:val="center" w:pos="4680"/>
          <w:tab w:val="right" w:pos="9360"/>
        </w:tabs>
        <w:ind w:left="1506"/>
        <w:rPr>
          <w:rFonts w:cs="Arial"/>
        </w:rPr>
      </w:pPr>
    </w:p>
    <w:p w14:paraId="77405295" w14:textId="77777777" w:rsidR="001A0F55" w:rsidRDefault="001A0F55" w:rsidP="001A0F55">
      <w:pPr>
        <w:tabs>
          <w:tab w:val="center" w:pos="4680"/>
          <w:tab w:val="right" w:pos="9360"/>
        </w:tabs>
        <w:ind w:left="1146"/>
        <w:rPr>
          <w:rFonts w:cs="Arial"/>
        </w:rPr>
      </w:pPr>
      <w:r w:rsidRPr="00155457">
        <w:rPr>
          <w:rFonts w:cs="Arial"/>
        </w:rPr>
        <w:t>The approved Final Site Plan shall form the Site Plan referred to in Condition #1 and development shall proceed in accordance with the details of the approved Final Site Plan.</w:t>
      </w:r>
    </w:p>
    <w:p w14:paraId="79AD1410" w14:textId="77777777" w:rsidR="001A0F55" w:rsidRDefault="001A0F55" w:rsidP="001A0F55">
      <w:pPr>
        <w:tabs>
          <w:tab w:val="center" w:pos="4680"/>
          <w:tab w:val="right" w:pos="9360"/>
        </w:tabs>
        <w:rPr>
          <w:rFonts w:cs="Arial"/>
        </w:rPr>
      </w:pPr>
    </w:p>
    <w:p w14:paraId="7FE7A66A" w14:textId="10F1592C" w:rsidR="001A0F55" w:rsidRPr="008C64EF" w:rsidRDefault="001A0F55" w:rsidP="00EC5B0C">
      <w:pPr>
        <w:pStyle w:val="ListParagraph"/>
        <w:numPr>
          <w:ilvl w:val="0"/>
          <w:numId w:val="40"/>
        </w:numPr>
        <w:tabs>
          <w:tab w:val="center" w:pos="4680"/>
          <w:tab w:val="right" w:pos="9360"/>
        </w:tabs>
        <w:ind w:left="360"/>
        <w:rPr>
          <w:rFonts w:cs="Arial"/>
        </w:rPr>
      </w:pPr>
      <w:r w:rsidRPr="008C64EF">
        <w:rPr>
          <w:rFonts w:cs="Arial"/>
          <w:b/>
        </w:rPr>
        <w:t>Prior to the issuance of a Development Permit by the Niagara Escarpment Commission</w:t>
      </w:r>
      <w:r w:rsidRPr="008C64EF">
        <w:rPr>
          <w:rFonts w:cs="Arial"/>
        </w:rPr>
        <w:t xml:space="preserve">, the applicant shall submit for the approval of the Niagara Escarpment Commission, </w:t>
      </w:r>
      <w:r w:rsidRPr="008C64EF">
        <w:rPr>
          <w:rFonts w:cs="Arial"/>
          <w:b/>
        </w:rPr>
        <w:t>Final Construction Details</w:t>
      </w:r>
      <w:r w:rsidRPr="008C64EF">
        <w:rPr>
          <w:rFonts w:cs="Arial"/>
        </w:rPr>
        <w:t xml:space="preserve"> for the accessory building including exterior elevations, floor area, height above existing and proposed grades, and number of stor</w:t>
      </w:r>
      <w:r w:rsidR="00EC5B0C">
        <w:rPr>
          <w:rFonts w:cs="Arial"/>
        </w:rPr>
        <w:t>ey</w:t>
      </w:r>
      <w:r w:rsidRPr="008C64EF">
        <w:rPr>
          <w:rFonts w:cs="Arial"/>
        </w:rPr>
        <w:t>s. Upon approval, these plans will be stamped “NEC Approved” and shall form part of the Development Permit referred to in Condition # 1.</w:t>
      </w:r>
    </w:p>
    <w:p w14:paraId="74E83368" w14:textId="77777777" w:rsidR="001A0F55" w:rsidRDefault="001A0F55" w:rsidP="001A0F55">
      <w:pPr>
        <w:tabs>
          <w:tab w:val="center" w:pos="4680"/>
          <w:tab w:val="right" w:pos="9360"/>
        </w:tabs>
        <w:rPr>
          <w:rFonts w:cs="Arial"/>
        </w:rPr>
      </w:pPr>
      <w:bookmarkStart w:id="4" w:name="_Hlk75184409"/>
      <w:bookmarkEnd w:id="3"/>
    </w:p>
    <w:p w14:paraId="0B090336" w14:textId="77777777" w:rsidR="001A0F55" w:rsidRPr="004B3A4C" w:rsidRDefault="001A0F55" w:rsidP="00EC5B0C">
      <w:pPr>
        <w:pStyle w:val="ListParagraph"/>
        <w:numPr>
          <w:ilvl w:val="0"/>
          <w:numId w:val="40"/>
        </w:numPr>
        <w:ind w:left="360"/>
        <w:rPr>
          <w:rFonts w:cs="Arial"/>
          <w:lang w:eastAsia="en-US"/>
        </w:rPr>
      </w:pPr>
      <w:r w:rsidRPr="006028D7">
        <w:rPr>
          <w:rFonts w:cs="Arial"/>
          <w:b/>
          <w:lang w:val="en-US"/>
        </w:rPr>
        <w:t>Prior to the issuance of a Development Permit by the Niagara Escarpment Commission</w:t>
      </w:r>
      <w:r w:rsidRPr="006028D7">
        <w:rPr>
          <w:rFonts w:cs="Arial"/>
          <w:lang w:val="en-US"/>
        </w:rPr>
        <w:t xml:space="preserve">, the Landowner shall </w:t>
      </w:r>
      <w:r>
        <w:rPr>
          <w:rFonts w:cs="Arial"/>
          <w:lang w:val="en-US"/>
        </w:rPr>
        <w:t>sign and deliver an undertaking to the satisfaction of the Niagara Escarpment Commission that commits the landowner to not using any accessory structure on the subject property for human habitation, and that in the future, prospective buyers of the property will be informed that accessory structures are not permitted to be used for human habitation. A copy of the signed Declaration provided to the City of Hamilton shall also be provided to the Niagara Escarpment Commission.</w:t>
      </w:r>
    </w:p>
    <w:p w14:paraId="73CCEDC7" w14:textId="77777777" w:rsidR="001A0F55" w:rsidRPr="004B3A4C" w:rsidRDefault="001A0F55" w:rsidP="001A0F55">
      <w:pPr>
        <w:pStyle w:val="ListParagraph"/>
        <w:rPr>
          <w:rFonts w:cs="Arial"/>
          <w:lang w:val="en-US"/>
        </w:rPr>
      </w:pPr>
    </w:p>
    <w:p w14:paraId="17CAF038" w14:textId="77777777" w:rsidR="001A0F55" w:rsidRPr="00FB5E4B" w:rsidRDefault="001A0F55" w:rsidP="008C64EF">
      <w:pPr>
        <w:pStyle w:val="ListParagraph"/>
        <w:numPr>
          <w:ilvl w:val="0"/>
          <w:numId w:val="40"/>
        </w:numPr>
        <w:ind w:left="360"/>
        <w:contextualSpacing/>
        <w:rPr>
          <w:rFonts w:cs="Arial"/>
        </w:rPr>
      </w:pPr>
      <w:bookmarkStart w:id="5" w:name="_Hlk75184441"/>
      <w:bookmarkEnd w:id="4"/>
      <w:r w:rsidRPr="00FB5E4B">
        <w:rPr>
          <w:rFonts w:cs="Arial"/>
          <w:b/>
        </w:rPr>
        <w:t>Prior to the commencement of any development</w:t>
      </w:r>
      <w:r w:rsidRPr="00FB5E4B">
        <w:rPr>
          <w:rFonts w:cs="Arial"/>
        </w:rPr>
        <w:t xml:space="preserve">, appropriate erosion/sediment control measures shall be implemented and maintained as shown on the approved Site Plan (Condition #1) until all disturbed areas are stabilized. The landowner shall confirm the installation of the erosion/sediment control measures through the submission of photographs to the Niagara Escarpment Commission.  It is the </w:t>
      </w:r>
      <w:r w:rsidRPr="00FB5E4B">
        <w:rPr>
          <w:rFonts w:cs="Arial"/>
        </w:rPr>
        <w:lastRenderedPageBreak/>
        <w:t>responsibility of the landowner to implement, monitor and maintain all erosion/sedimentation control structures until vegetative cover has been successfully established.  Any deficiencies shall be addressed immediately.</w:t>
      </w:r>
    </w:p>
    <w:p w14:paraId="5F6E50CF" w14:textId="77777777" w:rsidR="001A0F55" w:rsidRPr="009B508D" w:rsidRDefault="001A0F55" w:rsidP="001A0F55">
      <w:pPr>
        <w:tabs>
          <w:tab w:val="center" w:pos="4680"/>
          <w:tab w:val="right" w:pos="9360"/>
        </w:tabs>
        <w:rPr>
          <w:rFonts w:cs="Arial"/>
        </w:rPr>
      </w:pPr>
    </w:p>
    <w:p w14:paraId="261F0572" w14:textId="77777777" w:rsidR="001A0F55" w:rsidRPr="00910FE8" w:rsidRDefault="001A0F55" w:rsidP="00EC5B0C">
      <w:pPr>
        <w:pStyle w:val="ListParagraph"/>
        <w:numPr>
          <w:ilvl w:val="0"/>
          <w:numId w:val="40"/>
        </w:numPr>
        <w:tabs>
          <w:tab w:val="left" w:pos="7740"/>
        </w:tabs>
        <w:ind w:left="360"/>
        <w:contextualSpacing/>
        <w:rPr>
          <w:rFonts w:cs="Arial"/>
        </w:rPr>
      </w:pPr>
      <w:r w:rsidRPr="00910FE8">
        <w:rPr>
          <w:rFonts w:cs="Arial"/>
        </w:rPr>
        <w:t xml:space="preserve">This conditional approval expires </w:t>
      </w:r>
      <w:r>
        <w:rPr>
          <w:rFonts w:cs="Arial"/>
          <w:u w:val="single"/>
        </w:rPr>
        <w:t>eighteen months (1.5 years)</w:t>
      </w:r>
      <w:r w:rsidRPr="00910FE8">
        <w:rPr>
          <w:rFonts w:cs="Arial"/>
        </w:rPr>
        <w:t xml:space="preserve"> from the date of confirmation of the decision to approve the Development Permit application.  Conditions # 7, 8, and 9 of this conditional approval shall be fulfilled </w:t>
      </w:r>
      <w:r w:rsidRPr="00910FE8">
        <w:rPr>
          <w:rFonts w:cs="Arial"/>
          <w:u w:val="single"/>
        </w:rPr>
        <w:t>before</w:t>
      </w:r>
      <w:r w:rsidRPr="00910FE8">
        <w:rPr>
          <w:rFonts w:cs="Arial"/>
        </w:rPr>
        <w:t xml:space="preserve"> the expiry date. </w:t>
      </w:r>
    </w:p>
    <w:p w14:paraId="0F209DA4" w14:textId="77777777" w:rsidR="001A0F55" w:rsidRPr="008358D3" w:rsidRDefault="001A0F55" w:rsidP="001A0F55">
      <w:pPr>
        <w:tabs>
          <w:tab w:val="center" w:pos="4680"/>
          <w:tab w:val="right" w:pos="9360"/>
        </w:tabs>
        <w:rPr>
          <w:rFonts w:cs="Arial"/>
        </w:rPr>
      </w:pPr>
    </w:p>
    <w:p w14:paraId="714C4B08" w14:textId="77777777" w:rsidR="001A0F55" w:rsidRPr="00CB7A45" w:rsidRDefault="001A0F55" w:rsidP="001A0F55">
      <w:pPr>
        <w:tabs>
          <w:tab w:val="left" w:pos="7740"/>
        </w:tabs>
        <w:contextualSpacing/>
        <w:rPr>
          <w:rFonts w:cs="Arial"/>
          <w:b/>
        </w:rPr>
      </w:pPr>
      <w:r w:rsidRPr="00CB7A45">
        <w:rPr>
          <w:rFonts w:cs="Arial"/>
          <w:b/>
        </w:rPr>
        <w:t xml:space="preserve">Advisory Notes: </w:t>
      </w:r>
    </w:p>
    <w:p w14:paraId="16E7636D" w14:textId="77777777" w:rsidR="001A0F55" w:rsidRPr="00B03EB2" w:rsidRDefault="001A0F55" w:rsidP="001A0F55">
      <w:pPr>
        <w:tabs>
          <w:tab w:val="left" w:pos="-720"/>
        </w:tabs>
        <w:suppressAutoHyphens/>
        <w:rPr>
          <w:rFonts w:cs="Arial"/>
          <w:lang w:val="en-US"/>
        </w:rPr>
      </w:pPr>
    </w:p>
    <w:p w14:paraId="45DE0744" w14:textId="77777777" w:rsidR="001A0F55" w:rsidRDefault="001A0F55" w:rsidP="001A0F55">
      <w:pPr>
        <w:pStyle w:val="ListParagraph"/>
        <w:numPr>
          <w:ilvl w:val="0"/>
          <w:numId w:val="5"/>
        </w:numPr>
        <w:tabs>
          <w:tab w:val="center" w:pos="4680"/>
          <w:tab w:val="right" w:pos="9360"/>
        </w:tabs>
        <w:contextualSpacing/>
        <w:rPr>
          <w:rFonts w:cs="Arial"/>
        </w:rPr>
      </w:pPr>
      <w:r w:rsidRPr="00BE1C01">
        <w:rPr>
          <w:rFonts w:cs="Arial"/>
        </w:rPr>
        <w:t>This Conditional Approval does not limit the need for</w:t>
      </w:r>
      <w:r>
        <w:rPr>
          <w:rFonts w:cs="Arial"/>
        </w:rPr>
        <w:t>,</w:t>
      </w:r>
      <w:r w:rsidRPr="00BE1C01">
        <w:rPr>
          <w:rFonts w:cs="Arial"/>
        </w:rPr>
        <w:t xml:space="preserve"> or the requiremen</w:t>
      </w:r>
      <w:r>
        <w:rPr>
          <w:rFonts w:cs="Arial"/>
        </w:rPr>
        <w:t>ts of any other approval, licenc</w:t>
      </w:r>
      <w:r w:rsidRPr="00BE1C01">
        <w:rPr>
          <w:rFonts w:cs="Arial"/>
        </w:rPr>
        <w:t>e or certificate under any statute (e.g., Ontario Building Code</w:t>
      </w:r>
      <w:r w:rsidRPr="00BE1C01">
        <w:rPr>
          <w:rFonts w:cs="Arial"/>
          <w:i/>
        </w:rPr>
        <w:t>, Conservation Authorities Act</w:t>
      </w:r>
      <w:r w:rsidRPr="00BE1C01">
        <w:rPr>
          <w:rFonts w:cs="Arial"/>
        </w:rPr>
        <w:t xml:space="preserve">, </w:t>
      </w:r>
      <w:r w:rsidRPr="00BE1C01">
        <w:rPr>
          <w:rFonts w:cs="Arial"/>
          <w:i/>
        </w:rPr>
        <w:t>Endangered Species Act</w:t>
      </w:r>
      <w:r>
        <w:rPr>
          <w:rFonts w:cs="Arial"/>
        </w:rPr>
        <w:t>, etc.</w:t>
      </w:r>
      <w:r w:rsidRPr="00BE1C01">
        <w:rPr>
          <w:rFonts w:cs="Arial"/>
        </w:rPr>
        <w:t xml:space="preserve">). The Niagara Escarpment Commission Development Permit is required prior to the issuance of any other applicable approval, licence or certificate. </w:t>
      </w:r>
    </w:p>
    <w:p w14:paraId="71C99E28" w14:textId="77777777" w:rsidR="001A0F55" w:rsidRDefault="001A0F55" w:rsidP="001A0F55">
      <w:pPr>
        <w:pStyle w:val="ListParagraph"/>
        <w:tabs>
          <w:tab w:val="center" w:pos="4680"/>
          <w:tab w:val="right" w:pos="9360"/>
        </w:tabs>
        <w:rPr>
          <w:rFonts w:cs="Arial"/>
        </w:rPr>
      </w:pPr>
    </w:p>
    <w:p w14:paraId="5EC5584B" w14:textId="77777777" w:rsidR="001A0F55" w:rsidRPr="00FE08D1" w:rsidRDefault="001A0F55" w:rsidP="001A0F55">
      <w:pPr>
        <w:pStyle w:val="ListParagraph"/>
        <w:numPr>
          <w:ilvl w:val="0"/>
          <w:numId w:val="5"/>
        </w:numPr>
        <w:contextualSpacing/>
        <w:rPr>
          <w:rStyle w:val="Hyperlink"/>
        </w:rPr>
      </w:pPr>
      <w:r w:rsidRPr="00115F63">
        <w:rPr>
          <w:rFonts w:cs="Arial"/>
        </w:rPr>
        <w:t xml:space="preserve">The Niagara Escarpment Commission supports the protection of the night sky from excessive lighting and recommends that the applicant obtain information on shielding the night sky through the use and operation of appropriate lighting fixtures. This information is available at </w:t>
      </w:r>
      <w:hyperlink r:id="rId14" w:history="1">
        <w:r w:rsidRPr="00115F63">
          <w:rPr>
            <w:rStyle w:val="Hyperlink"/>
            <w:rFonts w:cs="Arial"/>
          </w:rPr>
          <w:t>www.darksky.org</w:t>
        </w:r>
      </w:hyperlink>
    </w:p>
    <w:p w14:paraId="53D92783" w14:textId="77777777" w:rsidR="001A0F55" w:rsidRDefault="001A0F55" w:rsidP="001A0F55">
      <w:pPr>
        <w:pStyle w:val="ListParagraph"/>
      </w:pPr>
    </w:p>
    <w:p w14:paraId="4CCDA681" w14:textId="77777777" w:rsidR="001A0F55" w:rsidRPr="00FE08D1" w:rsidRDefault="001A0F55" w:rsidP="001A0F55">
      <w:pPr>
        <w:pStyle w:val="ListParagraph"/>
        <w:numPr>
          <w:ilvl w:val="0"/>
          <w:numId w:val="5"/>
        </w:numPr>
        <w:rPr>
          <w:rFonts w:cs="Arial"/>
          <w:lang w:val="en-US"/>
        </w:rPr>
      </w:pPr>
      <w:r w:rsidRPr="00FE08D1">
        <w:rPr>
          <w:rFonts w:cs="Arial"/>
          <w:b/>
          <w:bCs/>
          <w:lang w:val="en-US"/>
        </w:rPr>
        <w:t>Caution:</w:t>
      </w:r>
      <w:r w:rsidRPr="00FE08D1">
        <w:rPr>
          <w:rFonts w:cs="Arial"/>
          <w:lang w:val="en-US"/>
        </w:rPr>
        <w:t xml:space="preserve"> Notwithstanding current surface conditions, the property has been determined to be an area of archaeological potential.  Although an archaeological assessment is not required by the City of Hamilton, the proponent is cautioned that during development activities, should deeply buried archaeological materials be found on the property the Ontario Ministry of Heritage, Sport, Tourism and Culture Industries (MHSTCI) should be notified immediately (416-212-8886). </w:t>
      </w:r>
      <w:proofErr w:type="gramStart"/>
      <w:r w:rsidRPr="00FE08D1">
        <w:rPr>
          <w:rFonts w:cs="Arial"/>
          <w:lang w:val="en-US"/>
        </w:rPr>
        <w:t>In the event that</w:t>
      </w:r>
      <w:proofErr w:type="gramEnd"/>
      <w:r w:rsidRPr="00FE08D1">
        <w:rPr>
          <w:rFonts w:cs="Arial"/>
          <w:lang w:val="en-US"/>
        </w:rPr>
        <w:t xml:space="preserve"> human remains are encountered during construction, the proponent should immediately contact </w:t>
      </w:r>
      <w:r>
        <w:rPr>
          <w:rFonts w:cs="Arial"/>
          <w:lang w:val="en-US"/>
        </w:rPr>
        <w:t>the police</w:t>
      </w:r>
      <w:r w:rsidRPr="00FE08D1">
        <w:rPr>
          <w:rFonts w:cs="Arial"/>
          <w:lang w:val="en-US"/>
        </w:rPr>
        <w:t>.</w:t>
      </w:r>
    </w:p>
    <w:p w14:paraId="08797B82" w14:textId="77777777" w:rsidR="001A0F55" w:rsidRPr="00C3444D" w:rsidRDefault="001A0F55" w:rsidP="001A0F55">
      <w:pPr>
        <w:pStyle w:val="ListParagraph"/>
      </w:pPr>
    </w:p>
    <w:bookmarkEnd w:id="5"/>
    <w:p w14:paraId="3783D922" w14:textId="77777777" w:rsidR="001A0F55" w:rsidRPr="00F85186" w:rsidRDefault="001A0F55" w:rsidP="001A0F55"/>
    <w:p w14:paraId="2F232835" w14:textId="3393F5B6" w:rsidR="00C16384" w:rsidRPr="00397DE3" w:rsidRDefault="00C16384" w:rsidP="00C16384">
      <w:pPr>
        <w:rPr>
          <w:rFonts w:ascii="Calibri" w:hAnsi="Calibri"/>
          <w:b/>
          <w:bCs/>
          <w:sz w:val="22"/>
          <w:szCs w:val="22"/>
          <w:u w:val="single"/>
          <w:lang w:val="en-US" w:eastAsia="en-US"/>
        </w:rPr>
      </w:pPr>
      <w:r w:rsidRPr="00397DE3">
        <w:rPr>
          <w:b/>
          <w:bCs/>
          <w:u w:val="single"/>
        </w:rPr>
        <w:t xml:space="preserve">For the Motion: </w:t>
      </w:r>
      <w:r w:rsidR="00C20762" w:rsidRPr="00397DE3">
        <w:rPr>
          <w:b/>
          <w:bCs/>
          <w:u w:val="single"/>
        </w:rPr>
        <w:t>13</w:t>
      </w:r>
      <w:r w:rsidRPr="00397DE3">
        <w:rPr>
          <w:b/>
          <w:bCs/>
          <w:u w:val="single"/>
        </w:rPr>
        <w:t xml:space="preserve"> votes</w:t>
      </w:r>
    </w:p>
    <w:p w14:paraId="56D43209" w14:textId="016F1ED2" w:rsidR="00C16384" w:rsidRPr="00397DE3" w:rsidRDefault="00C16384" w:rsidP="00C16384">
      <w:r w:rsidRPr="00397DE3">
        <w:t xml:space="preserve">Burton, Clark, Curley, Downey, Driedger, Gibson, Horner, </w:t>
      </w:r>
      <w:r w:rsidR="000701BA" w:rsidRPr="00397DE3">
        <w:t xml:space="preserve">Hutcheon, </w:t>
      </w:r>
      <w:r w:rsidRPr="00397DE3">
        <w:t>Lucyshyn, McKinlay, McQueen, Vida, Witteveen.</w:t>
      </w:r>
    </w:p>
    <w:p w14:paraId="25907157" w14:textId="77777777" w:rsidR="00C16384" w:rsidRPr="00397DE3" w:rsidRDefault="00C16384" w:rsidP="00C16384"/>
    <w:p w14:paraId="3158E9ED" w14:textId="20A61F04" w:rsidR="00C16384" w:rsidRPr="00397DE3" w:rsidRDefault="00C16384" w:rsidP="00C16384">
      <w:pPr>
        <w:rPr>
          <w:b/>
          <w:bCs/>
          <w:u w:val="single"/>
        </w:rPr>
      </w:pPr>
      <w:r w:rsidRPr="00397DE3">
        <w:rPr>
          <w:b/>
          <w:bCs/>
          <w:u w:val="single"/>
        </w:rPr>
        <w:t xml:space="preserve">Against the Motion: </w:t>
      </w:r>
      <w:r w:rsidR="00C20762" w:rsidRPr="00397DE3">
        <w:rPr>
          <w:b/>
          <w:bCs/>
          <w:u w:val="single"/>
        </w:rPr>
        <w:t>2</w:t>
      </w:r>
      <w:r w:rsidRPr="00397DE3">
        <w:rPr>
          <w:b/>
          <w:bCs/>
          <w:u w:val="single"/>
        </w:rPr>
        <w:t xml:space="preserve"> votes</w:t>
      </w:r>
    </w:p>
    <w:p w14:paraId="634D83E4" w14:textId="079A1477" w:rsidR="00C16384" w:rsidRPr="00397DE3" w:rsidRDefault="00C20762" w:rsidP="00C16384">
      <w:r w:rsidRPr="00397DE3">
        <w:t>Golden, Mackenzie</w:t>
      </w:r>
      <w:r w:rsidR="00C16384" w:rsidRPr="00397DE3">
        <w:t>.</w:t>
      </w:r>
    </w:p>
    <w:p w14:paraId="2FC9BC30" w14:textId="77777777" w:rsidR="00C16384" w:rsidRPr="00397DE3" w:rsidRDefault="00C16384" w:rsidP="00C16384"/>
    <w:p w14:paraId="694548AA" w14:textId="77777777" w:rsidR="00C16384" w:rsidRPr="00397DE3" w:rsidRDefault="00C16384" w:rsidP="00C16384">
      <w:pPr>
        <w:jc w:val="right"/>
        <w:rPr>
          <w:b/>
          <w:bCs/>
          <w:i/>
          <w:iCs/>
        </w:rPr>
      </w:pPr>
      <w:r w:rsidRPr="00397DE3">
        <w:rPr>
          <w:b/>
          <w:bCs/>
          <w:i/>
          <w:iCs/>
        </w:rPr>
        <w:t>Motion Carried</w:t>
      </w:r>
    </w:p>
    <w:p w14:paraId="5150AA74" w14:textId="23AD3CB6" w:rsidR="00C16384" w:rsidRPr="00397DE3" w:rsidRDefault="00293519" w:rsidP="00D34BA6">
      <w:r w:rsidRPr="00397DE3">
        <w:t>Note: Commissioner Krantz was not present and did not vote.</w:t>
      </w:r>
    </w:p>
    <w:p w14:paraId="21C991E7" w14:textId="77777777" w:rsidR="00293519" w:rsidRPr="00397DE3" w:rsidRDefault="00293519" w:rsidP="00D34BA6"/>
    <w:p w14:paraId="0AD450B7" w14:textId="3D81B9FE" w:rsidR="00D34BA6" w:rsidRPr="00397DE3" w:rsidRDefault="0099420D" w:rsidP="00D34BA6">
      <w:pPr>
        <w:rPr>
          <w:b/>
          <w:bCs/>
        </w:rPr>
      </w:pPr>
      <w:r>
        <w:rPr>
          <w:b/>
          <w:bCs/>
        </w:rPr>
        <w:t>Discussion:</w:t>
      </w:r>
    </w:p>
    <w:p w14:paraId="0E292399" w14:textId="686CBFCF" w:rsidR="00D34BA6" w:rsidRPr="00397DE3" w:rsidRDefault="00D34BA6" w:rsidP="00D34BA6">
      <w:r w:rsidRPr="00397DE3">
        <w:t xml:space="preserve">The </w:t>
      </w:r>
      <w:r w:rsidR="009C7007">
        <w:t>a</w:t>
      </w:r>
      <w:r w:rsidR="00D35B81" w:rsidRPr="00397DE3">
        <w:t xml:space="preserve">pplicant </w:t>
      </w:r>
      <w:r w:rsidR="00527CB6" w:rsidRPr="00397DE3">
        <w:t xml:space="preserve">requested a modified proposal be approved with an undertaking with NEC to negate the need for an agreement on title.  </w:t>
      </w:r>
      <w:r w:rsidR="00FC6BBD" w:rsidRPr="00397DE3">
        <w:t>The Commission agreed that in th</w:t>
      </w:r>
      <w:r w:rsidR="00BF3EA2" w:rsidRPr="00397DE3">
        <w:t>is</w:t>
      </w:r>
      <w:r w:rsidR="00FC6BBD" w:rsidRPr="00397DE3">
        <w:t xml:space="preserve"> case, the </w:t>
      </w:r>
      <w:r w:rsidR="000B780C" w:rsidRPr="00397DE3">
        <w:t xml:space="preserve">modified proposal and undertaking were </w:t>
      </w:r>
      <w:proofErr w:type="gramStart"/>
      <w:r w:rsidR="000B780C" w:rsidRPr="00397DE3">
        <w:t>sufficient</w:t>
      </w:r>
      <w:proofErr w:type="gramEnd"/>
      <w:r w:rsidR="000B780C" w:rsidRPr="00397DE3">
        <w:t xml:space="preserve"> to ensure compliance with NEP.  </w:t>
      </w:r>
    </w:p>
    <w:p w14:paraId="7A6417F4" w14:textId="77777777" w:rsidR="003018D3" w:rsidRDefault="003018D3" w:rsidP="00B21CA6">
      <w:pPr>
        <w:rPr>
          <w:lang w:val="en-US"/>
        </w:rPr>
      </w:pPr>
    </w:p>
    <w:p w14:paraId="7223A639" w14:textId="334BB4CE" w:rsidR="00080236" w:rsidRPr="00397DE3" w:rsidRDefault="006C477B" w:rsidP="00B21CA6">
      <w:pPr>
        <w:rPr>
          <w:lang w:val="en-US"/>
        </w:rPr>
      </w:pPr>
      <w:r w:rsidRPr="00397DE3">
        <w:rPr>
          <w:lang w:val="en-US"/>
        </w:rPr>
        <w:t>Note:</w:t>
      </w:r>
      <w:r w:rsidR="00B740D9" w:rsidRPr="00397DE3">
        <w:rPr>
          <w:lang w:val="en-US"/>
        </w:rPr>
        <w:tab/>
        <w:t xml:space="preserve">The </w:t>
      </w:r>
      <w:r w:rsidR="009C7007">
        <w:rPr>
          <w:lang w:val="en-US"/>
        </w:rPr>
        <w:t>a</w:t>
      </w:r>
      <w:r w:rsidR="00B740D9" w:rsidRPr="00397DE3">
        <w:rPr>
          <w:lang w:val="en-US"/>
        </w:rPr>
        <w:t xml:space="preserve">pplicant’s </w:t>
      </w:r>
      <w:r w:rsidR="009C7007">
        <w:rPr>
          <w:lang w:val="en-US"/>
        </w:rPr>
        <w:t>a</w:t>
      </w:r>
      <w:r w:rsidR="00B740D9" w:rsidRPr="00397DE3">
        <w:rPr>
          <w:lang w:val="en-US"/>
        </w:rPr>
        <w:t>gent presented and answered questions.</w:t>
      </w:r>
    </w:p>
    <w:p w14:paraId="19EF28AE" w14:textId="0E59C0C9" w:rsidR="00B740D9" w:rsidRPr="00397DE3" w:rsidRDefault="00B740D9" w:rsidP="00B740D9">
      <w:pPr>
        <w:ind w:firstLine="720"/>
        <w:rPr>
          <w:lang w:val="en-US"/>
        </w:rPr>
      </w:pPr>
      <w:r w:rsidRPr="00397DE3">
        <w:rPr>
          <w:lang w:val="en-US"/>
        </w:rPr>
        <w:t xml:space="preserve">The </w:t>
      </w:r>
      <w:r w:rsidR="009C7007">
        <w:rPr>
          <w:lang w:val="en-US"/>
        </w:rPr>
        <w:t>a</w:t>
      </w:r>
      <w:r w:rsidRPr="00397DE3">
        <w:rPr>
          <w:lang w:val="en-US"/>
        </w:rPr>
        <w:t xml:space="preserve">pplicant’s </w:t>
      </w:r>
      <w:r w:rsidR="009C7007">
        <w:rPr>
          <w:lang w:val="en-US"/>
        </w:rPr>
        <w:t>c</w:t>
      </w:r>
      <w:r w:rsidRPr="00397DE3">
        <w:rPr>
          <w:lang w:val="en-US"/>
        </w:rPr>
        <w:t>ounsel answered questions.</w:t>
      </w:r>
    </w:p>
    <w:p w14:paraId="6C26BA57" w14:textId="77777777" w:rsidR="00B740D9" w:rsidRPr="00397DE3" w:rsidRDefault="00B740D9" w:rsidP="00B21CA6">
      <w:pPr>
        <w:rPr>
          <w:lang w:val="en-US"/>
        </w:rPr>
      </w:pPr>
    </w:p>
    <w:p w14:paraId="520A1DFE" w14:textId="5678F589" w:rsidR="001A7397" w:rsidRPr="00397DE3" w:rsidRDefault="001A7397" w:rsidP="000F4A8A">
      <w:pPr>
        <w:pStyle w:val="Heading2"/>
      </w:pPr>
      <w:r w:rsidRPr="00397DE3">
        <w:t xml:space="preserve">CONSENT AGENDA/ITEMS MOVED FOR </w:t>
      </w:r>
      <w:r w:rsidR="0099420D">
        <w:t>DISCUSSION:</w:t>
      </w:r>
    </w:p>
    <w:p w14:paraId="692D81B9" w14:textId="77777777" w:rsidR="001A7397" w:rsidRPr="00397DE3" w:rsidRDefault="001A7397" w:rsidP="00B21CA6">
      <w:pPr>
        <w:rPr>
          <w:rFonts w:cs="Arial"/>
          <w:bCs/>
        </w:rPr>
      </w:pPr>
    </w:p>
    <w:p w14:paraId="180F3B5B" w14:textId="77777777" w:rsidR="00581AC1" w:rsidRPr="00397DE3" w:rsidRDefault="00581AC1" w:rsidP="00581AC1">
      <w:pPr>
        <w:rPr>
          <w:rFonts w:cs="Arial"/>
          <w:u w:val="single"/>
        </w:rPr>
      </w:pPr>
      <w:r w:rsidRPr="00397DE3">
        <w:rPr>
          <w:rFonts w:cs="Arial"/>
          <w:u w:val="single"/>
        </w:rPr>
        <w:t>Information only Items</w:t>
      </w:r>
    </w:p>
    <w:p w14:paraId="7225599E" w14:textId="171DCF7C" w:rsidR="00BE68BE" w:rsidRPr="00397DE3" w:rsidRDefault="00BE68BE" w:rsidP="00BE68BE">
      <w:pPr>
        <w:rPr>
          <w:rFonts w:cs="Arial"/>
        </w:rPr>
      </w:pPr>
      <w:r w:rsidRPr="00397DE3">
        <w:rPr>
          <w:rFonts w:cs="Arial"/>
        </w:rPr>
        <w:t>G2</w:t>
      </w:r>
      <w:r w:rsidRPr="00397DE3">
        <w:rPr>
          <w:rFonts w:cs="Arial"/>
        </w:rPr>
        <w:tab/>
        <w:t xml:space="preserve">Appeals and Hearings Status Chart as of </w:t>
      </w:r>
      <w:r w:rsidR="002977F4" w:rsidRPr="00397DE3">
        <w:rPr>
          <w:rFonts w:cs="Arial"/>
        </w:rPr>
        <w:t xml:space="preserve">June </w:t>
      </w:r>
      <w:r w:rsidR="00641743" w:rsidRPr="00397DE3">
        <w:rPr>
          <w:rFonts w:cs="Arial"/>
        </w:rPr>
        <w:t>3</w:t>
      </w:r>
      <w:r w:rsidRPr="00397DE3">
        <w:rPr>
          <w:rFonts w:cs="Arial"/>
        </w:rPr>
        <w:t>, 2021</w:t>
      </w:r>
    </w:p>
    <w:p w14:paraId="1DEBFB69" w14:textId="02002BCE" w:rsidR="00BE68BE" w:rsidRPr="00397DE3" w:rsidRDefault="00BE68BE" w:rsidP="00BE68BE">
      <w:pPr>
        <w:rPr>
          <w:rFonts w:cs="Arial"/>
        </w:rPr>
      </w:pPr>
      <w:r w:rsidRPr="00397DE3">
        <w:rPr>
          <w:rFonts w:cs="Arial"/>
        </w:rPr>
        <w:t>G3</w:t>
      </w:r>
      <w:r w:rsidRPr="00397DE3">
        <w:rPr>
          <w:rFonts w:cs="Arial"/>
        </w:rPr>
        <w:tab/>
        <w:t xml:space="preserve">Director’s Report: </w:t>
      </w:r>
      <w:r w:rsidR="009403E6" w:rsidRPr="00397DE3">
        <w:rPr>
          <w:rFonts w:cs="Arial"/>
        </w:rPr>
        <w:t>June</w:t>
      </w:r>
      <w:r w:rsidR="002977F4" w:rsidRPr="00397DE3">
        <w:rPr>
          <w:rFonts w:cs="Arial"/>
        </w:rPr>
        <w:t xml:space="preserve"> 2021</w:t>
      </w:r>
    </w:p>
    <w:p w14:paraId="0118AC1D" w14:textId="47D3570D" w:rsidR="00BE68BE" w:rsidRPr="00397DE3" w:rsidRDefault="00BE68BE" w:rsidP="00BE68BE">
      <w:pPr>
        <w:rPr>
          <w:rFonts w:cs="Arial"/>
        </w:rPr>
      </w:pPr>
      <w:r w:rsidRPr="00397DE3">
        <w:rPr>
          <w:rFonts w:cs="Arial"/>
        </w:rPr>
        <w:t>G4</w:t>
      </w:r>
      <w:r w:rsidRPr="00397DE3">
        <w:rPr>
          <w:rFonts w:cs="Arial"/>
        </w:rPr>
        <w:tab/>
        <w:t xml:space="preserve">Plan Amendments Status Update as of </w:t>
      </w:r>
      <w:r w:rsidR="00641743" w:rsidRPr="00397DE3">
        <w:rPr>
          <w:rFonts w:cs="Arial"/>
        </w:rPr>
        <w:t>June 3, 2021</w:t>
      </w:r>
    </w:p>
    <w:p w14:paraId="77967F78" w14:textId="77777777" w:rsidR="004A7398" w:rsidRDefault="004A7398" w:rsidP="00BA2825">
      <w:pPr>
        <w:rPr>
          <w:rFonts w:cs="Arial"/>
          <w:b/>
          <w:u w:val="single"/>
        </w:rPr>
      </w:pPr>
    </w:p>
    <w:p w14:paraId="4FF71636" w14:textId="0F74315D" w:rsidR="00BA2825" w:rsidRPr="00397DE3" w:rsidRDefault="00BA2825" w:rsidP="00BA2825">
      <w:pPr>
        <w:rPr>
          <w:rFonts w:cs="Arial"/>
          <w:bCs/>
        </w:rPr>
      </w:pPr>
      <w:r w:rsidRPr="00397DE3">
        <w:rPr>
          <w:rFonts w:cs="Arial"/>
          <w:b/>
          <w:u w:val="single"/>
        </w:rPr>
        <w:t>M809R</w:t>
      </w:r>
      <w:r w:rsidR="003C736D" w:rsidRPr="00397DE3">
        <w:rPr>
          <w:rFonts w:cs="Arial"/>
          <w:b/>
          <w:u w:val="single"/>
        </w:rPr>
        <w:t>1</w:t>
      </w:r>
      <w:r w:rsidR="004A7398">
        <w:rPr>
          <w:rFonts w:cs="Arial"/>
          <w:b/>
          <w:u w:val="single"/>
        </w:rPr>
        <w:t>4</w:t>
      </w:r>
      <w:r w:rsidRPr="00397DE3">
        <w:rPr>
          <w:rFonts w:cs="Arial"/>
          <w:b/>
          <w:u w:val="single"/>
        </w:rPr>
        <w:t>/06-2021:</w:t>
      </w:r>
      <w:r w:rsidRPr="00397DE3">
        <w:rPr>
          <w:rFonts w:cs="Arial"/>
          <w:bCs/>
        </w:rPr>
        <w:tab/>
      </w:r>
    </w:p>
    <w:p w14:paraId="551BE484" w14:textId="112D2D27" w:rsidR="00BA2825" w:rsidRPr="00397DE3" w:rsidRDefault="00BA2825" w:rsidP="00BA2825">
      <w:pPr>
        <w:rPr>
          <w:rFonts w:cs="Arial"/>
          <w:bCs/>
          <w:i/>
          <w:iCs/>
        </w:rPr>
      </w:pPr>
      <w:r w:rsidRPr="00397DE3">
        <w:rPr>
          <w:rFonts w:cs="Arial"/>
          <w:bCs/>
          <w:i/>
          <w:iCs/>
        </w:rPr>
        <w:t xml:space="preserve">Moved </w:t>
      </w:r>
      <w:proofErr w:type="gramStart"/>
      <w:r w:rsidRPr="00397DE3">
        <w:rPr>
          <w:rFonts w:cs="Arial"/>
          <w:bCs/>
          <w:i/>
          <w:iCs/>
        </w:rPr>
        <w:t>by:</w:t>
      </w:r>
      <w:proofErr w:type="gramEnd"/>
      <w:r w:rsidRPr="00397DE3">
        <w:rPr>
          <w:rFonts w:cs="Arial"/>
          <w:bCs/>
          <w:i/>
          <w:iCs/>
        </w:rPr>
        <w:tab/>
      </w:r>
      <w:r w:rsidRPr="00397DE3">
        <w:rPr>
          <w:rFonts w:cs="Arial"/>
          <w:bCs/>
          <w:i/>
          <w:iCs/>
        </w:rPr>
        <w:tab/>
      </w:r>
      <w:r w:rsidR="003C736D" w:rsidRPr="00397DE3">
        <w:rPr>
          <w:rFonts w:cs="Arial"/>
          <w:bCs/>
          <w:i/>
          <w:iCs/>
        </w:rPr>
        <w:t>Horner</w:t>
      </w:r>
    </w:p>
    <w:p w14:paraId="2A1A800F" w14:textId="5C810835" w:rsidR="00BA2825" w:rsidRPr="00397DE3" w:rsidRDefault="00BA2825" w:rsidP="00BA2825">
      <w:pPr>
        <w:rPr>
          <w:rFonts w:cs="Arial"/>
          <w:bCs/>
          <w:i/>
          <w:iCs/>
        </w:rPr>
      </w:pPr>
      <w:r w:rsidRPr="00397DE3">
        <w:rPr>
          <w:rFonts w:cs="Arial"/>
          <w:bCs/>
          <w:i/>
          <w:iCs/>
        </w:rPr>
        <w:t xml:space="preserve">Seconded </w:t>
      </w:r>
      <w:proofErr w:type="gramStart"/>
      <w:r w:rsidRPr="00397DE3">
        <w:rPr>
          <w:rFonts w:cs="Arial"/>
          <w:bCs/>
          <w:i/>
          <w:iCs/>
        </w:rPr>
        <w:t>by:</w:t>
      </w:r>
      <w:proofErr w:type="gramEnd"/>
      <w:r w:rsidRPr="00397DE3">
        <w:rPr>
          <w:rFonts w:cs="Arial"/>
          <w:bCs/>
          <w:i/>
          <w:iCs/>
        </w:rPr>
        <w:tab/>
      </w:r>
      <w:r w:rsidR="003C736D" w:rsidRPr="00397DE3">
        <w:rPr>
          <w:rFonts w:cs="Arial"/>
          <w:bCs/>
          <w:i/>
          <w:iCs/>
        </w:rPr>
        <w:t>Clark</w:t>
      </w:r>
    </w:p>
    <w:p w14:paraId="55AF8CB3" w14:textId="77777777" w:rsidR="00BA2825" w:rsidRPr="00397DE3" w:rsidRDefault="00BA2825" w:rsidP="00BA2825">
      <w:pPr>
        <w:rPr>
          <w:rFonts w:cs="Arial"/>
          <w:bCs/>
          <w:i/>
          <w:iCs/>
        </w:rPr>
      </w:pPr>
    </w:p>
    <w:p w14:paraId="4AB59348" w14:textId="77777777" w:rsidR="00BA2825" w:rsidRPr="00397DE3" w:rsidRDefault="00BA2825" w:rsidP="00BA2825">
      <w:pPr>
        <w:autoSpaceDE w:val="0"/>
        <w:autoSpaceDN w:val="0"/>
        <w:adjustRightInd w:val="0"/>
        <w:rPr>
          <w:rFonts w:cs="Arial"/>
          <w:i/>
          <w:iCs/>
          <w:lang w:val="en-US"/>
        </w:rPr>
      </w:pPr>
      <w:r w:rsidRPr="00397DE3">
        <w:rPr>
          <w:rFonts w:cs="Arial"/>
          <w:bCs/>
          <w:i/>
          <w:iCs/>
        </w:rPr>
        <w:t xml:space="preserve">“That the </w:t>
      </w:r>
      <w:r w:rsidRPr="00397DE3">
        <w:rPr>
          <w:i/>
          <w:iCs/>
          <w:lang w:val="en-US"/>
        </w:rPr>
        <w:t>Commission receive the Consent Agenda information items</w:t>
      </w:r>
      <w:r w:rsidRPr="00397DE3">
        <w:rPr>
          <w:rFonts w:cs="Arial"/>
          <w:bCs/>
          <w:i/>
          <w:iCs/>
        </w:rPr>
        <w:t>.”</w:t>
      </w:r>
    </w:p>
    <w:p w14:paraId="32E00C58" w14:textId="77777777" w:rsidR="00BA2825" w:rsidRPr="00397DE3" w:rsidRDefault="00BA2825" w:rsidP="00BA2825">
      <w:pPr>
        <w:rPr>
          <w:rFonts w:cs="Arial"/>
          <w:bCs/>
          <w:i/>
          <w:iCs/>
        </w:rPr>
      </w:pPr>
    </w:p>
    <w:p w14:paraId="584667FB" w14:textId="77777777" w:rsidR="00BA2825" w:rsidRPr="00397DE3" w:rsidRDefault="00BA2825" w:rsidP="00BA2825">
      <w:pPr>
        <w:jc w:val="right"/>
        <w:rPr>
          <w:rFonts w:cs="Arial"/>
          <w:b/>
          <w:i/>
          <w:iCs/>
        </w:rPr>
      </w:pPr>
      <w:r w:rsidRPr="00397DE3">
        <w:rPr>
          <w:rFonts w:cs="Arial"/>
          <w:b/>
          <w:i/>
          <w:iCs/>
        </w:rPr>
        <w:t>Motion carried.</w:t>
      </w:r>
    </w:p>
    <w:p w14:paraId="6A6852ED" w14:textId="77777777" w:rsidR="00D91F3C" w:rsidRPr="00397DE3" w:rsidRDefault="00D91F3C" w:rsidP="00D91F3C">
      <w:r w:rsidRPr="00397DE3">
        <w:t>Note: Commissioner Krantz was not present and did not vote.</w:t>
      </w:r>
    </w:p>
    <w:p w14:paraId="200FE41F" w14:textId="77777777" w:rsidR="00BA2825" w:rsidRPr="00397DE3" w:rsidRDefault="00BA2825" w:rsidP="00BA2825">
      <w:pPr>
        <w:rPr>
          <w:rFonts w:cs="Arial"/>
          <w:bCs/>
        </w:rPr>
      </w:pPr>
    </w:p>
    <w:p w14:paraId="1CAF4E3C" w14:textId="03F1E110" w:rsidR="00BA2825" w:rsidRPr="00397DE3" w:rsidRDefault="0099420D" w:rsidP="00BA2825">
      <w:pPr>
        <w:pStyle w:val="Heading3"/>
      </w:pPr>
      <w:r>
        <w:t>Discussion:</w:t>
      </w:r>
    </w:p>
    <w:p w14:paraId="0C590687" w14:textId="76C04FCF" w:rsidR="00BA2825" w:rsidRPr="00397DE3" w:rsidRDefault="00574239" w:rsidP="00BA2825">
      <w:pPr>
        <w:rPr>
          <w:lang w:val="en-US"/>
        </w:rPr>
      </w:pPr>
      <w:r w:rsidRPr="00397DE3">
        <w:rPr>
          <w:lang w:val="en-US"/>
        </w:rPr>
        <w:t>None.</w:t>
      </w:r>
    </w:p>
    <w:p w14:paraId="7A203124" w14:textId="400A3A4C" w:rsidR="006B373F" w:rsidRPr="00397DE3" w:rsidRDefault="006B373F" w:rsidP="00BA2825">
      <w:pPr>
        <w:rPr>
          <w:lang w:val="en-US"/>
        </w:rPr>
      </w:pPr>
    </w:p>
    <w:p w14:paraId="636B5823" w14:textId="77777777" w:rsidR="006B373F" w:rsidRPr="00397DE3" w:rsidRDefault="006B373F" w:rsidP="00BA2825">
      <w:pPr>
        <w:rPr>
          <w:lang w:val="en-US"/>
        </w:rPr>
      </w:pPr>
    </w:p>
    <w:p w14:paraId="69098068" w14:textId="77777777" w:rsidR="002D5638" w:rsidRPr="00397DE3" w:rsidRDefault="002D5638">
      <w:pPr>
        <w:rPr>
          <w:rFonts w:cs="Arial"/>
          <w:b/>
          <w:u w:val="single"/>
        </w:rPr>
      </w:pPr>
      <w:r w:rsidRPr="00397DE3">
        <w:rPr>
          <w:rFonts w:cs="Arial"/>
          <w:b/>
          <w:u w:val="single"/>
        </w:rPr>
        <w:t>C3:</w:t>
      </w:r>
    </w:p>
    <w:p w14:paraId="5BD4EB35" w14:textId="77777777" w:rsidR="00E0228C" w:rsidRPr="00397DE3" w:rsidRDefault="00E0228C" w:rsidP="00E0228C">
      <w:pPr>
        <w:rPr>
          <w:b/>
          <w:bCs/>
          <w:lang w:val="en-US"/>
        </w:rPr>
      </w:pPr>
      <w:r w:rsidRPr="00397DE3">
        <w:rPr>
          <w:b/>
          <w:bCs/>
          <w:lang w:val="en-US"/>
        </w:rPr>
        <w:t>Addendum Staff Report</w:t>
      </w:r>
    </w:p>
    <w:p w14:paraId="1250314A" w14:textId="77777777" w:rsidR="00E0228C" w:rsidRPr="00397DE3" w:rsidRDefault="00E0228C" w:rsidP="00E0228C">
      <w:pPr>
        <w:rPr>
          <w:lang w:val="en-US"/>
        </w:rPr>
      </w:pPr>
      <w:r w:rsidRPr="00397DE3">
        <w:rPr>
          <w:lang w:val="en-US"/>
        </w:rPr>
        <w:t>Amendment to Commission Meeting Procedures</w:t>
      </w:r>
    </w:p>
    <w:p w14:paraId="7C01ABBF" w14:textId="08E4E49F" w:rsidR="00E70862" w:rsidRPr="00397DE3" w:rsidRDefault="00E0228C" w:rsidP="00E0228C">
      <w:pPr>
        <w:rPr>
          <w:lang w:val="en-US"/>
        </w:rPr>
      </w:pPr>
      <w:r w:rsidRPr="00397DE3">
        <w:rPr>
          <w:lang w:val="en-US"/>
        </w:rPr>
        <w:t xml:space="preserve">Notice of Motion Requirements </w:t>
      </w:r>
    </w:p>
    <w:p w14:paraId="18CA4F34" w14:textId="77777777" w:rsidR="00BA2825" w:rsidRPr="0029519D" w:rsidRDefault="002D2481" w:rsidP="00BA2825">
      <w:pPr>
        <w:rPr>
          <w:rFonts w:cstheme="minorHAnsi"/>
          <w:color w:val="002060"/>
        </w:rPr>
      </w:pPr>
      <w:r>
        <w:rPr>
          <w:rFonts w:cstheme="minorHAnsi"/>
          <w:color w:val="002060"/>
        </w:rPr>
        <w:pict w14:anchorId="7910E912">
          <v:rect id="_x0000_i1032" style="width:468pt;height:1.5pt" o:hralign="center" o:hrstd="t" o:hrnoshade="t" o:hr="t" fillcolor="#31849b" stroked="f"/>
        </w:pict>
      </w:r>
    </w:p>
    <w:p w14:paraId="5023661B" w14:textId="244D3484" w:rsidR="00BA2825" w:rsidRDefault="00BA2825" w:rsidP="00E0228C">
      <w:pPr>
        <w:rPr>
          <w:lang w:val="en-US"/>
        </w:rPr>
      </w:pPr>
    </w:p>
    <w:p w14:paraId="3E32895E" w14:textId="6353E5DD" w:rsidR="007D114F" w:rsidRPr="00397DE3" w:rsidRDefault="007D114F" w:rsidP="007D114F">
      <w:pPr>
        <w:pStyle w:val="Heading2"/>
        <w:rPr>
          <w:sz w:val="24"/>
          <w:szCs w:val="24"/>
          <w:lang w:val="en-US"/>
        </w:rPr>
      </w:pPr>
      <w:r w:rsidRPr="00397DE3">
        <w:rPr>
          <w:sz w:val="24"/>
          <w:szCs w:val="24"/>
          <w:lang w:val="en-US"/>
        </w:rPr>
        <w:t>R</w:t>
      </w:r>
      <w:r w:rsidR="00B80420">
        <w:rPr>
          <w:sz w:val="24"/>
          <w:szCs w:val="24"/>
          <w:lang w:val="en-US"/>
        </w:rPr>
        <w:t>ecommendation</w:t>
      </w:r>
      <w:r w:rsidRPr="00397DE3">
        <w:rPr>
          <w:sz w:val="24"/>
          <w:szCs w:val="24"/>
          <w:lang w:val="en-US"/>
        </w:rPr>
        <w:t>:</w:t>
      </w:r>
    </w:p>
    <w:p w14:paraId="787F4B28" w14:textId="6DBB99D7" w:rsidR="007D114F" w:rsidRPr="00397DE3" w:rsidRDefault="007D114F" w:rsidP="007D114F">
      <w:pPr>
        <w:rPr>
          <w:rFonts w:cs="Arial"/>
        </w:rPr>
      </w:pPr>
      <w:r w:rsidRPr="00397DE3">
        <w:rPr>
          <w:rFonts w:cs="Arial"/>
        </w:rPr>
        <w:t>That the Commission approve amending the Commission Meeting Procedures to include direction for Notices of Motion, as identified in th</w:t>
      </w:r>
      <w:r w:rsidR="00B90E1B" w:rsidRPr="00397DE3">
        <w:rPr>
          <w:rFonts w:cs="Arial"/>
        </w:rPr>
        <w:t>e</w:t>
      </w:r>
      <w:r w:rsidRPr="00397DE3">
        <w:rPr>
          <w:rFonts w:cs="Arial"/>
        </w:rPr>
        <w:t xml:space="preserve"> staff report.</w:t>
      </w:r>
    </w:p>
    <w:p w14:paraId="40E46F64" w14:textId="16921517" w:rsidR="00BA2825" w:rsidRPr="00397DE3" w:rsidRDefault="00BA2825" w:rsidP="00E0228C">
      <w:pPr>
        <w:rPr>
          <w:lang w:val="en-US"/>
        </w:rPr>
      </w:pPr>
    </w:p>
    <w:p w14:paraId="76798555" w14:textId="4EA7205C" w:rsidR="007D114F" w:rsidRPr="00397DE3" w:rsidRDefault="007D114F" w:rsidP="007D114F">
      <w:pPr>
        <w:rPr>
          <w:rFonts w:cs="Arial"/>
          <w:bCs/>
        </w:rPr>
      </w:pPr>
      <w:r w:rsidRPr="00397DE3">
        <w:rPr>
          <w:rFonts w:cs="Arial"/>
          <w:b/>
          <w:u w:val="single"/>
        </w:rPr>
        <w:t>M809R</w:t>
      </w:r>
      <w:r w:rsidR="006348E5" w:rsidRPr="00397DE3">
        <w:rPr>
          <w:rFonts w:cs="Arial"/>
          <w:b/>
          <w:u w:val="single"/>
        </w:rPr>
        <w:t>1</w:t>
      </w:r>
      <w:r w:rsidR="004A7398">
        <w:rPr>
          <w:rFonts w:cs="Arial"/>
          <w:b/>
          <w:u w:val="single"/>
        </w:rPr>
        <w:t>5</w:t>
      </w:r>
      <w:r w:rsidRPr="00397DE3">
        <w:rPr>
          <w:rFonts w:cs="Arial"/>
          <w:b/>
          <w:u w:val="single"/>
        </w:rPr>
        <w:t>/06-2021:</w:t>
      </w:r>
    </w:p>
    <w:p w14:paraId="391B5B1A" w14:textId="77777777" w:rsidR="007D114F" w:rsidRPr="00397DE3" w:rsidRDefault="007D114F" w:rsidP="007D114F">
      <w:pPr>
        <w:rPr>
          <w:rFonts w:cs="Arial"/>
          <w:bCs/>
          <w:i/>
          <w:iCs/>
        </w:rPr>
      </w:pPr>
      <w:r w:rsidRPr="00397DE3">
        <w:rPr>
          <w:rFonts w:cs="Arial"/>
          <w:bCs/>
          <w:i/>
          <w:iCs/>
        </w:rPr>
        <w:t>Moved By:</w:t>
      </w:r>
      <w:r w:rsidRPr="00397DE3">
        <w:rPr>
          <w:rFonts w:cs="Arial"/>
          <w:bCs/>
          <w:i/>
          <w:iCs/>
        </w:rPr>
        <w:tab/>
      </w:r>
      <w:r w:rsidRPr="00397DE3">
        <w:rPr>
          <w:rFonts w:cs="Arial"/>
          <w:bCs/>
          <w:i/>
          <w:iCs/>
        </w:rPr>
        <w:tab/>
        <w:t>Burton</w:t>
      </w:r>
    </w:p>
    <w:p w14:paraId="6982D8B2" w14:textId="41C87EC0" w:rsidR="007D114F" w:rsidRPr="00397DE3" w:rsidRDefault="007D114F" w:rsidP="007D114F">
      <w:pPr>
        <w:rPr>
          <w:rFonts w:cs="Arial"/>
          <w:bCs/>
          <w:i/>
          <w:iCs/>
        </w:rPr>
      </w:pPr>
      <w:r w:rsidRPr="00397DE3">
        <w:rPr>
          <w:rFonts w:cs="Arial"/>
          <w:bCs/>
          <w:i/>
          <w:iCs/>
        </w:rPr>
        <w:t>Seconded By:</w:t>
      </w:r>
      <w:r w:rsidRPr="00397DE3">
        <w:rPr>
          <w:rFonts w:cs="Arial"/>
          <w:bCs/>
          <w:i/>
          <w:iCs/>
        </w:rPr>
        <w:tab/>
      </w:r>
      <w:r w:rsidR="00493442" w:rsidRPr="00397DE3">
        <w:rPr>
          <w:rFonts w:cs="Arial"/>
          <w:bCs/>
          <w:i/>
          <w:iCs/>
        </w:rPr>
        <w:t>McKinlay</w:t>
      </w:r>
    </w:p>
    <w:p w14:paraId="5BC02637" w14:textId="77777777" w:rsidR="007D114F" w:rsidRPr="00397DE3" w:rsidRDefault="007D114F" w:rsidP="007D114F">
      <w:pPr>
        <w:rPr>
          <w:b/>
          <w:bCs/>
          <w:i/>
          <w:iCs/>
          <w:u w:val="single"/>
        </w:rPr>
      </w:pPr>
    </w:p>
    <w:p w14:paraId="7586E7FD" w14:textId="66F2711A" w:rsidR="007D114F" w:rsidRPr="00397DE3" w:rsidRDefault="007D114F" w:rsidP="00563563">
      <w:pPr>
        <w:rPr>
          <w:i/>
          <w:iCs/>
        </w:rPr>
      </w:pPr>
      <w:r w:rsidRPr="00397DE3">
        <w:rPr>
          <w:i/>
          <w:iCs/>
        </w:rPr>
        <w:t>“</w:t>
      </w:r>
      <w:r w:rsidR="00F954A6" w:rsidRPr="00397DE3">
        <w:rPr>
          <w:rFonts w:cs="Arial"/>
          <w:i/>
          <w:iCs/>
        </w:rPr>
        <w:t>T</w:t>
      </w:r>
      <w:r w:rsidR="00563563" w:rsidRPr="00397DE3">
        <w:rPr>
          <w:rFonts w:cs="Arial"/>
          <w:i/>
          <w:iCs/>
        </w:rPr>
        <w:t>hat the</w:t>
      </w:r>
      <w:r w:rsidR="00F954A6" w:rsidRPr="00397DE3">
        <w:rPr>
          <w:rFonts w:cs="Arial"/>
          <w:i/>
          <w:iCs/>
        </w:rPr>
        <w:t xml:space="preserve"> Commission endorse the amended Meeting Procedures dealing with ‘Notice of Motion’, with the modification to require the Commission vote on waiving Notice of Motion requirements with a two-thirds majority vote.</w:t>
      </w:r>
      <w:r w:rsidRPr="00397DE3">
        <w:rPr>
          <w:i/>
          <w:iCs/>
        </w:rPr>
        <w:t xml:space="preserve">” </w:t>
      </w:r>
    </w:p>
    <w:p w14:paraId="72365CC2" w14:textId="77777777" w:rsidR="007D114F" w:rsidRPr="00397DE3" w:rsidRDefault="007D114F" w:rsidP="007D114F"/>
    <w:p w14:paraId="2A9178E9" w14:textId="77777777" w:rsidR="007D114F" w:rsidRPr="00397DE3" w:rsidRDefault="007D114F" w:rsidP="007D114F">
      <w:pPr>
        <w:jc w:val="right"/>
        <w:rPr>
          <w:b/>
          <w:bCs/>
          <w:i/>
          <w:iCs/>
        </w:rPr>
      </w:pPr>
      <w:r w:rsidRPr="00397DE3">
        <w:rPr>
          <w:b/>
          <w:bCs/>
          <w:i/>
          <w:iCs/>
        </w:rPr>
        <w:t>Motion Carried</w:t>
      </w:r>
    </w:p>
    <w:p w14:paraId="3F424981" w14:textId="77777777" w:rsidR="00D91F3C" w:rsidRPr="00397DE3" w:rsidRDefault="00D91F3C" w:rsidP="00D91F3C">
      <w:r w:rsidRPr="00397DE3">
        <w:t>Note: Commissioner Krantz was not present and did not vote.</w:t>
      </w:r>
    </w:p>
    <w:p w14:paraId="29D854FE" w14:textId="77777777" w:rsidR="007D114F" w:rsidRPr="00397DE3" w:rsidRDefault="007D114F" w:rsidP="007D114F"/>
    <w:p w14:paraId="6B415FA6" w14:textId="34E1DE7C" w:rsidR="007D114F" w:rsidRPr="00397DE3" w:rsidRDefault="0099420D" w:rsidP="007D114F">
      <w:pPr>
        <w:rPr>
          <w:b/>
          <w:bCs/>
        </w:rPr>
      </w:pPr>
      <w:r>
        <w:rPr>
          <w:b/>
          <w:bCs/>
        </w:rPr>
        <w:t>Discussion:</w:t>
      </w:r>
    </w:p>
    <w:p w14:paraId="7D3FCAF3" w14:textId="3F00FB8A" w:rsidR="00BA2825" w:rsidRPr="00397DE3" w:rsidRDefault="00584DC1" w:rsidP="00E0228C">
      <w:pPr>
        <w:rPr>
          <w:lang w:val="en-US"/>
        </w:rPr>
      </w:pPr>
      <w:r w:rsidRPr="00397DE3">
        <w:t>A Commiss</w:t>
      </w:r>
      <w:r w:rsidR="008962B8" w:rsidRPr="00397DE3">
        <w:t>i</w:t>
      </w:r>
      <w:r w:rsidRPr="00397DE3">
        <w:t xml:space="preserve">oner asked if the Notice of Motion </w:t>
      </w:r>
      <w:r w:rsidR="00241EAA" w:rsidRPr="00397DE3">
        <w:t xml:space="preserve">procedure </w:t>
      </w:r>
      <w:r w:rsidR="00AC604C" w:rsidRPr="00397DE3">
        <w:rPr>
          <w:lang w:val="en-US"/>
        </w:rPr>
        <w:t xml:space="preserve">would preclude </w:t>
      </w:r>
      <w:r w:rsidR="00ED0AD2" w:rsidRPr="00397DE3">
        <w:rPr>
          <w:lang w:val="en-US"/>
        </w:rPr>
        <w:t>the ability to add requests for future meetings</w:t>
      </w:r>
      <w:r w:rsidR="007E6FAC" w:rsidRPr="00397DE3">
        <w:rPr>
          <w:lang w:val="en-US"/>
        </w:rPr>
        <w:t xml:space="preserve"> and was advised that it would not.</w:t>
      </w:r>
    </w:p>
    <w:p w14:paraId="341DBE39" w14:textId="77777777" w:rsidR="00B80420" w:rsidRDefault="00B80420" w:rsidP="000F4A8A">
      <w:pPr>
        <w:pStyle w:val="Heading2"/>
      </w:pPr>
    </w:p>
    <w:p w14:paraId="4AD7F712" w14:textId="77777777" w:rsidR="007F26EA" w:rsidRDefault="007F26EA" w:rsidP="007F26EA">
      <w:pPr>
        <w:pStyle w:val="Heading2"/>
        <w:ind w:left="0" w:firstLine="0"/>
      </w:pPr>
      <w:r>
        <w:br w:type="page"/>
      </w:r>
    </w:p>
    <w:p w14:paraId="4E8FF7FE" w14:textId="2C4414A0" w:rsidR="00450962" w:rsidRDefault="00A951D8" w:rsidP="007F26EA">
      <w:pPr>
        <w:pStyle w:val="Heading2"/>
        <w:ind w:left="0" w:firstLine="0"/>
      </w:pPr>
      <w:r w:rsidRPr="00397DE3">
        <w:lastRenderedPageBreak/>
        <w:t>NEW BUSINESS</w:t>
      </w:r>
    </w:p>
    <w:p w14:paraId="102F96DE" w14:textId="0CBB8F87" w:rsidR="00337AB5" w:rsidRDefault="00337AB5" w:rsidP="00337AB5"/>
    <w:p w14:paraId="127DEF75" w14:textId="47E5C11F" w:rsidR="00337AB5" w:rsidRDefault="00CC0383" w:rsidP="00337AB5">
      <w:r>
        <w:t xml:space="preserve">The Chair advised the Commission that John Stuart has accepted a position </w:t>
      </w:r>
      <w:r w:rsidR="00577C75">
        <w:t xml:space="preserve">in another </w:t>
      </w:r>
      <w:proofErr w:type="gramStart"/>
      <w:r w:rsidR="00577C75">
        <w:t>organization, and</w:t>
      </w:r>
      <w:proofErr w:type="gramEnd"/>
      <w:r w:rsidR="00577C75">
        <w:t xml:space="preserve"> thanked him for his dedication and hard work with the NEC.  </w:t>
      </w:r>
    </w:p>
    <w:p w14:paraId="542E90A3" w14:textId="77777777" w:rsidR="00577C75" w:rsidRPr="00337AB5" w:rsidRDefault="00577C75" w:rsidP="00337AB5"/>
    <w:p w14:paraId="1F9BA89A" w14:textId="196F96E8" w:rsidR="00937C5F" w:rsidRDefault="0071663D" w:rsidP="0053269F">
      <w:pPr>
        <w:rPr>
          <w:lang w:val="en-US"/>
        </w:rPr>
      </w:pPr>
      <w:r w:rsidRPr="00397DE3">
        <w:rPr>
          <w:lang w:val="en-US"/>
        </w:rPr>
        <w:t xml:space="preserve">A Commissioner </w:t>
      </w:r>
      <w:r w:rsidR="006937C7" w:rsidRPr="00397DE3">
        <w:rPr>
          <w:lang w:val="en-US"/>
        </w:rPr>
        <w:t>requested an update on a compliance matter.  The Director advised that time would be scheduled in the July agenda to address the request.</w:t>
      </w:r>
    </w:p>
    <w:p w14:paraId="68FD0604" w14:textId="77777777" w:rsidR="00577C75" w:rsidRPr="00397DE3" w:rsidRDefault="00577C75" w:rsidP="0053269F">
      <w:pPr>
        <w:rPr>
          <w:lang w:val="en-US"/>
        </w:rPr>
      </w:pPr>
    </w:p>
    <w:p w14:paraId="03495347" w14:textId="77777777" w:rsidR="004331E5" w:rsidRDefault="004331E5" w:rsidP="000F4A8A">
      <w:pPr>
        <w:pStyle w:val="Heading2"/>
      </w:pPr>
    </w:p>
    <w:p w14:paraId="64FE4716" w14:textId="5012FB8E" w:rsidR="00845A17" w:rsidRPr="00397DE3" w:rsidRDefault="008238EC" w:rsidP="000F4A8A">
      <w:pPr>
        <w:pStyle w:val="Heading2"/>
      </w:pPr>
      <w:r w:rsidRPr="00397DE3">
        <w:t>ADJOURNMENT</w:t>
      </w:r>
    </w:p>
    <w:p w14:paraId="045A2ADB" w14:textId="77777777" w:rsidR="009D17C0" w:rsidRPr="00397DE3" w:rsidRDefault="009D17C0" w:rsidP="00845A17">
      <w:pPr>
        <w:jc w:val="center"/>
        <w:rPr>
          <w:rFonts w:cs="Arial"/>
          <w:b/>
        </w:rPr>
      </w:pPr>
    </w:p>
    <w:p w14:paraId="64D03E15" w14:textId="74FC99EA" w:rsidR="00C47A6E" w:rsidRPr="00397DE3" w:rsidRDefault="0089356A" w:rsidP="00B21CA6">
      <w:pPr>
        <w:rPr>
          <w:rFonts w:cs="Arial"/>
          <w:bCs/>
        </w:rPr>
      </w:pPr>
      <w:r w:rsidRPr="00397DE3">
        <w:rPr>
          <w:rFonts w:cs="Arial"/>
          <w:b/>
          <w:u w:val="single"/>
        </w:rPr>
        <w:t>M</w:t>
      </w:r>
      <w:r w:rsidR="007E612E" w:rsidRPr="00397DE3">
        <w:rPr>
          <w:rFonts w:cs="Arial"/>
          <w:b/>
          <w:u w:val="single"/>
        </w:rPr>
        <w:t>809</w:t>
      </w:r>
      <w:r w:rsidR="00507629" w:rsidRPr="00397DE3">
        <w:rPr>
          <w:rFonts w:cs="Arial"/>
          <w:b/>
          <w:u w:val="single"/>
        </w:rPr>
        <w:t>R</w:t>
      </w:r>
      <w:r w:rsidR="006348E5" w:rsidRPr="00397DE3">
        <w:rPr>
          <w:rFonts w:cs="Arial"/>
          <w:b/>
          <w:u w:val="single"/>
        </w:rPr>
        <w:t>1</w:t>
      </w:r>
      <w:r w:rsidR="004A7398">
        <w:rPr>
          <w:rFonts w:cs="Arial"/>
          <w:b/>
          <w:u w:val="single"/>
        </w:rPr>
        <w:t>6</w:t>
      </w:r>
      <w:r w:rsidR="00E56331" w:rsidRPr="00397DE3">
        <w:rPr>
          <w:rFonts w:cs="Arial"/>
          <w:b/>
          <w:u w:val="single"/>
        </w:rPr>
        <w:t>/</w:t>
      </w:r>
      <w:r w:rsidR="007E612E" w:rsidRPr="00397DE3">
        <w:rPr>
          <w:rFonts w:cs="Arial"/>
          <w:b/>
          <w:u w:val="single"/>
        </w:rPr>
        <w:t>06-</w:t>
      </w:r>
      <w:r w:rsidRPr="00397DE3">
        <w:rPr>
          <w:rFonts w:cs="Arial"/>
          <w:b/>
          <w:u w:val="single"/>
        </w:rPr>
        <w:t>2021</w:t>
      </w:r>
      <w:r w:rsidR="00507629" w:rsidRPr="00397DE3">
        <w:rPr>
          <w:rFonts w:cs="Arial"/>
          <w:b/>
          <w:u w:val="single"/>
        </w:rPr>
        <w:tab/>
      </w:r>
      <w:r w:rsidR="00507629" w:rsidRPr="00397DE3">
        <w:rPr>
          <w:rFonts w:cs="Arial"/>
          <w:bCs/>
        </w:rPr>
        <w:tab/>
      </w:r>
    </w:p>
    <w:p w14:paraId="4E595B43" w14:textId="55A587F6" w:rsidR="00507629" w:rsidRPr="00397DE3" w:rsidRDefault="00507629" w:rsidP="00B21CA6">
      <w:pPr>
        <w:rPr>
          <w:rFonts w:cs="Arial"/>
          <w:bCs/>
          <w:i/>
          <w:iCs/>
        </w:rPr>
      </w:pPr>
      <w:r w:rsidRPr="00397DE3">
        <w:rPr>
          <w:rFonts w:cs="Arial"/>
          <w:bCs/>
          <w:i/>
          <w:iCs/>
        </w:rPr>
        <w:t>Moved By:</w:t>
      </w:r>
      <w:r w:rsidRPr="00397DE3">
        <w:rPr>
          <w:rFonts w:cs="Arial"/>
          <w:bCs/>
          <w:i/>
          <w:iCs/>
        </w:rPr>
        <w:tab/>
      </w:r>
      <w:r w:rsidR="00C47A6E" w:rsidRPr="00397DE3">
        <w:rPr>
          <w:rFonts w:cs="Arial"/>
          <w:bCs/>
          <w:i/>
          <w:iCs/>
        </w:rPr>
        <w:t>McKinlay</w:t>
      </w:r>
    </w:p>
    <w:p w14:paraId="550EF979" w14:textId="77777777" w:rsidR="00507629" w:rsidRPr="00397DE3" w:rsidRDefault="00507629" w:rsidP="00B21CA6">
      <w:pPr>
        <w:rPr>
          <w:rFonts w:cs="Arial"/>
          <w:bCs/>
          <w:i/>
          <w:iCs/>
        </w:rPr>
      </w:pPr>
    </w:p>
    <w:p w14:paraId="3A857285" w14:textId="77777777" w:rsidR="00507629" w:rsidRPr="00397DE3" w:rsidRDefault="00507629" w:rsidP="00B21CA6">
      <w:pPr>
        <w:rPr>
          <w:rFonts w:cs="Arial"/>
          <w:bCs/>
          <w:i/>
          <w:iCs/>
        </w:rPr>
      </w:pPr>
      <w:r w:rsidRPr="00397DE3">
        <w:rPr>
          <w:rFonts w:cs="Arial"/>
          <w:bCs/>
          <w:i/>
          <w:iCs/>
        </w:rPr>
        <w:t>“That this meeting be adjourned.”</w:t>
      </w:r>
    </w:p>
    <w:p w14:paraId="59683C88" w14:textId="3B2240EB" w:rsidR="00507629" w:rsidRPr="00397DE3" w:rsidRDefault="00507629" w:rsidP="006E488A">
      <w:pPr>
        <w:jc w:val="right"/>
        <w:rPr>
          <w:rFonts w:cs="Arial"/>
          <w:b/>
          <w:i/>
          <w:iCs/>
        </w:rPr>
      </w:pPr>
      <w:r w:rsidRPr="00397DE3">
        <w:rPr>
          <w:rFonts w:cs="Arial"/>
          <w:b/>
          <w:i/>
          <w:iCs/>
        </w:rPr>
        <w:t>Motion Carried</w:t>
      </w:r>
    </w:p>
    <w:p w14:paraId="0102D7AB" w14:textId="77777777" w:rsidR="000473A9" w:rsidRPr="00397DE3" w:rsidRDefault="000473A9" w:rsidP="000473A9"/>
    <w:p w14:paraId="65F3B1E5" w14:textId="50FC7AE1" w:rsidR="000473A9" w:rsidRPr="00397DE3" w:rsidRDefault="000473A9" w:rsidP="000473A9">
      <w:r w:rsidRPr="00397DE3">
        <w:t>Note: Commissioner Krantz was not present and did not vote.</w:t>
      </w:r>
    </w:p>
    <w:p w14:paraId="0EE70440" w14:textId="77777777" w:rsidR="00507629" w:rsidRPr="00397DE3" w:rsidRDefault="00507629" w:rsidP="00B21CA6">
      <w:pPr>
        <w:rPr>
          <w:rFonts w:cs="Arial"/>
          <w:bCs/>
        </w:rPr>
      </w:pPr>
    </w:p>
    <w:p w14:paraId="43C918CA" w14:textId="377C4AE9" w:rsidR="00E233E6" w:rsidRPr="00397DE3" w:rsidRDefault="00E233E6" w:rsidP="00B21CA6">
      <w:pPr>
        <w:rPr>
          <w:rFonts w:cs="Arial"/>
          <w:bCs/>
        </w:rPr>
      </w:pPr>
    </w:p>
    <w:p w14:paraId="6BB2158C" w14:textId="578C41F4" w:rsidR="0030518A" w:rsidRPr="00397DE3" w:rsidRDefault="00507629" w:rsidP="00B21CA6">
      <w:pPr>
        <w:rPr>
          <w:rFonts w:cs="Arial"/>
          <w:bCs/>
        </w:rPr>
      </w:pPr>
      <w:r w:rsidRPr="00397DE3">
        <w:rPr>
          <w:rFonts w:cs="Arial"/>
          <w:bCs/>
        </w:rPr>
        <w:t>Time of Adjournment:</w:t>
      </w:r>
      <w:r w:rsidRPr="00397DE3">
        <w:rPr>
          <w:rFonts w:cs="Arial"/>
          <w:bCs/>
        </w:rPr>
        <w:tab/>
      </w:r>
      <w:r w:rsidR="00F954A6" w:rsidRPr="00397DE3">
        <w:rPr>
          <w:rFonts w:cs="Arial"/>
          <w:bCs/>
        </w:rPr>
        <w:t>4:50</w:t>
      </w:r>
      <w:r w:rsidRPr="00397DE3">
        <w:rPr>
          <w:rFonts w:cs="Arial"/>
          <w:bCs/>
        </w:rPr>
        <w:t xml:space="preserve"> p.m.</w:t>
      </w:r>
    </w:p>
    <w:p w14:paraId="3CBA22CF" w14:textId="77777777" w:rsidR="007F26EA" w:rsidRDefault="007F26EA" w:rsidP="00B21CA6">
      <w:pPr>
        <w:rPr>
          <w:rFonts w:cs="Arial"/>
          <w:bCs/>
        </w:rPr>
      </w:pPr>
    </w:p>
    <w:p w14:paraId="70F2ED5C" w14:textId="77777777" w:rsidR="007F26EA" w:rsidRDefault="007F26EA" w:rsidP="00B21CA6">
      <w:pPr>
        <w:rPr>
          <w:rFonts w:cs="Arial"/>
          <w:bCs/>
        </w:rPr>
      </w:pPr>
    </w:p>
    <w:p w14:paraId="45238BA3" w14:textId="77777777" w:rsidR="007F26EA" w:rsidRDefault="007F26EA" w:rsidP="00B21CA6">
      <w:pPr>
        <w:rPr>
          <w:rFonts w:cs="Arial"/>
          <w:bCs/>
        </w:rPr>
      </w:pPr>
    </w:p>
    <w:p w14:paraId="39019769" w14:textId="77777777" w:rsidR="007F26EA" w:rsidRDefault="007F26EA" w:rsidP="00B21CA6">
      <w:pPr>
        <w:rPr>
          <w:rFonts w:cs="Arial"/>
          <w:bCs/>
        </w:rPr>
      </w:pPr>
    </w:p>
    <w:p w14:paraId="4742A9B0" w14:textId="77777777" w:rsidR="007F26EA" w:rsidRDefault="007F26EA" w:rsidP="00B21CA6">
      <w:pPr>
        <w:rPr>
          <w:rFonts w:cs="Arial"/>
          <w:bCs/>
        </w:rPr>
      </w:pPr>
    </w:p>
    <w:p w14:paraId="29F17E9E" w14:textId="0D1A5BDB" w:rsidR="00BB2A6D" w:rsidRPr="00397DE3" w:rsidRDefault="00B72F94" w:rsidP="00B21CA6">
      <w:pPr>
        <w:rPr>
          <w:rFonts w:cs="Arial"/>
          <w:bCs/>
        </w:rPr>
      </w:pP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p>
    <w:p w14:paraId="30933676" w14:textId="4F5F775A" w:rsidR="00B72F94" w:rsidRPr="00397DE3" w:rsidRDefault="00BB2A6D" w:rsidP="00B21CA6">
      <w:pPr>
        <w:rPr>
          <w:rFonts w:cs="Arial"/>
          <w:bCs/>
        </w:rPr>
      </w:pP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00B72F94" w:rsidRPr="00397DE3">
        <w:rPr>
          <w:rFonts w:cs="Arial"/>
          <w:bCs/>
        </w:rPr>
        <w:tab/>
      </w:r>
      <w:r w:rsidR="00845A17" w:rsidRPr="00397DE3">
        <w:rPr>
          <w:rFonts w:cs="Arial"/>
          <w:bCs/>
        </w:rPr>
        <w:t>___________________________</w:t>
      </w:r>
    </w:p>
    <w:p w14:paraId="1A9D1626" w14:textId="32986744" w:rsidR="00B72F94" w:rsidRPr="00397DE3" w:rsidRDefault="00B72F94" w:rsidP="00B21CA6">
      <w:pPr>
        <w:rPr>
          <w:rFonts w:cs="Arial"/>
          <w:bCs/>
        </w:rPr>
      </w:pP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00C53370" w:rsidRPr="00397DE3">
        <w:rPr>
          <w:rFonts w:cs="Arial"/>
          <w:bCs/>
        </w:rPr>
        <w:t>R</w:t>
      </w:r>
      <w:r w:rsidR="00FA2B13" w:rsidRPr="00397DE3">
        <w:rPr>
          <w:rFonts w:cs="Arial"/>
          <w:bCs/>
        </w:rPr>
        <w:t xml:space="preserve">ob </w:t>
      </w:r>
      <w:r w:rsidR="00C53370" w:rsidRPr="00397DE3">
        <w:rPr>
          <w:rFonts w:cs="Arial"/>
          <w:bCs/>
        </w:rPr>
        <w:t>Nicholson</w:t>
      </w:r>
    </w:p>
    <w:p w14:paraId="17677C02" w14:textId="0AE5E643" w:rsidR="00B72F94" w:rsidRPr="00E46A6E" w:rsidRDefault="00B72F94" w:rsidP="00B21CA6">
      <w:pPr>
        <w:ind w:left="4320" w:firstLine="720"/>
        <w:rPr>
          <w:rFonts w:cs="Arial"/>
          <w:b/>
        </w:rPr>
      </w:pPr>
      <w:r w:rsidRPr="00397DE3">
        <w:rPr>
          <w:rFonts w:cs="Arial"/>
          <w:bCs/>
        </w:rPr>
        <w:t>Chai</w:t>
      </w:r>
      <w:r w:rsidRPr="00397DE3">
        <w:rPr>
          <w:rFonts w:cs="Arial"/>
        </w:rPr>
        <w:t>r</w:t>
      </w:r>
    </w:p>
    <w:sectPr w:rsidR="00B72F94" w:rsidRPr="00E46A6E" w:rsidSect="00A64D9D">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5EFEA" w14:textId="77777777" w:rsidR="008E6471" w:rsidRDefault="008E6471">
      <w:r>
        <w:separator/>
      </w:r>
    </w:p>
  </w:endnote>
  <w:endnote w:type="continuationSeparator" w:id="0">
    <w:p w14:paraId="1FF80EEA" w14:textId="77777777" w:rsidR="008E6471" w:rsidRDefault="008E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A8DE" w14:textId="77777777" w:rsidR="00C57FF0" w:rsidRDefault="00C57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6A8A" w14:textId="601E72DB" w:rsidR="00C57FF0" w:rsidRPr="00652C7A" w:rsidRDefault="00C57FF0" w:rsidP="005A64FF">
    <w:pPr>
      <w:pStyle w:val="Footer"/>
      <w:jc w:val="center"/>
      <w:rPr>
        <w:rFonts w:ascii="Palatino Linotype" w:hAnsi="Palatino Linotype"/>
        <w:color w:val="808080"/>
      </w:rPr>
    </w:pPr>
    <w:r w:rsidRPr="00D51FA6">
      <w:rPr>
        <w:rFonts w:cs="Arial"/>
      </w:rPr>
      <w:t xml:space="preserve">Niagara Escarpment Commission Meeting </w:t>
    </w:r>
    <w:r w:rsidR="003934A3">
      <w:rPr>
        <w:rFonts w:cs="Arial"/>
      </w:rPr>
      <w:t>June 17</w:t>
    </w:r>
    <w:r w:rsidRPr="00D51FA6">
      <w:rPr>
        <w:rFonts w:cs="Arial"/>
      </w:rPr>
      <w:t xml:space="preserve">, 2021 – </w:t>
    </w:r>
    <w:r>
      <w:rPr>
        <w:rFonts w:cs="Arial"/>
      </w:rPr>
      <w:t>M80</w:t>
    </w:r>
    <w:r w:rsidR="003934A3">
      <w:rPr>
        <w:rFonts w:cs="Arial"/>
      </w:rPr>
      <w:t>9</w:t>
    </w:r>
    <w:r w:rsidRPr="00D51FA6">
      <w:rPr>
        <w:rFonts w:cs="Arial"/>
      </w:rPr>
      <w:t>/</w:t>
    </w:r>
    <w:r>
      <w:rPr>
        <w:rFonts w:cs="Arial"/>
      </w:rPr>
      <w:t>0</w:t>
    </w:r>
    <w:r w:rsidR="00E157B4">
      <w:rPr>
        <w:rFonts w:cs="Arial"/>
      </w:rPr>
      <w:t>6</w:t>
    </w:r>
    <w:r>
      <w:rPr>
        <w:rFonts w:cs="Arial"/>
      </w:rPr>
      <w:t>-2021</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51572" w14:textId="77777777" w:rsidR="00C57FF0" w:rsidRDefault="00C57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D7957" w14:textId="77777777" w:rsidR="008E6471" w:rsidRDefault="008E6471">
      <w:r>
        <w:separator/>
      </w:r>
    </w:p>
  </w:footnote>
  <w:footnote w:type="continuationSeparator" w:id="0">
    <w:p w14:paraId="2736D746" w14:textId="77777777" w:rsidR="008E6471" w:rsidRDefault="008E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7FD8" w14:textId="78B5F55E" w:rsidR="00C57FF0" w:rsidRDefault="00C57FF0">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C57FF0" w:rsidRDefault="00C57FF0"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" filled="f" stroked="f">
              <v:stroke joinstyle="round"/>
              <o:lock v:ext="edit" shapetype="t"/>
              <v:textbox style="mso-fit-shape-to-text:t">
                <w:txbxContent>
                  <w:p w14:paraId="393F53C1" w14:textId="77777777" w:rsidR="00C57FF0" w:rsidRDefault="00C57FF0"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C57FF0" w:rsidRDefault="00C57F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4063" w14:textId="77777777" w:rsidR="00C57FF0" w:rsidRDefault="00C57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6465" w14:textId="77777777" w:rsidR="00C57FF0" w:rsidRDefault="00C57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0207F"/>
    <w:multiLevelType w:val="hybridMultilevel"/>
    <w:tmpl w:val="E0A6E0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B5898"/>
    <w:multiLevelType w:val="hybridMultilevel"/>
    <w:tmpl w:val="ED2EC3A4"/>
    <w:lvl w:ilvl="0" w:tplc="168AECD2">
      <w:start w:val="1"/>
      <w:numFmt w:val="bullet"/>
      <w:lvlText w:val="•"/>
      <w:lvlJc w:val="left"/>
      <w:pPr>
        <w:tabs>
          <w:tab w:val="num" w:pos="720"/>
        </w:tabs>
        <w:ind w:left="720" w:hanging="360"/>
      </w:pPr>
      <w:rPr>
        <w:rFonts w:ascii="Arial" w:hAnsi="Arial" w:hint="default"/>
      </w:rPr>
    </w:lvl>
    <w:lvl w:ilvl="1" w:tplc="CAFE226E" w:tentative="1">
      <w:start w:val="1"/>
      <w:numFmt w:val="bullet"/>
      <w:lvlText w:val="•"/>
      <w:lvlJc w:val="left"/>
      <w:pPr>
        <w:tabs>
          <w:tab w:val="num" w:pos="1440"/>
        </w:tabs>
        <w:ind w:left="1440" w:hanging="360"/>
      </w:pPr>
      <w:rPr>
        <w:rFonts w:ascii="Arial" w:hAnsi="Arial" w:hint="default"/>
      </w:rPr>
    </w:lvl>
    <w:lvl w:ilvl="2" w:tplc="53D0EA64" w:tentative="1">
      <w:start w:val="1"/>
      <w:numFmt w:val="bullet"/>
      <w:lvlText w:val="•"/>
      <w:lvlJc w:val="left"/>
      <w:pPr>
        <w:tabs>
          <w:tab w:val="num" w:pos="2160"/>
        </w:tabs>
        <w:ind w:left="2160" w:hanging="360"/>
      </w:pPr>
      <w:rPr>
        <w:rFonts w:ascii="Arial" w:hAnsi="Arial" w:hint="default"/>
      </w:rPr>
    </w:lvl>
    <w:lvl w:ilvl="3" w:tplc="81062C40" w:tentative="1">
      <w:start w:val="1"/>
      <w:numFmt w:val="bullet"/>
      <w:lvlText w:val="•"/>
      <w:lvlJc w:val="left"/>
      <w:pPr>
        <w:tabs>
          <w:tab w:val="num" w:pos="2880"/>
        </w:tabs>
        <w:ind w:left="2880" w:hanging="360"/>
      </w:pPr>
      <w:rPr>
        <w:rFonts w:ascii="Arial" w:hAnsi="Arial" w:hint="default"/>
      </w:rPr>
    </w:lvl>
    <w:lvl w:ilvl="4" w:tplc="FDC28164" w:tentative="1">
      <w:start w:val="1"/>
      <w:numFmt w:val="bullet"/>
      <w:lvlText w:val="•"/>
      <w:lvlJc w:val="left"/>
      <w:pPr>
        <w:tabs>
          <w:tab w:val="num" w:pos="3600"/>
        </w:tabs>
        <w:ind w:left="3600" w:hanging="360"/>
      </w:pPr>
      <w:rPr>
        <w:rFonts w:ascii="Arial" w:hAnsi="Arial" w:hint="default"/>
      </w:rPr>
    </w:lvl>
    <w:lvl w:ilvl="5" w:tplc="7FE03C36" w:tentative="1">
      <w:start w:val="1"/>
      <w:numFmt w:val="bullet"/>
      <w:lvlText w:val="•"/>
      <w:lvlJc w:val="left"/>
      <w:pPr>
        <w:tabs>
          <w:tab w:val="num" w:pos="4320"/>
        </w:tabs>
        <w:ind w:left="4320" w:hanging="360"/>
      </w:pPr>
      <w:rPr>
        <w:rFonts w:ascii="Arial" w:hAnsi="Arial" w:hint="default"/>
      </w:rPr>
    </w:lvl>
    <w:lvl w:ilvl="6" w:tplc="5510B980" w:tentative="1">
      <w:start w:val="1"/>
      <w:numFmt w:val="bullet"/>
      <w:lvlText w:val="•"/>
      <w:lvlJc w:val="left"/>
      <w:pPr>
        <w:tabs>
          <w:tab w:val="num" w:pos="5040"/>
        </w:tabs>
        <w:ind w:left="5040" w:hanging="360"/>
      </w:pPr>
      <w:rPr>
        <w:rFonts w:ascii="Arial" w:hAnsi="Arial" w:hint="default"/>
      </w:rPr>
    </w:lvl>
    <w:lvl w:ilvl="7" w:tplc="138AEA00" w:tentative="1">
      <w:start w:val="1"/>
      <w:numFmt w:val="bullet"/>
      <w:lvlText w:val="•"/>
      <w:lvlJc w:val="left"/>
      <w:pPr>
        <w:tabs>
          <w:tab w:val="num" w:pos="5760"/>
        </w:tabs>
        <w:ind w:left="5760" w:hanging="360"/>
      </w:pPr>
      <w:rPr>
        <w:rFonts w:ascii="Arial" w:hAnsi="Arial" w:hint="default"/>
      </w:rPr>
    </w:lvl>
    <w:lvl w:ilvl="8" w:tplc="9E9400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980A60"/>
    <w:multiLevelType w:val="hybridMultilevel"/>
    <w:tmpl w:val="F71EFD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64BFF"/>
    <w:multiLevelType w:val="hybridMultilevel"/>
    <w:tmpl w:val="6F36F092"/>
    <w:lvl w:ilvl="0" w:tplc="10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BE6B77"/>
    <w:multiLevelType w:val="hybridMultilevel"/>
    <w:tmpl w:val="E8BAE46A"/>
    <w:lvl w:ilvl="0" w:tplc="3C0CF724">
      <w:start w:val="4"/>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257651"/>
    <w:multiLevelType w:val="hybridMultilevel"/>
    <w:tmpl w:val="1D2C9F42"/>
    <w:lvl w:ilvl="0" w:tplc="377AAFDA">
      <w:start w:val="1"/>
      <w:numFmt w:val="lowerLetter"/>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CFE7FC7"/>
    <w:multiLevelType w:val="hybridMultilevel"/>
    <w:tmpl w:val="CF7AFD86"/>
    <w:lvl w:ilvl="0" w:tplc="3664F5EA">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336ACC"/>
    <w:multiLevelType w:val="hybridMultilevel"/>
    <w:tmpl w:val="BDCA8416"/>
    <w:lvl w:ilvl="0" w:tplc="BD0E45D0">
      <w:start w:val="1"/>
      <w:numFmt w:val="bullet"/>
      <w:lvlText w:val="•"/>
      <w:lvlJc w:val="left"/>
      <w:pPr>
        <w:tabs>
          <w:tab w:val="num" w:pos="720"/>
        </w:tabs>
        <w:ind w:left="720" w:hanging="360"/>
      </w:pPr>
      <w:rPr>
        <w:rFonts w:ascii="Arial" w:hAnsi="Arial" w:hint="default"/>
      </w:rPr>
    </w:lvl>
    <w:lvl w:ilvl="1" w:tplc="87D80ABC" w:tentative="1">
      <w:start w:val="1"/>
      <w:numFmt w:val="bullet"/>
      <w:lvlText w:val="•"/>
      <w:lvlJc w:val="left"/>
      <w:pPr>
        <w:tabs>
          <w:tab w:val="num" w:pos="1440"/>
        </w:tabs>
        <w:ind w:left="1440" w:hanging="360"/>
      </w:pPr>
      <w:rPr>
        <w:rFonts w:ascii="Arial" w:hAnsi="Arial" w:hint="default"/>
      </w:rPr>
    </w:lvl>
    <w:lvl w:ilvl="2" w:tplc="236097F2" w:tentative="1">
      <w:start w:val="1"/>
      <w:numFmt w:val="bullet"/>
      <w:lvlText w:val="•"/>
      <w:lvlJc w:val="left"/>
      <w:pPr>
        <w:tabs>
          <w:tab w:val="num" w:pos="2160"/>
        </w:tabs>
        <w:ind w:left="2160" w:hanging="360"/>
      </w:pPr>
      <w:rPr>
        <w:rFonts w:ascii="Arial" w:hAnsi="Arial" w:hint="default"/>
      </w:rPr>
    </w:lvl>
    <w:lvl w:ilvl="3" w:tplc="CBB8ED7C" w:tentative="1">
      <w:start w:val="1"/>
      <w:numFmt w:val="bullet"/>
      <w:lvlText w:val="•"/>
      <w:lvlJc w:val="left"/>
      <w:pPr>
        <w:tabs>
          <w:tab w:val="num" w:pos="2880"/>
        </w:tabs>
        <w:ind w:left="2880" w:hanging="360"/>
      </w:pPr>
      <w:rPr>
        <w:rFonts w:ascii="Arial" w:hAnsi="Arial" w:hint="default"/>
      </w:rPr>
    </w:lvl>
    <w:lvl w:ilvl="4" w:tplc="51EAD172" w:tentative="1">
      <w:start w:val="1"/>
      <w:numFmt w:val="bullet"/>
      <w:lvlText w:val="•"/>
      <w:lvlJc w:val="left"/>
      <w:pPr>
        <w:tabs>
          <w:tab w:val="num" w:pos="3600"/>
        </w:tabs>
        <w:ind w:left="3600" w:hanging="360"/>
      </w:pPr>
      <w:rPr>
        <w:rFonts w:ascii="Arial" w:hAnsi="Arial" w:hint="default"/>
      </w:rPr>
    </w:lvl>
    <w:lvl w:ilvl="5" w:tplc="9FA4C0E2" w:tentative="1">
      <w:start w:val="1"/>
      <w:numFmt w:val="bullet"/>
      <w:lvlText w:val="•"/>
      <w:lvlJc w:val="left"/>
      <w:pPr>
        <w:tabs>
          <w:tab w:val="num" w:pos="4320"/>
        </w:tabs>
        <w:ind w:left="4320" w:hanging="360"/>
      </w:pPr>
      <w:rPr>
        <w:rFonts w:ascii="Arial" w:hAnsi="Arial" w:hint="default"/>
      </w:rPr>
    </w:lvl>
    <w:lvl w:ilvl="6" w:tplc="418CE528" w:tentative="1">
      <w:start w:val="1"/>
      <w:numFmt w:val="bullet"/>
      <w:lvlText w:val="•"/>
      <w:lvlJc w:val="left"/>
      <w:pPr>
        <w:tabs>
          <w:tab w:val="num" w:pos="5040"/>
        </w:tabs>
        <w:ind w:left="5040" w:hanging="360"/>
      </w:pPr>
      <w:rPr>
        <w:rFonts w:ascii="Arial" w:hAnsi="Arial" w:hint="default"/>
      </w:rPr>
    </w:lvl>
    <w:lvl w:ilvl="7" w:tplc="AD66CCA0" w:tentative="1">
      <w:start w:val="1"/>
      <w:numFmt w:val="bullet"/>
      <w:lvlText w:val="•"/>
      <w:lvlJc w:val="left"/>
      <w:pPr>
        <w:tabs>
          <w:tab w:val="num" w:pos="5760"/>
        </w:tabs>
        <w:ind w:left="5760" w:hanging="360"/>
      </w:pPr>
      <w:rPr>
        <w:rFonts w:ascii="Arial" w:hAnsi="Arial" w:hint="default"/>
      </w:rPr>
    </w:lvl>
    <w:lvl w:ilvl="8" w:tplc="C8EA48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F02994"/>
    <w:multiLevelType w:val="hybridMultilevel"/>
    <w:tmpl w:val="2A985F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4BE37BA"/>
    <w:multiLevelType w:val="hybridMultilevel"/>
    <w:tmpl w:val="37C6FFC6"/>
    <w:lvl w:ilvl="0" w:tplc="09D6B322">
      <w:start w:val="1"/>
      <w:numFmt w:val="bullet"/>
      <w:lvlText w:val="•"/>
      <w:lvlJc w:val="left"/>
      <w:pPr>
        <w:tabs>
          <w:tab w:val="num" w:pos="720"/>
        </w:tabs>
        <w:ind w:left="720" w:hanging="360"/>
      </w:pPr>
      <w:rPr>
        <w:rFonts w:ascii="Arial" w:hAnsi="Arial" w:hint="default"/>
      </w:rPr>
    </w:lvl>
    <w:lvl w:ilvl="1" w:tplc="A69299B0" w:tentative="1">
      <w:start w:val="1"/>
      <w:numFmt w:val="bullet"/>
      <w:lvlText w:val="•"/>
      <w:lvlJc w:val="left"/>
      <w:pPr>
        <w:tabs>
          <w:tab w:val="num" w:pos="1440"/>
        </w:tabs>
        <w:ind w:left="1440" w:hanging="360"/>
      </w:pPr>
      <w:rPr>
        <w:rFonts w:ascii="Arial" w:hAnsi="Arial" w:hint="default"/>
      </w:rPr>
    </w:lvl>
    <w:lvl w:ilvl="2" w:tplc="7B50097C" w:tentative="1">
      <w:start w:val="1"/>
      <w:numFmt w:val="bullet"/>
      <w:lvlText w:val="•"/>
      <w:lvlJc w:val="left"/>
      <w:pPr>
        <w:tabs>
          <w:tab w:val="num" w:pos="2160"/>
        </w:tabs>
        <w:ind w:left="2160" w:hanging="360"/>
      </w:pPr>
      <w:rPr>
        <w:rFonts w:ascii="Arial" w:hAnsi="Arial" w:hint="default"/>
      </w:rPr>
    </w:lvl>
    <w:lvl w:ilvl="3" w:tplc="369E9982" w:tentative="1">
      <w:start w:val="1"/>
      <w:numFmt w:val="bullet"/>
      <w:lvlText w:val="•"/>
      <w:lvlJc w:val="left"/>
      <w:pPr>
        <w:tabs>
          <w:tab w:val="num" w:pos="2880"/>
        </w:tabs>
        <w:ind w:left="2880" w:hanging="360"/>
      </w:pPr>
      <w:rPr>
        <w:rFonts w:ascii="Arial" w:hAnsi="Arial" w:hint="default"/>
      </w:rPr>
    </w:lvl>
    <w:lvl w:ilvl="4" w:tplc="B17A3C1A" w:tentative="1">
      <w:start w:val="1"/>
      <w:numFmt w:val="bullet"/>
      <w:lvlText w:val="•"/>
      <w:lvlJc w:val="left"/>
      <w:pPr>
        <w:tabs>
          <w:tab w:val="num" w:pos="3600"/>
        </w:tabs>
        <w:ind w:left="3600" w:hanging="360"/>
      </w:pPr>
      <w:rPr>
        <w:rFonts w:ascii="Arial" w:hAnsi="Arial" w:hint="default"/>
      </w:rPr>
    </w:lvl>
    <w:lvl w:ilvl="5" w:tplc="2EAE4AAA" w:tentative="1">
      <w:start w:val="1"/>
      <w:numFmt w:val="bullet"/>
      <w:lvlText w:val="•"/>
      <w:lvlJc w:val="left"/>
      <w:pPr>
        <w:tabs>
          <w:tab w:val="num" w:pos="4320"/>
        </w:tabs>
        <w:ind w:left="4320" w:hanging="360"/>
      </w:pPr>
      <w:rPr>
        <w:rFonts w:ascii="Arial" w:hAnsi="Arial" w:hint="default"/>
      </w:rPr>
    </w:lvl>
    <w:lvl w:ilvl="6" w:tplc="AD1E02FA" w:tentative="1">
      <w:start w:val="1"/>
      <w:numFmt w:val="bullet"/>
      <w:lvlText w:val="•"/>
      <w:lvlJc w:val="left"/>
      <w:pPr>
        <w:tabs>
          <w:tab w:val="num" w:pos="5040"/>
        </w:tabs>
        <w:ind w:left="5040" w:hanging="360"/>
      </w:pPr>
      <w:rPr>
        <w:rFonts w:ascii="Arial" w:hAnsi="Arial" w:hint="default"/>
      </w:rPr>
    </w:lvl>
    <w:lvl w:ilvl="7" w:tplc="8270923C" w:tentative="1">
      <w:start w:val="1"/>
      <w:numFmt w:val="bullet"/>
      <w:lvlText w:val="•"/>
      <w:lvlJc w:val="left"/>
      <w:pPr>
        <w:tabs>
          <w:tab w:val="num" w:pos="5760"/>
        </w:tabs>
        <w:ind w:left="5760" w:hanging="360"/>
      </w:pPr>
      <w:rPr>
        <w:rFonts w:ascii="Arial" w:hAnsi="Arial" w:hint="default"/>
      </w:rPr>
    </w:lvl>
    <w:lvl w:ilvl="8" w:tplc="78FCC4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106111"/>
    <w:multiLevelType w:val="hybridMultilevel"/>
    <w:tmpl w:val="E0B04D08"/>
    <w:lvl w:ilvl="0" w:tplc="B8AE6A9E">
      <w:start w:val="1"/>
      <w:numFmt w:val="lowerLetter"/>
      <w:lvlText w:val="%1)"/>
      <w:lvlJc w:val="left"/>
      <w:pPr>
        <w:ind w:left="720" w:hanging="360"/>
      </w:pPr>
      <w:rPr>
        <w:rFonts w:ascii="Arial" w:hAnsi="Arial" w:cs="Aria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CD4F4D"/>
    <w:multiLevelType w:val="hybridMultilevel"/>
    <w:tmpl w:val="257EBDF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6C790B"/>
    <w:multiLevelType w:val="hybridMultilevel"/>
    <w:tmpl w:val="F8D83714"/>
    <w:lvl w:ilvl="0" w:tplc="484E3704">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BE47E3A"/>
    <w:multiLevelType w:val="hybridMultilevel"/>
    <w:tmpl w:val="22849F56"/>
    <w:lvl w:ilvl="0" w:tplc="4F8C0F94">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7" w15:restartNumberingAfterBreak="0">
    <w:nsid w:val="2C11387D"/>
    <w:multiLevelType w:val="hybridMultilevel"/>
    <w:tmpl w:val="E66C4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33D4D"/>
    <w:multiLevelType w:val="hybridMultilevel"/>
    <w:tmpl w:val="59906E1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62F5A92"/>
    <w:multiLevelType w:val="multilevel"/>
    <w:tmpl w:val="A408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813CA2"/>
    <w:multiLevelType w:val="hybridMultilevel"/>
    <w:tmpl w:val="94BEA66A"/>
    <w:lvl w:ilvl="0" w:tplc="1009000F">
      <w:start w:val="10"/>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5510DF"/>
    <w:multiLevelType w:val="hybridMultilevel"/>
    <w:tmpl w:val="A50AE82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3" w15:restartNumberingAfterBreak="0">
    <w:nsid w:val="43956046"/>
    <w:multiLevelType w:val="hybridMultilevel"/>
    <w:tmpl w:val="353C95C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4745720D"/>
    <w:multiLevelType w:val="hybridMultilevel"/>
    <w:tmpl w:val="59906E1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C01C04"/>
    <w:multiLevelType w:val="hybridMultilevel"/>
    <w:tmpl w:val="D3ECAD68"/>
    <w:lvl w:ilvl="0" w:tplc="06C2AB7E">
      <w:start w:val="1"/>
      <w:numFmt w:val="bullet"/>
      <w:lvlText w:val=""/>
      <w:lvlJc w:val="left"/>
      <w:pPr>
        <w:ind w:left="720" w:hanging="360"/>
      </w:pPr>
      <w:rPr>
        <w:rFonts w:ascii="Symbol" w:hAnsi="Symbol" w:hint="default"/>
      </w:rPr>
    </w:lvl>
    <w:lvl w:ilvl="1" w:tplc="7292C2A0">
      <w:start w:val="1"/>
      <w:numFmt w:val="bullet"/>
      <w:lvlText w:val="o"/>
      <w:lvlJc w:val="left"/>
      <w:pPr>
        <w:ind w:left="1440" w:hanging="360"/>
      </w:pPr>
      <w:rPr>
        <w:rFonts w:ascii="Courier New" w:hAnsi="Courier New" w:hint="default"/>
      </w:rPr>
    </w:lvl>
    <w:lvl w:ilvl="2" w:tplc="0518DB58">
      <w:start w:val="1"/>
      <w:numFmt w:val="bullet"/>
      <w:lvlText w:val=""/>
      <w:lvlJc w:val="left"/>
      <w:pPr>
        <w:ind w:left="2160" w:hanging="360"/>
      </w:pPr>
      <w:rPr>
        <w:rFonts w:ascii="Wingdings" w:hAnsi="Wingdings" w:hint="default"/>
      </w:rPr>
    </w:lvl>
    <w:lvl w:ilvl="3" w:tplc="5C6C2BD4">
      <w:start w:val="1"/>
      <w:numFmt w:val="bullet"/>
      <w:lvlText w:val=""/>
      <w:lvlJc w:val="left"/>
      <w:pPr>
        <w:ind w:left="2880" w:hanging="360"/>
      </w:pPr>
      <w:rPr>
        <w:rFonts w:ascii="Symbol" w:hAnsi="Symbol" w:hint="default"/>
      </w:rPr>
    </w:lvl>
    <w:lvl w:ilvl="4" w:tplc="B4FCC1BC">
      <w:start w:val="1"/>
      <w:numFmt w:val="bullet"/>
      <w:lvlText w:val="o"/>
      <w:lvlJc w:val="left"/>
      <w:pPr>
        <w:ind w:left="3600" w:hanging="360"/>
      </w:pPr>
      <w:rPr>
        <w:rFonts w:ascii="Courier New" w:hAnsi="Courier New" w:hint="default"/>
      </w:rPr>
    </w:lvl>
    <w:lvl w:ilvl="5" w:tplc="BBE23EC0">
      <w:start w:val="1"/>
      <w:numFmt w:val="bullet"/>
      <w:lvlText w:val=""/>
      <w:lvlJc w:val="left"/>
      <w:pPr>
        <w:ind w:left="4320" w:hanging="360"/>
      </w:pPr>
      <w:rPr>
        <w:rFonts w:ascii="Wingdings" w:hAnsi="Wingdings" w:hint="default"/>
      </w:rPr>
    </w:lvl>
    <w:lvl w:ilvl="6" w:tplc="A7A2860C">
      <w:start w:val="1"/>
      <w:numFmt w:val="bullet"/>
      <w:lvlText w:val=""/>
      <w:lvlJc w:val="left"/>
      <w:pPr>
        <w:ind w:left="5040" w:hanging="360"/>
      </w:pPr>
      <w:rPr>
        <w:rFonts w:ascii="Symbol" w:hAnsi="Symbol" w:hint="default"/>
      </w:rPr>
    </w:lvl>
    <w:lvl w:ilvl="7" w:tplc="0D1E8BFC">
      <w:start w:val="1"/>
      <w:numFmt w:val="bullet"/>
      <w:lvlText w:val="o"/>
      <w:lvlJc w:val="left"/>
      <w:pPr>
        <w:ind w:left="5760" w:hanging="360"/>
      </w:pPr>
      <w:rPr>
        <w:rFonts w:ascii="Courier New" w:hAnsi="Courier New" w:hint="default"/>
      </w:rPr>
    </w:lvl>
    <w:lvl w:ilvl="8" w:tplc="C60AF096">
      <w:start w:val="1"/>
      <w:numFmt w:val="bullet"/>
      <w:lvlText w:val=""/>
      <w:lvlJc w:val="left"/>
      <w:pPr>
        <w:ind w:left="6480" w:hanging="360"/>
      </w:pPr>
      <w:rPr>
        <w:rFonts w:ascii="Wingdings" w:hAnsi="Wingdings" w:hint="default"/>
      </w:rPr>
    </w:lvl>
  </w:abstractNum>
  <w:abstractNum w:abstractNumId="26" w15:restartNumberingAfterBreak="0">
    <w:nsid w:val="54CD118C"/>
    <w:multiLevelType w:val="hybridMultilevel"/>
    <w:tmpl w:val="65B09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822CF"/>
    <w:multiLevelType w:val="hybridMultilevel"/>
    <w:tmpl w:val="6E54F442"/>
    <w:lvl w:ilvl="0" w:tplc="3D14791A">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8" w15:restartNumberingAfterBreak="0">
    <w:nsid w:val="5BF45749"/>
    <w:multiLevelType w:val="hybridMultilevel"/>
    <w:tmpl w:val="38C8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B0700"/>
    <w:multiLevelType w:val="hybridMultilevel"/>
    <w:tmpl w:val="38A47152"/>
    <w:lvl w:ilvl="0" w:tplc="08F892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D414DB5"/>
    <w:multiLevelType w:val="hybridMultilevel"/>
    <w:tmpl w:val="9D9A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96394"/>
    <w:multiLevelType w:val="hybridMultilevel"/>
    <w:tmpl w:val="D0E8F4AA"/>
    <w:lvl w:ilvl="0" w:tplc="D5B62074">
      <w:start w:val="1"/>
      <w:numFmt w:val="bullet"/>
      <w:lvlText w:val="•"/>
      <w:lvlJc w:val="left"/>
      <w:pPr>
        <w:tabs>
          <w:tab w:val="num" w:pos="720"/>
        </w:tabs>
        <w:ind w:left="720" w:hanging="360"/>
      </w:pPr>
      <w:rPr>
        <w:rFonts w:ascii="Arial" w:hAnsi="Arial" w:hint="default"/>
      </w:rPr>
    </w:lvl>
    <w:lvl w:ilvl="1" w:tplc="8B48D210" w:tentative="1">
      <w:start w:val="1"/>
      <w:numFmt w:val="bullet"/>
      <w:lvlText w:val="•"/>
      <w:lvlJc w:val="left"/>
      <w:pPr>
        <w:tabs>
          <w:tab w:val="num" w:pos="1440"/>
        </w:tabs>
        <w:ind w:left="1440" w:hanging="360"/>
      </w:pPr>
      <w:rPr>
        <w:rFonts w:ascii="Arial" w:hAnsi="Arial" w:hint="default"/>
      </w:rPr>
    </w:lvl>
    <w:lvl w:ilvl="2" w:tplc="2AA43B0C" w:tentative="1">
      <w:start w:val="1"/>
      <w:numFmt w:val="bullet"/>
      <w:lvlText w:val="•"/>
      <w:lvlJc w:val="left"/>
      <w:pPr>
        <w:tabs>
          <w:tab w:val="num" w:pos="2160"/>
        </w:tabs>
        <w:ind w:left="2160" w:hanging="360"/>
      </w:pPr>
      <w:rPr>
        <w:rFonts w:ascii="Arial" w:hAnsi="Arial" w:hint="default"/>
      </w:rPr>
    </w:lvl>
    <w:lvl w:ilvl="3" w:tplc="953EFF76" w:tentative="1">
      <w:start w:val="1"/>
      <w:numFmt w:val="bullet"/>
      <w:lvlText w:val="•"/>
      <w:lvlJc w:val="left"/>
      <w:pPr>
        <w:tabs>
          <w:tab w:val="num" w:pos="2880"/>
        </w:tabs>
        <w:ind w:left="2880" w:hanging="360"/>
      </w:pPr>
      <w:rPr>
        <w:rFonts w:ascii="Arial" w:hAnsi="Arial" w:hint="default"/>
      </w:rPr>
    </w:lvl>
    <w:lvl w:ilvl="4" w:tplc="09E03D40" w:tentative="1">
      <w:start w:val="1"/>
      <w:numFmt w:val="bullet"/>
      <w:lvlText w:val="•"/>
      <w:lvlJc w:val="left"/>
      <w:pPr>
        <w:tabs>
          <w:tab w:val="num" w:pos="3600"/>
        </w:tabs>
        <w:ind w:left="3600" w:hanging="360"/>
      </w:pPr>
      <w:rPr>
        <w:rFonts w:ascii="Arial" w:hAnsi="Arial" w:hint="default"/>
      </w:rPr>
    </w:lvl>
    <w:lvl w:ilvl="5" w:tplc="296EC32C" w:tentative="1">
      <w:start w:val="1"/>
      <w:numFmt w:val="bullet"/>
      <w:lvlText w:val="•"/>
      <w:lvlJc w:val="left"/>
      <w:pPr>
        <w:tabs>
          <w:tab w:val="num" w:pos="4320"/>
        </w:tabs>
        <w:ind w:left="4320" w:hanging="360"/>
      </w:pPr>
      <w:rPr>
        <w:rFonts w:ascii="Arial" w:hAnsi="Arial" w:hint="default"/>
      </w:rPr>
    </w:lvl>
    <w:lvl w:ilvl="6" w:tplc="003C748E" w:tentative="1">
      <w:start w:val="1"/>
      <w:numFmt w:val="bullet"/>
      <w:lvlText w:val="•"/>
      <w:lvlJc w:val="left"/>
      <w:pPr>
        <w:tabs>
          <w:tab w:val="num" w:pos="5040"/>
        </w:tabs>
        <w:ind w:left="5040" w:hanging="360"/>
      </w:pPr>
      <w:rPr>
        <w:rFonts w:ascii="Arial" w:hAnsi="Arial" w:hint="default"/>
      </w:rPr>
    </w:lvl>
    <w:lvl w:ilvl="7" w:tplc="E294092C" w:tentative="1">
      <w:start w:val="1"/>
      <w:numFmt w:val="bullet"/>
      <w:lvlText w:val="•"/>
      <w:lvlJc w:val="left"/>
      <w:pPr>
        <w:tabs>
          <w:tab w:val="num" w:pos="5760"/>
        </w:tabs>
        <w:ind w:left="5760" w:hanging="360"/>
      </w:pPr>
      <w:rPr>
        <w:rFonts w:ascii="Arial" w:hAnsi="Arial" w:hint="default"/>
      </w:rPr>
    </w:lvl>
    <w:lvl w:ilvl="8" w:tplc="1666CEF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53C024E"/>
    <w:multiLevelType w:val="hybridMultilevel"/>
    <w:tmpl w:val="133C2D18"/>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830CF6"/>
    <w:multiLevelType w:val="hybridMultilevel"/>
    <w:tmpl w:val="96363B76"/>
    <w:lvl w:ilvl="0" w:tplc="00E6E68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EF59A9"/>
    <w:multiLevelType w:val="hybridMultilevel"/>
    <w:tmpl w:val="0B8C67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B306C70"/>
    <w:multiLevelType w:val="hybridMultilevel"/>
    <w:tmpl w:val="7A26822C"/>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36"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7C01106B"/>
    <w:multiLevelType w:val="hybridMultilevel"/>
    <w:tmpl w:val="044EA358"/>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C082461"/>
    <w:multiLevelType w:val="hybridMultilevel"/>
    <w:tmpl w:val="B4C6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
  </w:num>
  <w:num w:numId="3">
    <w:abstractNumId w:val="11"/>
  </w:num>
  <w:num w:numId="4">
    <w:abstractNumId w:val="35"/>
  </w:num>
  <w:num w:numId="5">
    <w:abstractNumId w:val="13"/>
  </w:num>
  <w:num w:numId="6">
    <w:abstractNumId w:val="24"/>
  </w:num>
  <w:num w:numId="7">
    <w:abstractNumId w:val="32"/>
  </w:num>
  <w:num w:numId="8">
    <w:abstractNumId w:val="27"/>
  </w:num>
  <w:num w:numId="9">
    <w:abstractNumId w:val="0"/>
  </w:num>
  <w:num w:numId="10">
    <w:abstractNumId w:val="18"/>
  </w:num>
  <w:num w:numId="11">
    <w:abstractNumId w:val="10"/>
  </w:num>
  <w:num w:numId="12">
    <w:abstractNumId w:val="12"/>
  </w:num>
  <w:num w:numId="13">
    <w:abstractNumId w:val="1"/>
  </w:num>
  <w:num w:numId="14">
    <w:abstractNumId w:val="33"/>
  </w:num>
  <w:num w:numId="15">
    <w:abstractNumId w:val="19"/>
  </w:num>
  <w:num w:numId="16">
    <w:abstractNumId w:val="37"/>
  </w:num>
  <w:num w:numId="17">
    <w:abstractNumId w:val="4"/>
  </w:num>
  <w:num w:numId="18">
    <w:abstractNumId w:val="2"/>
  </w:num>
  <w:num w:numId="19">
    <w:abstractNumId w:val="6"/>
  </w:num>
  <w:num w:numId="20">
    <w:abstractNumId w:val="7"/>
  </w:num>
  <w:num w:numId="21">
    <w:abstractNumId w:val="5"/>
  </w:num>
  <w:num w:numId="22">
    <w:abstractNumId w:val="34"/>
  </w:num>
  <w:num w:numId="23">
    <w:abstractNumId w:val="31"/>
  </w:num>
  <w:num w:numId="24">
    <w:abstractNumId w:val="9"/>
  </w:num>
  <w:num w:numId="25">
    <w:abstractNumId w:val="20"/>
  </w:num>
  <w:num w:numId="26">
    <w:abstractNumId w:val="25"/>
  </w:num>
  <w:num w:numId="27">
    <w:abstractNumId w:val="14"/>
  </w:num>
  <w:num w:numId="28">
    <w:abstractNumId w:val="38"/>
  </w:num>
  <w:num w:numId="29">
    <w:abstractNumId w:val="23"/>
  </w:num>
  <w:num w:numId="30">
    <w:abstractNumId w:val="26"/>
  </w:num>
  <w:num w:numId="31">
    <w:abstractNumId w:val="30"/>
  </w:num>
  <w:num w:numId="32">
    <w:abstractNumId w:val="8"/>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5"/>
  </w:num>
  <w:num w:numId="36">
    <w:abstractNumId w:val="29"/>
  </w:num>
  <w:num w:numId="37">
    <w:abstractNumId w:val="21"/>
  </w:num>
  <w:num w:numId="38">
    <w:abstractNumId w:val="28"/>
  </w:num>
  <w:num w:numId="39">
    <w:abstractNumId w:val="17"/>
  </w:num>
  <w:num w:numId="40">
    <w:abstractNumId w:val="39"/>
  </w:num>
  <w:num w:numId="4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71C"/>
    <w:rsid w:val="00001DC1"/>
    <w:rsid w:val="00001E36"/>
    <w:rsid w:val="00001EA5"/>
    <w:rsid w:val="0000202E"/>
    <w:rsid w:val="0000258D"/>
    <w:rsid w:val="0000261D"/>
    <w:rsid w:val="00002779"/>
    <w:rsid w:val="00002AFE"/>
    <w:rsid w:val="00002D14"/>
    <w:rsid w:val="00002EE5"/>
    <w:rsid w:val="00002EF7"/>
    <w:rsid w:val="000030BD"/>
    <w:rsid w:val="000031A5"/>
    <w:rsid w:val="000032FB"/>
    <w:rsid w:val="000037C5"/>
    <w:rsid w:val="00003905"/>
    <w:rsid w:val="00003931"/>
    <w:rsid w:val="00003B95"/>
    <w:rsid w:val="00003D7F"/>
    <w:rsid w:val="00003DC0"/>
    <w:rsid w:val="00003DC9"/>
    <w:rsid w:val="00003E19"/>
    <w:rsid w:val="00003EFC"/>
    <w:rsid w:val="00003F12"/>
    <w:rsid w:val="00003FD7"/>
    <w:rsid w:val="000040D0"/>
    <w:rsid w:val="000043BF"/>
    <w:rsid w:val="0000459B"/>
    <w:rsid w:val="00004628"/>
    <w:rsid w:val="0000465B"/>
    <w:rsid w:val="0000472B"/>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E1"/>
    <w:rsid w:val="00010138"/>
    <w:rsid w:val="0001037A"/>
    <w:rsid w:val="0001060B"/>
    <w:rsid w:val="00010A83"/>
    <w:rsid w:val="00010B1E"/>
    <w:rsid w:val="00010CDC"/>
    <w:rsid w:val="00010EDE"/>
    <w:rsid w:val="00010EF1"/>
    <w:rsid w:val="00010F53"/>
    <w:rsid w:val="00011087"/>
    <w:rsid w:val="00011094"/>
    <w:rsid w:val="00011232"/>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89"/>
    <w:rsid w:val="000159B6"/>
    <w:rsid w:val="00015E61"/>
    <w:rsid w:val="00015E92"/>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A"/>
    <w:rsid w:val="00022A0A"/>
    <w:rsid w:val="00022A86"/>
    <w:rsid w:val="00022B25"/>
    <w:rsid w:val="00022B91"/>
    <w:rsid w:val="00022C2C"/>
    <w:rsid w:val="00022DBA"/>
    <w:rsid w:val="0002356F"/>
    <w:rsid w:val="00023640"/>
    <w:rsid w:val="0002394E"/>
    <w:rsid w:val="00023D58"/>
    <w:rsid w:val="00023D86"/>
    <w:rsid w:val="0002401E"/>
    <w:rsid w:val="00024163"/>
    <w:rsid w:val="000242DD"/>
    <w:rsid w:val="000242DE"/>
    <w:rsid w:val="0002457C"/>
    <w:rsid w:val="000245DD"/>
    <w:rsid w:val="0002470C"/>
    <w:rsid w:val="000248ED"/>
    <w:rsid w:val="0002495B"/>
    <w:rsid w:val="00024A57"/>
    <w:rsid w:val="00024AC3"/>
    <w:rsid w:val="00024F3D"/>
    <w:rsid w:val="000252E3"/>
    <w:rsid w:val="00025554"/>
    <w:rsid w:val="00025579"/>
    <w:rsid w:val="000256E3"/>
    <w:rsid w:val="0002577D"/>
    <w:rsid w:val="000257B2"/>
    <w:rsid w:val="000257F6"/>
    <w:rsid w:val="00025943"/>
    <w:rsid w:val="00025E0E"/>
    <w:rsid w:val="00026494"/>
    <w:rsid w:val="00026769"/>
    <w:rsid w:val="00026843"/>
    <w:rsid w:val="000268D2"/>
    <w:rsid w:val="00026956"/>
    <w:rsid w:val="00026966"/>
    <w:rsid w:val="00026A75"/>
    <w:rsid w:val="00026F2C"/>
    <w:rsid w:val="00027229"/>
    <w:rsid w:val="000274EB"/>
    <w:rsid w:val="000275AE"/>
    <w:rsid w:val="00027667"/>
    <w:rsid w:val="000276DE"/>
    <w:rsid w:val="00027840"/>
    <w:rsid w:val="00027A91"/>
    <w:rsid w:val="00027B33"/>
    <w:rsid w:val="00027C66"/>
    <w:rsid w:val="00027DAB"/>
    <w:rsid w:val="00027E07"/>
    <w:rsid w:val="00027EB3"/>
    <w:rsid w:val="00027EDA"/>
    <w:rsid w:val="00027EF2"/>
    <w:rsid w:val="000303B1"/>
    <w:rsid w:val="0003041E"/>
    <w:rsid w:val="0003077A"/>
    <w:rsid w:val="00030979"/>
    <w:rsid w:val="00030A0E"/>
    <w:rsid w:val="00030BA6"/>
    <w:rsid w:val="00030BC1"/>
    <w:rsid w:val="00030C16"/>
    <w:rsid w:val="00030D00"/>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F3"/>
    <w:rsid w:val="00033099"/>
    <w:rsid w:val="000333D7"/>
    <w:rsid w:val="0003354A"/>
    <w:rsid w:val="0003392A"/>
    <w:rsid w:val="00033977"/>
    <w:rsid w:val="00033F4A"/>
    <w:rsid w:val="00033F8E"/>
    <w:rsid w:val="00034556"/>
    <w:rsid w:val="000345C2"/>
    <w:rsid w:val="00034657"/>
    <w:rsid w:val="00034852"/>
    <w:rsid w:val="00034E0F"/>
    <w:rsid w:val="00034E56"/>
    <w:rsid w:val="00034F10"/>
    <w:rsid w:val="00035292"/>
    <w:rsid w:val="0003530B"/>
    <w:rsid w:val="00035446"/>
    <w:rsid w:val="0003566B"/>
    <w:rsid w:val="000357B4"/>
    <w:rsid w:val="0003580C"/>
    <w:rsid w:val="00035A39"/>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D17"/>
    <w:rsid w:val="00037DC4"/>
    <w:rsid w:val="000405CB"/>
    <w:rsid w:val="00040970"/>
    <w:rsid w:val="00040EEF"/>
    <w:rsid w:val="00040FBF"/>
    <w:rsid w:val="00041111"/>
    <w:rsid w:val="00041692"/>
    <w:rsid w:val="0004190E"/>
    <w:rsid w:val="00041ACF"/>
    <w:rsid w:val="00041DE7"/>
    <w:rsid w:val="0004203F"/>
    <w:rsid w:val="0004237D"/>
    <w:rsid w:val="00042380"/>
    <w:rsid w:val="00042636"/>
    <w:rsid w:val="00042A28"/>
    <w:rsid w:val="00042AF5"/>
    <w:rsid w:val="00042BB3"/>
    <w:rsid w:val="00042C85"/>
    <w:rsid w:val="00042D4D"/>
    <w:rsid w:val="00042DE3"/>
    <w:rsid w:val="00042FE7"/>
    <w:rsid w:val="000432C7"/>
    <w:rsid w:val="0004356F"/>
    <w:rsid w:val="000435F9"/>
    <w:rsid w:val="0004362D"/>
    <w:rsid w:val="000437A8"/>
    <w:rsid w:val="0004388F"/>
    <w:rsid w:val="00043A41"/>
    <w:rsid w:val="00043D2D"/>
    <w:rsid w:val="00043F4B"/>
    <w:rsid w:val="00043FFF"/>
    <w:rsid w:val="000443AA"/>
    <w:rsid w:val="0004452A"/>
    <w:rsid w:val="00044550"/>
    <w:rsid w:val="000447B9"/>
    <w:rsid w:val="00044A7E"/>
    <w:rsid w:val="00044BA7"/>
    <w:rsid w:val="00044C80"/>
    <w:rsid w:val="00044D45"/>
    <w:rsid w:val="00044DA5"/>
    <w:rsid w:val="00044FE3"/>
    <w:rsid w:val="000451CF"/>
    <w:rsid w:val="0004568C"/>
    <w:rsid w:val="00046090"/>
    <w:rsid w:val="000463A6"/>
    <w:rsid w:val="0004679C"/>
    <w:rsid w:val="000467BC"/>
    <w:rsid w:val="00046C26"/>
    <w:rsid w:val="00047062"/>
    <w:rsid w:val="000471CF"/>
    <w:rsid w:val="000471E6"/>
    <w:rsid w:val="00047355"/>
    <w:rsid w:val="000473A9"/>
    <w:rsid w:val="00047A16"/>
    <w:rsid w:val="00047C9B"/>
    <w:rsid w:val="00047CD2"/>
    <w:rsid w:val="00047E67"/>
    <w:rsid w:val="0005006F"/>
    <w:rsid w:val="00050169"/>
    <w:rsid w:val="00050586"/>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41E0"/>
    <w:rsid w:val="00054383"/>
    <w:rsid w:val="00054662"/>
    <w:rsid w:val="00054690"/>
    <w:rsid w:val="000548DC"/>
    <w:rsid w:val="00055171"/>
    <w:rsid w:val="0005527B"/>
    <w:rsid w:val="00055652"/>
    <w:rsid w:val="00055A72"/>
    <w:rsid w:val="00055CDA"/>
    <w:rsid w:val="0005609B"/>
    <w:rsid w:val="000560F7"/>
    <w:rsid w:val="00056159"/>
    <w:rsid w:val="00056175"/>
    <w:rsid w:val="00056308"/>
    <w:rsid w:val="000564A8"/>
    <w:rsid w:val="00056676"/>
    <w:rsid w:val="00056831"/>
    <w:rsid w:val="00056987"/>
    <w:rsid w:val="000569F4"/>
    <w:rsid w:val="00056A25"/>
    <w:rsid w:val="00056AF3"/>
    <w:rsid w:val="00056D44"/>
    <w:rsid w:val="00056E15"/>
    <w:rsid w:val="00057028"/>
    <w:rsid w:val="0005721E"/>
    <w:rsid w:val="000573F6"/>
    <w:rsid w:val="00057735"/>
    <w:rsid w:val="0005775D"/>
    <w:rsid w:val="00057A5C"/>
    <w:rsid w:val="00057CE1"/>
    <w:rsid w:val="00057D20"/>
    <w:rsid w:val="00057F0B"/>
    <w:rsid w:val="00057FE6"/>
    <w:rsid w:val="00060003"/>
    <w:rsid w:val="00060027"/>
    <w:rsid w:val="00060498"/>
    <w:rsid w:val="0006055E"/>
    <w:rsid w:val="00060579"/>
    <w:rsid w:val="00060922"/>
    <w:rsid w:val="00060A59"/>
    <w:rsid w:val="00060C2A"/>
    <w:rsid w:val="00060D07"/>
    <w:rsid w:val="00060D55"/>
    <w:rsid w:val="00060F2C"/>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F5A"/>
    <w:rsid w:val="00063759"/>
    <w:rsid w:val="000638B0"/>
    <w:rsid w:val="00063980"/>
    <w:rsid w:val="00063ECA"/>
    <w:rsid w:val="00063F27"/>
    <w:rsid w:val="00063F8F"/>
    <w:rsid w:val="000641F3"/>
    <w:rsid w:val="000642B4"/>
    <w:rsid w:val="000642BD"/>
    <w:rsid w:val="0006433A"/>
    <w:rsid w:val="00064755"/>
    <w:rsid w:val="00064916"/>
    <w:rsid w:val="000649DD"/>
    <w:rsid w:val="00064B4B"/>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B22"/>
    <w:rsid w:val="00066B44"/>
    <w:rsid w:val="00066E0E"/>
    <w:rsid w:val="00066FBD"/>
    <w:rsid w:val="00066FC2"/>
    <w:rsid w:val="00067060"/>
    <w:rsid w:val="000670FF"/>
    <w:rsid w:val="00067103"/>
    <w:rsid w:val="000672C6"/>
    <w:rsid w:val="0006741E"/>
    <w:rsid w:val="000674B6"/>
    <w:rsid w:val="00067669"/>
    <w:rsid w:val="0006788A"/>
    <w:rsid w:val="00067CEF"/>
    <w:rsid w:val="00067D8B"/>
    <w:rsid w:val="0007007A"/>
    <w:rsid w:val="000700BB"/>
    <w:rsid w:val="000701BA"/>
    <w:rsid w:val="00070378"/>
    <w:rsid w:val="0007055D"/>
    <w:rsid w:val="000706AE"/>
    <w:rsid w:val="00070862"/>
    <w:rsid w:val="00070B0D"/>
    <w:rsid w:val="00070BFE"/>
    <w:rsid w:val="00070C38"/>
    <w:rsid w:val="00070D75"/>
    <w:rsid w:val="00071084"/>
    <w:rsid w:val="00071244"/>
    <w:rsid w:val="000719EC"/>
    <w:rsid w:val="00071E2D"/>
    <w:rsid w:val="00071EA0"/>
    <w:rsid w:val="0007215A"/>
    <w:rsid w:val="000723D5"/>
    <w:rsid w:val="00072405"/>
    <w:rsid w:val="00072477"/>
    <w:rsid w:val="00072491"/>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106"/>
    <w:rsid w:val="000743D6"/>
    <w:rsid w:val="000744EE"/>
    <w:rsid w:val="00074539"/>
    <w:rsid w:val="00074634"/>
    <w:rsid w:val="0007479B"/>
    <w:rsid w:val="000747A7"/>
    <w:rsid w:val="00074C10"/>
    <w:rsid w:val="00074D41"/>
    <w:rsid w:val="00074DAE"/>
    <w:rsid w:val="00074E07"/>
    <w:rsid w:val="00074ECE"/>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802"/>
    <w:rsid w:val="00076900"/>
    <w:rsid w:val="000769E8"/>
    <w:rsid w:val="000769FA"/>
    <w:rsid w:val="00076C05"/>
    <w:rsid w:val="000770EB"/>
    <w:rsid w:val="0007743E"/>
    <w:rsid w:val="00077685"/>
    <w:rsid w:val="000779D6"/>
    <w:rsid w:val="00077AD1"/>
    <w:rsid w:val="00077CDD"/>
    <w:rsid w:val="00077D98"/>
    <w:rsid w:val="00077F89"/>
    <w:rsid w:val="00080236"/>
    <w:rsid w:val="00080249"/>
    <w:rsid w:val="00080520"/>
    <w:rsid w:val="00080695"/>
    <w:rsid w:val="000806DA"/>
    <w:rsid w:val="000808B7"/>
    <w:rsid w:val="00080ACB"/>
    <w:rsid w:val="00080E3C"/>
    <w:rsid w:val="00080E5E"/>
    <w:rsid w:val="00080E6C"/>
    <w:rsid w:val="00080FF9"/>
    <w:rsid w:val="0008109F"/>
    <w:rsid w:val="000813A4"/>
    <w:rsid w:val="0008165F"/>
    <w:rsid w:val="0008173D"/>
    <w:rsid w:val="000821EB"/>
    <w:rsid w:val="00082224"/>
    <w:rsid w:val="00082353"/>
    <w:rsid w:val="00082419"/>
    <w:rsid w:val="000824C5"/>
    <w:rsid w:val="000829A2"/>
    <w:rsid w:val="00082E54"/>
    <w:rsid w:val="00082E94"/>
    <w:rsid w:val="0008313E"/>
    <w:rsid w:val="0008316D"/>
    <w:rsid w:val="0008318A"/>
    <w:rsid w:val="00083370"/>
    <w:rsid w:val="000833E9"/>
    <w:rsid w:val="00083483"/>
    <w:rsid w:val="00083BD0"/>
    <w:rsid w:val="00083DA1"/>
    <w:rsid w:val="00083E3D"/>
    <w:rsid w:val="00084127"/>
    <w:rsid w:val="000848B2"/>
    <w:rsid w:val="000849C0"/>
    <w:rsid w:val="00084BA8"/>
    <w:rsid w:val="00084BE2"/>
    <w:rsid w:val="00084CB0"/>
    <w:rsid w:val="00084EE5"/>
    <w:rsid w:val="00084FF8"/>
    <w:rsid w:val="0008529C"/>
    <w:rsid w:val="0008538B"/>
    <w:rsid w:val="0008538C"/>
    <w:rsid w:val="0008558F"/>
    <w:rsid w:val="00085846"/>
    <w:rsid w:val="000858F1"/>
    <w:rsid w:val="00085A8A"/>
    <w:rsid w:val="00085CAD"/>
    <w:rsid w:val="00085F87"/>
    <w:rsid w:val="000860E2"/>
    <w:rsid w:val="000863AB"/>
    <w:rsid w:val="00086432"/>
    <w:rsid w:val="00086726"/>
    <w:rsid w:val="000868F6"/>
    <w:rsid w:val="00086967"/>
    <w:rsid w:val="00086AC9"/>
    <w:rsid w:val="00086B19"/>
    <w:rsid w:val="00086FD2"/>
    <w:rsid w:val="00086FDC"/>
    <w:rsid w:val="0008705A"/>
    <w:rsid w:val="0008725E"/>
    <w:rsid w:val="00087414"/>
    <w:rsid w:val="000874A3"/>
    <w:rsid w:val="00087680"/>
    <w:rsid w:val="0008771D"/>
    <w:rsid w:val="0008791D"/>
    <w:rsid w:val="00087DA2"/>
    <w:rsid w:val="0009038E"/>
    <w:rsid w:val="000903A0"/>
    <w:rsid w:val="0009062E"/>
    <w:rsid w:val="00090697"/>
    <w:rsid w:val="00090A5D"/>
    <w:rsid w:val="00090A77"/>
    <w:rsid w:val="00090BE9"/>
    <w:rsid w:val="00091269"/>
    <w:rsid w:val="00091571"/>
    <w:rsid w:val="000915E3"/>
    <w:rsid w:val="00091838"/>
    <w:rsid w:val="0009183E"/>
    <w:rsid w:val="00091920"/>
    <w:rsid w:val="000919A0"/>
    <w:rsid w:val="00091B0D"/>
    <w:rsid w:val="00091C15"/>
    <w:rsid w:val="00091C41"/>
    <w:rsid w:val="00091DA0"/>
    <w:rsid w:val="00092179"/>
    <w:rsid w:val="000923B1"/>
    <w:rsid w:val="000924E2"/>
    <w:rsid w:val="00092526"/>
    <w:rsid w:val="00092590"/>
    <w:rsid w:val="000925F1"/>
    <w:rsid w:val="00092A58"/>
    <w:rsid w:val="00092AD0"/>
    <w:rsid w:val="00092B1D"/>
    <w:rsid w:val="00092BA0"/>
    <w:rsid w:val="00092BBD"/>
    <w:rsid w:val="000930BB"/>
    <w:rsid w:val="000930DC"/>
    <w:rsid w:val="00093435"/>
    <w:rsid w:val="00093535"/>
    <w:rsid w:val="000937F6"/>
    <w:rsid w:val="00093961"/>
    <w:rsid w:val="00093B94"/>
    <w:rsid w:val="00093DCA"/>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2C8"/>
    <w:rsid w:val="0009640F"/>
    <w:rsid w:val="00096455"/>
    <w:rsid w:val="000964E3"/>
    <w:rsid w:val="000967E3"/>
    <w:rsid w:val="0009692A"/>
    <w:rsid w:val="000969BE"/>
    <w:rsid w:val="00096E40"/>
    <w:rsid w:val="00096EC6"/>
    <w:rsid w:val="00096EFB"/>
    <w:rsid w:val="00097340"/>
    <w:rsid w:val="000973EA"/>
    <w:rsid w:val="0009743A"/>
    <w:rsid w:val="00097AB9"/>
    <w:rsid w:val="00097C35"/>
    <w:rsid w:val="00097E2A"/>
    <w:rsid w:val="00097F0B"/>
    <w:rsid w:val="00097F15"/>
    <w:rsid w:val="000A0284"/>
    <w:rsid w:val="000A04F7"/>
    <w:rsid w:val="000A0D22"/>
    <w:rsid w:val="000A0E94"/>
    <w:rsid w:val="000A0EB2"/>
    <w:rsid w:val="000A1682"/>
    <w:rsid w:val="000A1697"/>
    <w:rsid w:val="000A16C5"/>
    <w:rsid w:val="000A1776"/>
    <w:rsid w:val="000A1813"/>
    <w:rsid w:val="000A1C3D"/>
    <w:rsid w:val="000A1CBA"/>
    <w:rsid w:val="000A1DAB"/>
    <w:rsid w:val="000A208E"/>
    <w:rsid w:val="000A220F"/>
    <w:rsid w:val="000A245E"/>
    <w:rsid w:val="000A2833"/>
    <w:rsid w:val="000A2996"/>
    <w:rsid w:val="000A2BB2"/>
    <w:rsid w:val="000A3036"/>
    <w:rsid w:val="000A30A2"/>
    <w:rsid w:val="000A371F"/>
    <w:rsid w:val="000A383D"/>
    <w:rsid w:val="000A39E3"/>
    <w:rsid w:val="000A3A6C"/>
    <w:rsid w:val="000A3B5B"/>
    <w:rsid w:val="000A4000"/>
    <w:rsid w:val="000A40D1"/>
    <w:rsid w:val="000A4205"/>
    <w:rsid w:val="000A450A"/>
    <w:rsid w:val="000A4613"/>
    <w:rsid w:val="000A4634"/>
    <w:rsid w:val="000A4663"/>
    <w:rsid w:val="000A46E0"/>
    <w:rsid w:val="000A474F"/>
    <w:rsid w:val="000A4796"/>
    <w:rsid w:val="000A4873"/>
    <w:rsid w:val="000A49F7"/>
    <w:rsid w:val="000A4AAD"/>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787"/>
    <w:rsid w:val="000A6966"/>
    <w:rsid w:val="000A6C9A"/>
    <w:rsid w:val="000A6E4F"/>
    <w:rsid w:val="000A6E83"/>
    <w:rsid w:val="000A6FB0"/>
    <w:rsid w:val="000A70FE"/>
    <w:rsid w:val="000A711E"/>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79"/>
    <w:rsid w:val="000B181B"/>
    <w:rsid w:val="000B1822"/>
    <w:rsid w:val="000B1855"/>
    <w:rsid w:val="000B1979"/>
    <w:rsid w:val="000B199E"/>
    <w:rsid w:val="000B1D5C"/>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B25"/>
    <w:rsid w:val="000B2C06"/>
    <w:rsid w:val="000B2C23"/>
    <w:rsid w:val="000B2FCE"/>
    <w:rsid w:val="000B3260"/>
    <w:rsid w:val="000B3367"/>
    <w:rsid w:val="000B336B"/>
    <w:rsid w:val="000B3431"/>
    <w:rsid w:val="000B3550"/>
    <w:rsid w:val="000B3625"/>
    <w:rsid w:val="000B3688"/>
    <w:rsid w:val="000B3727"/>
    <w:rsid w:val="000B374E"/>
    <w:rsid w:val="000B3775"/>
    <w:rsid w:val="000B3E1E"/>
    <w:rsid w:val="000B3E8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772"/>
    <w:rsid w:val="000B680D"/>
    <w:rsid w:val="000B6951"/>
    <w:rsid w:val="000B6A29"/>
    <w:rsid w:val="000B6AE6"/>
    <w:rsid w:val="000B6BF2"/>
    <w:rsid w:val="000B71D6"/>
    <w:rsid w:val="000B720F"/>
    <w:rsid w:val="000B7285"/>
    <w:rsid w:val="000B7442"/>
    <w:rsid w:val="000B7592"/>
    <w:rsid w:val="000B7621"/>
    <w:rsid w:val="000B780C"/>
    <w:rsid w:val="000B7986"/>
    <w:rsid w:val="000B7993"/>
    <w:rsid w:val="000B7AF7"/>
    <w:rsid w:val="000B7B44"/>
    <w:rsid w:val="000B7D84"/>
    <w:rsid w:val="000B7E65"/>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D3"/>
    <w:rsid w:val="000C2342"/>
    <w:rsid w:val="000C26B8"/>
    <w:rsid w:val="000C28C6"/>
    <w:rsid w:val="000C2965"/>
    <w:rsid w:val="000C2CA7"/>
    <w:rsid w:val="000C2E8D"/>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5F5"/>
    <w:rsid w:val="000C47B8"/>
    <w:rsid w:val="000C4845"/>
    <w:rsid w:val="000C49BE"/>
    <w:rsid w:val="000C4A7F"/>
    <w:rsid w:val="000C5047"/>
    <w:rsid w:val="000C53F1"/>
    <w:rsid w:val="000C5511"/>
    <w:rsid w:val="000C5704"/>
    <w:rsid w:val="000C5BED"/>
    <w:rsid w:val="000C5DE2"/>
    <w:rsid w:val="000C620F"/>
    <w:rsid w:val="000C6273"/>
    <w:rsid w:val="000C62F8"/>
    <w:rsid w:val="000C6626"/>
    <w:rsid w:val="000C67A9"/>
    <w:rsid w:val="000C6C57"/>
    <w:rsid w:val="000C6CDD"/>
    <w:rsid w:val="000C70D9"/>
    <w:rsid w:val="000C732C"/>
    <w:rsid w:val="000C732E"/>
    <w:rsid w:val="000C752E"/>
    <w:rsid w:val="000C75F2"/>
    <w:rsid w:val="000C7BAC"/>
    <w:rsid w:val="000C7CEB"/>
    <w:rsid w:val="000C7ED8"/>
    <w:rsid w:val="000D0067"/>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D06"/>
    <w:rsid w:val="000D1D51"/>
    <w:rsid w:val="000D21C4"/>
    <w:rsid w:val="000D21CE"/>
    <w:rsid w:val="000D2349"/>
    <w:rsid w:val="000D2470"/>
    <w:rsid w:val="000D258C"/>
    <w:rsid w:val="000D25EE"/>
    <w:rsid w:val="000D2697"/>
    <w:rsid w:val="000D278F"/>
    <w:rsid w:val="000D29EB"/>
    <w:rsid w:val="000D2E6A"/>
    <w:rsid w:val="000D3255"/>
    <w:rsid w:val="000D336D"/>
    <w:rsid w:val="000D3625"/>
    <w:rsid w:val="000D387C"/>
    <w:rsid w:val="000D3D73"/>
    <w:rsid w:val="000D3DA0"/>
    <w:rsid w:val="000D3FB7"/>
    <w:rsid w:val="000D4059"/>
    <w:rsid w:val="000D43E1"/>
    <w:rsid w:val="000D451A"/>
    <w:rsid w:val="000D4742"/>
    <w:rsid w:val="000D47CF"/>
    <w:rsid w:val="000D47D1"/>
    <w:rsid w:val="000D4D0C"/>
    <w:rsid w:val="000D4D13"/>
    <w:rsid w:val="000D4F7B"/>
    <w:rsid w:val="000D5061"/>
    <w:rsid w:val="000D5286"/>
    <w:rsid w:val="000D5299"/>
    <w:rsid w:val="000D52A3"/>
    <w:rsid w:val="000D53BB"/>
    <w:rsid w:val="000D54CA"/>
    <w:rsid w:val="000D5677"/>
    <w:rsid w:val="000D56EC"/>
    <w:rsid w:val="000D5804"/>
    <w:rsid w:val="000D5AB6"/>
    <w:rsid w:val="000D5B88"/>
    <w:rsid w:val="000D5B94"/>
    <w:rsid w:val="000D5CD6"/>
    <w:rsid w:val="000D5D44"/>
    <w:rsid w:val="000D61E0"/>
    <w:rsid w:val="000D61FF"/>
    <w:rsid w:val="000D63DC"/>
    <w:rsid w:val="000D640B"/>
    <w:rsid w:val="000D6490"/>
    <w:rsid w:val="000D669B"/>
    <w:rsid w:val="000D66B3"/>
    <w:rsid w:val="000D689B"/>
    <w:rsid w:val="000D6950"/>
    <w:rsid w:val="000D6A22"/>
    <w:rsid w:val="000D6CDA"/>
    <w:rsid w:val="000D7595"/>
    <w:rsid w:val="000D7620"/>
    <w:rsid w:val="000D79EB"/>
    <w:rsid w:val="000D7AB7"/>
    <w:rsid w:val="000D7AD2"/>
    <w:rsid w:val="000D7C3B"/>
    <w:rsid w:val="000D7C43"/>
    <w:rsid w:val="000D7C56"/>
    <w:rsid w:val="000D7EE2"/>
    <w:rsid w:val="000E0037"/>
    <w:rsid w:val="000E03B7"/>
    <w:rsid w:val="000E046B"/>
    <w:rsid w:val="000E0D01"/>
    <w:rsid w:val="000E0DDC"/>
    <w:rsid w:val="000E108D"/>
    <w:rsid w:val="000E10B3"/>
    <w:rsid w:val="000E1495"/>
    <w:rsid w:val="000E1AFB"/>
    <w:rsid w:val="000E1C89"/>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6B8"/>
    <w:rsid w:val="000E382B"/>
    <w:rsid w:val="000E3920"/>
    <w:rsid w:val="000E3C1E"/>
    <w:rsid w:val="000E3EC6"/>
    <w:rsid w:val="000E3F8E"/>
    <w:rsid w:val="000E4080"/>
    <w:rsid w:val="000E4091"/>
    <w:rsid w:val="000E413C"/>
    <w:rsid w:val="000E435A"/>
    <w:rsid w:val="000E4376"/>
    <w:rsid w:val="000E4398"/>
    <w:rsid w:val="000E49A1"/>
    <w:rsid w:val="000E4D5A"/>
    <w:rsid w:val="000E4DF8"/>
    <w:rsid w:val="000E4E45"/>
    <w:rsid w:val="000E504E"/>
    <w:rsid w:val="000E517F"/>
    <w:rsid w:val="000E5264"/>
    <w:rsid w:val="000E5492"/>
    <w:rsid w:val="000E5529"/>
    <w:rsid w:val="000E566D"/>
    <w:rsid w:val="000E5739"/>
    <w:rsid w:val="000E57B3"/>
    <w:rsid w:val="000E58F2"/>
    <w:rsid w:val="000E590F"/>
    <w:rsid w:val="000E59D5"/>
    <w:rsid w:val="000E5A5F"/>
    <w:rsid w:val="000E5A7E"/>
    <w:rsid w:val="000E5AF9"/>
    <w:rsid w:val="000E5AFD"/>
    <w:rsid w:val="000E5BE2"/>
    <w:rsid w:val="000E5D19"/>
    <w:rsid w:val="000E5DAD"/>
    <w:rsid w:val="000E5F2B"/>
    <w:rsid w:val="000E60F9"/>
    <w:rsid w:val="000E631A"/>
    <w:rsid w:val="000E65CF"/>
    <w:rsid w:val="000E6636"/>
    <w:rsid w:val="000E6812"/>
    <w:rsid w:val="000E6993"/>
    <w:rsid w:val="000E6BC1"/>
    <w:rsid w:val="000E6D30"/>
    <w:rsid w:val="000E706F"/>
    <w:rsid w:val="000E70A9"/>
    <w:rsid w:val="000E766D"/>
    <w:rsid w:val="000E7A5E"/>
    <w:rsid w:val="000E7D10"/>
    <w:rsid w:val="000E7D69"/>
    <w:rsid w:val="000E7F7A"/>
    <w:rsid w:val="000F0074"/>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AF"/>
    <w:rsid w:val="000F1880"/>
    <w:rsid w:val="000F193B"/>
    <w:rsid w:val="000F1A84"/>
    <w:rsid w:val="000F1BA4"/>
    <w:rsid w:val="000F1C29"/>
    <w:rsid w:val="000F202F"/>
    <w:rsid w:val="000F2178"/>
    <w:rsid w:val="000F2561"/>
    <w:rsid w:val="000F2735"/>
    <w:rsid w:val="000F2992"/>
    <w:rsid w:val="000F2B2D"/>
    <w:rsid w:val="000F2D35"/>
    <w:rsid w:val="000F2D9D"/>
    <w:rsid w:val="000F2E94"/>
    <w:rsid w:val="000F2EB7"/>
    <w:rsid w:val="000F301B"/>
    <w:rsid w:val="000F3026"/>
    <w:rsid w:val="000F3102"/>
    <w:rsid w:val="000F3194"/>
    <w:rsid w:val="000F3524"/>
    <w:rsid w:val="000F3708"/>
    <w:rsid w:val="000F37B0"/>
    <w:rsid w:val="000F3876"/>
    <w:rsid w:val="000F3901"/>
    <w:rsid w:val="000F3A18"/>
    <w:rsid w:val="000F3F66"/>
    <w:rsid w:val="000F4212"/>
    <w:rsid w:val="000F423F"/>
    <w:rsid w:val="000F42BF"/>
    <w:rsid w:val="000F464C"/>
    <w:rsid w:val="000F471B"/>
    <w:rsid w:val="000F47E9"/>
    <w:rsid w:val="000F488D"/>
    <w:rsid w:val="000F4895"/>
    <w:rsid w:val="000F48DD"/>
    <w:rsid w:val="000F48E1"/>
    <w:rsid w:val="000F4A8A"/>
    <w:rsid w:val="000F4BE1"/>
    <w:rsid w:val="000F4E4A"/>
    <w:rsid w:val="000F4F70"/>
    <w:rsid w:val="000F4FE5"/>
    <w:rsid w:val="000F59A7"/>
    <w:rsid w:val="000F5A3C"/>
    <w:rsid w:val="000F5AFB"/>
    <w:rsid w:val="000F5B53"/>
    <w:rsid w:val="000F5B76"/>
    <w:rsid w:val="000F5C47"/>
    <w:rsid w:val="000F5F8A"/>
    <w:rsid w:val="000F6021"/>
    <w:rsid w:val="000F6066"/>
    <w:rsid w:val="000F611A"/>
    <w:rsid w:val="000F62F0"/>
    <w:rsid w:val="000F66D3"/>
    <w:rsid w:val="000F6745"/>
    <w:rsid w:val="000F6768"/>
    <w:rsid w:val="000F67FD"/>
    <w:rsid w:val="000F69C3"/>
    <w:rsid w:val="000F6AD4"/>
    <w:rsid w:val="000F6AFB"/>
    <w:rsid w:val="000F6BAB"/>
    <w:rsid w:val="000F6CC0"/>
    <w:rsid w:val="000F6FEF"/>
    <w:rsid w:val="000F72AE"/>
    <w:rsid w:val="000F7315"/>
    <w:rsid w:val="000F774E"/>
    <w:rsid w:val="000F7841"/>
    <w:rsid w:val="000F78BA"/>
    <w:rsid w:val="000F795E"/>
    <w:rsid w:val="000F79BD"/>
    <w:rsid w:val="000F79C1"/>
    <w:rsid w:val="000F7A2A"/>
    <w:rsid w:val="000F7E1A"/>
    <w:rsid w:val="000F7EC6"/>
    <w:rsid w:val="001003ED"/>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763"/>
    <w:rsid w:val="0010196A"/>
    <w:rsid w:val="00101BE3"/>
    <w:rsid w:val="00101BFA"/>
    <w:rsid w:val="00101C1C"/>
    <w:rsid w:val="00101C29"/>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AAF"/>
    <w:rsid w:val="00103D96"/>
    <w:rsid w:val="00103E59"/>
    <w:rsid w:val="00103F59"/>
    <w:rsid w:val="00104248"/>
    <w:rsid w:val="001043CF"/>
    <w:rsid w:val="001044A5"/>
    <w:rsid w:val="001047D4"/>
    <w:rsid w:val="001048B7"/>
    <w:rsid w:val="00104BA4"/>
    <w:rsid w:val="001050B8"/>
    <w:rsid w:val="00105140"/>
    <w:rsid w:val="0010523E"/>
    <w:rsid w:val="001052EC"/>
    <w:rsid w:val="00105378"/>
    <w:rsid w:val="00105386"/>
    <w:rsid w:val="0010581C"/>
    <w:rsid w:val="001059E6"/>
    <w:rsid w:val="00105B43"/>
    <w:rsid w:val="00105DD9"/>
    <w:rsid w:val="00105F11"/>
    <w:rsid w:val="00105F93"/>
    <w:rsid w:val="00106056"/>
    <w:rsid w:val="001061C8"/>
    <w:rsid w:val="001062B8"/>
    <w:rsid w:val="00106777"/>
    <w:rsid w:val="0010682A"/>
    <w:rsid w:val="0010683F"/>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F6"/>
    <w:rsid w:val="00107B41"/>
    <w:rsid w:val="00107EF8"/>
    <w:rsid w:val="00107F5F"/>
    <w:rsid w:val="00110001"/>
    <w:rsid w:val="00110062"/>
    <w:rsid w:val="001100BD"/>
    <w:rsid w:val="00110158"/>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30DD"/>
    <w:rsid w:val="00113285"/>
    <w:rsid w:val="00113386"/>
    <w:rsid w:val="001134AD"/>
    <w:rsid w:val="001134EB"/>
    <w:rsid w:val="0011356A"/>
    <w:rsid w:val="001137A0"/>
    <w:rsid w:val="00113C7B"/>
    <w:rsid w:val="00113CB1"/>
    <w:rsid w:val="00113D07"/>
    <w:rsid w:val="00113EDE"/>
    <w:rsid w:val="00113FE2"/>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8E2"/>
    <w:rsid w:val="00115B24"/>
    <w:rsid w:val="00115DC4"/>
    <w:rsid w:val="00115EB1"/>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2095D"/>
    <w:rsid w:val="001209A7"/>
    <w:rsid w:val="001209B6"/>
    <w:rsid w:val="00120B6D"/>
    <w:rsid w:val="00120BAE"/>
    <w:rsid w:val="00120CB2"/>
    <w:rsid w:val="00120DDC"/>
    <w:rsid w:val="00121098"/>
    <w:rsid w:val="001210B1"/>
    <w:rsid w:val="001211B7"/>
    <w:rsid w:val="00121201"/>
    <w:rsid w:val="00121247"/>
    <w:rsid w:val="001212E5"/>
    <w:rsid w:val="00121339"/>
    <w:rsid w:val="0012174B"/>
    <w:rsid w:val="00121D10"/>
    <w:rsid w:val="00121DBA"/>
    <w:rsid w:val="00122041"/>
    <w:rsid w:val="00122112"/>
    <w:rsid w:val="0012214D"/>
    <w:rsid w:val="00122447"/>
    <w:rsid w:val="001224F4"/>
    <w:rsid w:val="00122665"/>
    <w:rsid w:val="0012268E"/>
    <w:rsid w:val="001226A6"/>
    <w:rsid w:val="001228C2"/>
    <w:rsid w:val="0012296F"/>
    <w:rsid w:val="00122D28"/>
    <w:rsid w:val="00123033"/>
    <w:rsid w:val="00123044"/>
    <w:rsid w:val="001230AB"/>
    <w:rsid w:val="00123153"/>
    <w:rsid w:val="0012330D"/>
    <w:rsid w:val="0012331C"/>
    <w:rsid w:val="0012351A"/>
    <w:rsid w:val="00123C1D"/>
    <w:rsid w:val="00123CC3"/>
    <w:rsid w:val="00123CF3"/>
    <w:rsid w:val="00123E40"/>
    <w:rsid w:val="00123F9D"/>
    <w:rsid w:val="00124219"/>
    <w:rsid w:val="00124284"/>
    <w:rsid w:val="001243B8"/>
    <w:rsid w:val="0012452B"/>
    <w:rsid w:val="00124536"/>
    <w:rsid w:val="00124688"/>
    <w:rsid w:val="0012471F"/>
    <w:rsid w:val="00124A34"/>
    <w:rsid w:val="00124AC4"/>
    <w:rsid w:val="00124C18"/>
    <w:rsid w:val="00124CA0"/>
    <w:rsid w:val="00124E49"/>
    <w:rsid w:val="00124FD7"/>
    <w:rsid w:val="00125267"/>
    <w:rsid w:val="00125387"/>
    <w:rsid w:val="0012563E"/>
    <w:rsid w:val="001256A4"/>
    <w:rsid w:val="001256D6"/>
    <w:rsid w:val="00125840"/>
    <w:rsid w:val="00125878"/>
    <w:rsid w:val="00125C1C"/>
    <w:rsid w:val="00125DDA"/>
    <w:rsid w:val="00126148"/>
    <w:rsid w:val="0012620F"/>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98"/>
    <w:rsid w:val="00131408"/>
    <w:rsid w:val="00131637"/>
    <w:rsid w:val="00131768"/>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30C1"/>
    <w:rsid w:val="0013345E"/>
    <w:rsid w:val="00133A6C"/>
    <w:rsid w:val="00133FEC"/>
    <w:rsid w:val="001343D3"/>
    <w:rsid w:val="00134C43"/>
    <w:rsid w:val="00134CE7"/>
    <w:rsid w:val="00134DEF"/>
    <w:rsid w:val="00134E0F"/>
    <w:rsid w:val="00134EFF"/>
    <w:rsid w:val="00134FF0"/>
    <w:rsid w:val="001350F6"/>
    <w:rsid w:val="0013512E"/>
    <w:rsid w:val="001353A2"/>
    <w:rsid w:val="001353F1"/>
    <w:rsid w:val="0013548D"/>
    <w:rsid w:val="001354BB"/>
    <w:rsid w:val="00135638"/>
    <w:rsid w:val="0013572E"/>
    <w:rsid w:val="00135C06"/>
    <w:rsid w:val="00135D67"/>
    <w:rsid w:val="001361D4"/>
    <w:rsid w:val="001362E7"/>
    <w:rsid w:val="0013645E"/>
    <w:rsid w:val="00136619"/>
    <w:rsid w:val="0013686A"/>
    <w:rsid w:val="00136A32"/>
    <w:rsid w:val="00136B9C"/>
    <w:rsid w:val="00136B9E"/>
    <w:rsid w:val="00136C27"/>
    <w:rsid w:val="00136C6F"/>
    <w:rsid w:val="00136C73"/>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356"/>
    <w:rsid w:val="0014340A"/>
    <w:rsid w:val="001436B1"/>
    <w:rsid w:val="001437C8"/>
    <w:rsid w:val="00143A2F"/>
    <w:rsid w:val="00143C1E"/>
    <w:rsid w:val="00143DBA"/>
    <w:rsid w:val="00144029"/>
    <w:rsid w:val="001442B2"/>
    <w:rsid w:val="001447A2"/>
    <w:rsid w:val="0014483D"/>
    <w:rsid w:val="00144910"/>
    <w:rsid w:val="00144918"/>
    <w:rsid w:val="00144960"/>
    <w:rsid w:val="00144BCC"/>
    <w:rsid w:val="00144CD0"/>
    <w:rsid w:val="00144CE1"/>
    <w:rsid w:val="0014523C"/>
    <w:rsid w:val="001452C7"/>
    <w:rsid w:val="00145369"/>
    <w:rsid w:val="001453A1"/>
    <w:rsid w:val="00145432"/>
    <w:rsid w:val="001454D0"/>
    <w:rsid w:val="00145603"/>
    <w:rsid w:val="001456F5"/>
    <w:rsid w:val="00145877"/>
    <w:rsid w:val="00145B08"/>
    <w:rsid w:val="00145D3A"/>
    <w:rsid w:val="00145E59"/>
    <w:rsid w:val="001463B3"/>
    <w:rsid w:val="0014671F"/>
    <w:rsid w:val="00146739"/>
    <w:rsid w:val="00146795"/>
    <w:rsid w:val="001468BD"/>
    <w:rsid w:val="00146BE8"/>
    <w:rsid w:val="00146C9E"/>
    <w:rsid w:val="00146D1B"/>
    <w:rsid w:val="00146EFC"/>
    <w:rsid w:val="00146F71"/>
    <w:rsid w:val="0014705F"/>
    <w:rsid w:val="0014707A"/>
    <w:rsid w:val="0014744B"/>
    <w:rsid w:val="001474E9"/>
    <w:rsid w:val="00147536"/>
    <w:rsid w:val="001475A1"/>
    <w:rsid w:val="00147A94"/>
    <w:rsid w:val="001504EB"/>
    <w:rsid w:val="00150993"/>
    <w:rsid w:val="00150F0C"/>
    <w:rsid w:val="00151156"/>
    <w:rsid w:val="00151185"/>
    <w:rsid w:val="0015121F"/>
    <w:rsid w:val="001515CA"/>
    <w:rsid w:val="00151646"/>
    <w:rsid w:val="001517D1"/>
    <w:rsid w:val="00151B8C"/>
    <w:rsid w:val="00151F8C"/>
    <w:rsid w:val="00151FDA"/>
    <w:rsid w:val="001521A1"/>
    <w:rsid w:val="001522DD"/>
    <w:rsid w:val="0015251A"/>
    <w:rsid w:val="0015255A"/>
    <w:rsid w:val="00152580"/>
    <w:rsid w:val="001527D3"/>
    <w:rsid w:val="00152C48"/>
    <w:rsid w:val="00152CE2"/>
    <w:rsid w:val="00152D43"/>
    <w:rsid w:val="00152E62"/>
    <w:rsid w:val="001534CC"/>
    <w:rsid w:val="001534D5"/>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20"/>
    <w:rsid w:val="00155BBB"/>
    <w:rsid w:val="00155CD1"/>
    <w:rsid w:val="00155D19"/>
    <w:rsid w:val="00155D72"/>
    <w:rsid w:val="00156332"/>
    <w:rsid w:val="00156386"/>
    <w:rsid w:val="00156525"/>
    <w:rsid w:val="00156A15"/>
    <w:rsid w:val="00156B19"/>
    <w:rsid w:val="00156B1B"/>
    <w:rsid w:val="00157548"/>
    <w:rsid w:val="001579D4"/>
    <w:rsid w:val="00157A28"/>
    <w:rsid w:val="00157B54"/>
    <w:rsid w:val="00157C31"/>
    <w:rsid w:val="00157CA3"/>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A5"/>
    <w:rsid w:val="00161EFE"/>
    <w:rsid w:val="00161FC7"/>
    <w:rsid w:val="00162283"/>
    <w:rsid w:val="001627F3"/>
    <w:rsid w:val="00162BA5"/>
    <w:rsid w:val="00162C0D"/>
    <w:rsid w:val="00162C19"/>
    <w:rsid w:val="001630CB"/>
    <w:rsid w:val="0016323D"/>
    <w:rsid w:val="001632FD"/>
    <w:rsid w:val="00163300"/>
    <w:rsid w:val="0016332F"/>
    <w:rsid w:val="001637C9"/>
    <w:rsid w:val="001637D4"/>
    <w:rsid w:val="00163847"/>
    <w:rsid w:val="00163913"/>
    <w:rsid w:val="00163AD3"/>
    <w:rsid w:val="00163B3C"/>
    <w:rsid w:val="00163B95"/>
    <w:rsid w:val="00163E9A"/>
    <w:rsid w:val="00163E9C"/>
    <w:rsid w:val="001640CB"/>
    <w:rsid w:val="00164114"/>
    <w:rsid w:val="00164517"/>
    <w:rsid w:val="0016477B"/>
    <w:rsid w:val="00164A2C"/>
    <w:rsid w:val="00164C11"/>
    <w:rsid w:val="00164CE3"/>
    <w:rsid w:val="00164D98"/>
    <w:rsid w:val="00164FFB"/>
    <w:rsid w:val="0016516B"/>
    <w:rsid w:val="001651C4"/>
    <w:rsid w:val="00165365"/>
    <w:rsid w:val="001656BD"/>
    <w:rsid w:val="001662E7"/>
    <w:rsid w:val="001665FA"/>
    <w:rsid w:val="00166607"/>
    <w:rsid w:val="00166664"/>
    <w:rsid w:val="0016675D"/>
    <w:rsid w:val="00166830"/>
    <w:rsid w:val="00166903"/>
    <w:rsid w:val="00166B98"/>
    <w:rsid w:val="00166E6C"/>
    <w:rsid w:val="0016711D"/>
    <w:rsid w:val="0016714C"/>
    <w:rsid w:val="001671FF"/>
    <w:rsid w:val="001672FD"/>
    <w:rsid w:val="001673D4"/>
    <w:rsid w:val="0016763C"/>
    <w:rsid w:val="00167648"/>
    <w:rsid w:val="00167649"/>
    <w:rsid w:val="00167678"/>
    <w:rsid w:val="0016789B"/>
    <w:rsid w:val="00167A34"/>
    <w:rsid w:val="00167AD2"/>
    <w:rsid w:val="00167C05"/>
    <w:rsid w:val="00167C3F"/>
    <w:rsid w:val="0017062A"/>
    <w:rsid w:val="0017075C"/>
    <w:rsid w:val="001708FD"/>
    <w:rsid w:val="00170ADF"/>
    <w:rsid w:val="00170AF8"/>
    <w:rsid w:val="00170BBB"/>
    <w:rsid w:val="00170C74"/>
    <w:rsid w:val="001710A8"/>
    <w:rsid w:val="001711D9"/>
    <w:rsid w:val="001712AF"/>
    <w:rsid w:val="001713A6"/>
    <w:rsid w:val="001715B3"/>
    <w:rsid w:val="00171602"/>
    <w:rsid w:val="00171662"/>
    <w:rsid w:val="001716C2"/>
    <w:rsid w:val="001717FA"/>
    <w:rsid w:val="001718AA"/>
    <w:rsid w:val="00171A15"/>
    <w:rsid w:val="00171A8D"/>
    <w:rsid w:val="0017209A"/>
    <w:rsid w:val="001722B3"/>
    <w:rsid w:val="00172349"/>
    <w:rsid w:val="0017244C"/>
    <w:rsid w:val="00172584"/>
    <w:rsid w:val="0017287C"/>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F87"/>
    <w:rsid w:val="00173F93"/>
    <w:rsid w:val="0017403C"/>
    <w:rsid w:val="0017424B"/>
    <w:rsid w:val="00174507"/>
    <w:rsid w:val="00174556"/>
    <w:rsid w:val="00174595"/>
    <w:rsid w:val="001746F8"/>
    <w:rsid w:val="001747C6"/>
    <w:rsid w:val="001748EE"/>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85"/>
    <w:rsid w:val="00176594"/>
    <w:rsid w:val="00176595"/>
    <w:rsid w:val="001765B0"/>
    <w:rsid w:val="00176614"/>
    <w:rsid w:val="00176685"/>
    <w:rsid w:val="00176691"/>
    <w:rsid w:val="00176844"/>
    <w:rsid w:val="00176BF8"/>
    <w:rsid w:val="00176E34"/>
    <w:rsid w:val="0017709D"/>
    <w:rsid w:val="001770D3"/>
    <w:rsid w:val="00177382"/>
    <w:rsid w:val="001773DC"/>
    <w:rsid w:val="0017744E"/>
    <w:rsid w:val="00177482"/>
    <w:rsid w:val="001774C5"/>
    <w:rsid w:val="0017758E"/>
    <w:rsid w:val="00177AD3"/>
    <w:rsid w:val="00177DB0"/>
    <w:rsid w:val="001801A6"/>
    <w:rsid w:val="0018029A"/>
    <w:rsid w:val="00180395"/>
    <w:rsid w:val="00180553"/>
    <w:rsid w:val="001807A9"/>
    <w:rsid w:val="0018088F"/>
    <w:rsid w:val="00180890"/>
    <w:rsid w:val="00180A27"/>
    <w:rsid w:val="00180AFE"/>
    <w:rsid w:val="00180E1B"/>
    <w:rsid w:val="00180E75"/>
    <w:rsid w:val="00181213"/>
    <w:rsid w:val="00181289"/>
    <w:rsid w:val="0018141E"/>
    <w:rsid w:val="00181469"/>
    <w:rsid w:val="001819D6"/>
    <w:rsid w:val="00181C78"/>
    <w:rsid w:val="00181F7E"/>
    <w:rsid w:val="00181F90"/>
    <w:rsid w:val="00181FB2"/>
    <w:rsid w:val="00182154"/>
    <w:rsid w:val="00182447"/>
    <w:rsid w:val="001824D4"/>
    <w:rsid w:val="001829C1"/>
    <w:rsid w:val="00182DB2"/>
    <w:rsid w:val="00183285"/>
    <w:rsid w:val="0018343A"/>
    <w:rsid w:val="00183602"/>
    <w:rsid w:val="001836CA"/>
    <w:rsid w:val="00183A98"/>
    <w:rsid w:val="00183CCC"/>
    <w:rsid w:val="00183DCF"/>
    <w:rsid w:val="001841E8"/>
    <w:rsid w:val="00184278"/>
    <w:rsid w:val="00184709"/>
    <w:rsid w:val="001847E9"/>
    <w:rsid w:val="001848D4"/>
    <w:rsid w:val="001850B6"/>
    <w:rsid w:val="00185337"/>
    <w:rsid w:val="001853EA"/>
    <w:rsid w:val="001856F6"/>
    <w:rsid w:val="00185AF4"/>
    <w:rsid w:val="00185D32"/>
    <w:rsid w:val="00186032"/>
    <w:rsid w:val="00186223"/>
    <w:rsid w:val="0018628B"/>
    <w:rsid w:val="001865F1"/>
    <w:rsid w:val="0018662C"/>
    <w:rsid w:val="00186762"/>
    <w:rsid w:val="001867D5"/>
    <w:rsid w:val="00186882"/>
    <w:rsid w:val="00186AE6"/>
    <w:rsid w:val="00186C1D"/>
    <w:rsid w:val="00186D61"/>
    <w:rsid w:val="0018706A"/>
    <w:rsid w:val="001871E9"/>
    <w:rsid w:val="001872FE"/>
    <w:rsid w:val="00187421"/>
    <w:rsid w:val="001875B8"/>
    <w:rsid w:val="001876C5"/>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C3F"/>
    <w:rsid w:val="00190C6D"/>
    <w:rsid w:val="00190EF8"/>
    <w:rsid w:val="00190FC6"/>
    <w:rsid w:val="00191250"/>
    <w:rsid w:val="001913C4"/>
    <w:rsid w:val="001917B7"/>
    <w:rsid w:val="00191A7B"/>
    <w:rsid w:val="00191AE8"/>
    <w:rsid w:val="00191C33"/>
    <w:rsid w:val="00191C68"/>
    <w:rsid w:val="00191D50"/>
    <w:rsid w:val="00191EFB"/>
    <w:rsid w:val="00191F21"/>
    <w:rsid w:val="00192085"/>
    <w:rsid w:val="001920FF"/>
    <w:rsid w:val="00192134"/>
    <w:rsid w:val="00192333"/>
    <w:rsid w:val="0019242D"/>
    <w:rsid w:val="00192463"/>
    <w:rsid w:val="001924D3"/>
    <w:rsid w:val="001926AA"/>
    <w:rsid w:val="00192C48"/>
    <w:rsid w:val="00192E10"/>
    <w:rsid w:val="00192F55"/>
    <w:rsid w:val="001930B3"/>
    <w:rsid w:val="00193143"/>
    <w:rsid w:val="0019324B"/>
    <w:rsid w:val="0019347A"/>
    <w:rsid w:val="00193488"/>
    <w:rsid w:val="00193495"/>
    <w:rsid w:val="00193523"/>
    <w:rsid w:val="0019356C"/>
    <w:rsid w:val="001939F6"/>
    <w:rsid w:val="00193C19"/>
    <w:rsid w:val="00193C8E"/>
    <w:rsid w:val="00193DE9"/>
    <w:rsid w:val="00193FC3"/>
    <w:rsid w:val="0019400B"/>
    <w:rsid w:val="001941F5"/>
    <w:rsid w:val="00194339"/>
    <w:rsid w:val="00194586"/>
    <w:rsid w:val="00194C16"/>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D23"/>
    <w:rsid w:val="00197D4F"/>
    <w:rsid w:val="00197DEE"/>
    <w:rsid w:val="001A0104"/>
    <w:rsid w:val="001A0424"/>
    <w:rsid w:val="001A048C"/>
    <w:rsid w:val="001A05AB"/>
    <w:rsid w:val="001A0705"/>
    <w:rsid w:val="001A0A3E"/>
    <w:rsid w:val="001A0ADA"/>
    <w:rsid w:val="001A0D70"/>
    <w:rsid w:val="001A0F10"/>
    <w:rsid w:val="001A0F55"/>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2A2"/>
    <w:rsid w:val="001A260F"/>
    <w:rsid w:val="001A2681"/>
    <w:rsid w:val="001A26CF"/>
    <w:rsid w:val="001A278C"/>
    <w:rsid w:val="001A288E"/>
    <w:rsid w:val="001A2FC3"/>
    <w:rsid w:val="001A30C1"/>
    <w:rsid w:val="001A31A6"/>
    <w:rsid w:val="001A3328"/>
    <w:rsid w:val="001A3462"/>
    <w:rsid w:val="001A35DD"/>
    <w:rsid w:val="001A3630"/>
    <w:rsid w:val="001A36DE"/>
    <w:rsid w:val="001A3774"/>
    <w:rsid w:val="001A37EE"/>
    <w:rsid w:val="001A3B6C"/>
    <w:rsid w:val="001A3D43"/>
    <w:rsid w:val="001A3EDF"/>
    <w:rsid w:val="001A3FC9"/>
    <w:rsid w:val="001A4025"/>
    <w:rsid w:val="001A4367"/>
    <w:rsid w:val="001A44F5"/>
    <w:rsid w:val="001A470F"/>
    <w:rsid w:val="001A482C"/>
    <w:rsid w:val="001A482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E"/>
    <w:rsid w:val="001A5DFD"/>
    <w:rsid w:val="001A6424"/>
    <w:rsid w:val="001A652B"/>
    <w:rsid w:val="001A6653"/>
    <w:rsid w:val="001A67A8"/>
    <w:rsid w:val="001A6833"/>
    <w:rsid w:val="001A6B74"/>
    <w:rsid w:val="001A70A9"/>
    <w:rsid w:val="001A7107"/>
    <w:rsid w:val="001A7397"/>
    <w:rsid w:val="001A73AF"/>
    <w:rsid w:val="001A745A"/>
    <w:rsid w:val="001A74D3"/>
    <w:rsid w:val="001A7665"/>
    <w:rsid w:val="001A769F"/>
    <w:rsid w:val="001A7840"/>
    <w:rsid w:val="001A793E"/>
    <w:rsid w:val="001A7962"/>
    <w:rsid w:val="001A7A8B"/>
    <w:rsid w:val="001B0188"/>
    <w:rsid w:val="001B043E"/>
    <w:rsid w:val="001B0512"/>
    <w:rsid w:val="001B06DC"/>
    <w:rsid w:val="001B0ABC"/>
    <w:rsid w:val="001B0BAB"/>
    <w:rsid w:val="001B0C7D"/>
    <w:rsid w:val="001B0D20"/>
    <w:rsid w:val="001B0DF2"/>
    <w:rsid w:val="001B10E2"/>
    <w:rsid w:val="001B12D9"/>
    <w:rsid w:val="001B1A06"/>
    <w:rsid w:val="001B1F72"/>
    <w:rsid w:val="001B1FE0"/>
    <w:rsid w:val="001B1FE4"/>
    <w:rsid w:val="001B2233"/>
    <w:rsid w:val="001B2938"/>
    <w:rsid w:val="001B2AE5"/>
    <w:rsid w:val="001B3079"/>
    <w:rsid w:val="001B3096"/>
    <w:rsid w:val="001B3307"/>
    <w:rsid w:val="001B3312"/>
    <w:rsid w:val="001B3377"/>
    <w:rsid w:val="001B3648"/>
    <w:rsid w:val="001B3B4C"/>
    <w:rsid w:val="001B3C36"/>
    <w:rsid w:val="001B3D81"/>
    <w:rsid w:val="001B3D99"/>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650A"/>
    <w:rsid w:val="001B6756"/>
    <w:rsid w:val="001B683C"/>
    <w:rsid w:val="001B6CAA"/>
    <w:rsid w:val="001B6E6A"/>
    <w:rsid w:val="001B6EA1"/>
    <w:rsid w:val="001B6F9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BF5"/>
    <w:rsid w:val="001C0D14"/>
    <w:rsid w:val="001C0D18"/>
    <w:rsid w:val="001C0E24"/>
    <w:rsid w:val="001C0EC2"/>
    <w:rsid w:val="001C1260"/>
    <w:rsid w:val="001C131F"/>
    <w:rsid w:val="001C14AC"/>
    <w:rsid w:val="001C14F6"/>
    <w:rsid w:val="001C15EC"/>
    <w:rsid w:val="001C1B1E"/>
    <w:rsid w:val="001C216B"/>
    <w:rsid w:val="001C21CA"/>
    <w:rsid w:val="001C24F1"/>
    <w:rsid w:val="001C26DE"/>
    <w:rsid w:val="001C271E"/>
    <w:rsid w:val="001C2724"/>
    <w:rsid w:val="001C297A"/>
    <w:rsid w:val="001C2B70"/>
    <w:rsid w:val="001C2BF6"/>
    <w:rsid w:val="001C2CA4"/>
    <w:rsid w:val="001C2F11"/>
    <w:rsid w:val="001C2F20"/>
    <w:rsid w:val="001C2F9A"/>
    <w:rsid w:val="001C3052"/>
    <w:rsid w:val="001C31E1"/>
    <w:rsid w:val="001C31FD"/>
    <w:rsid w:val="001C32A4"/>
    <w:rsid w:val="001C34A1"/>
    <w:rsid w:val="001C357C"/>
    <w:rsid w:val="001C3818"/>
    <w:rsid w:val="001C390D"/>
    <w:rsid w:val="001C3965"/>
    <w:rsid w:val="001C39CF"/>
    <w:rsid w:val="001C39F9"/>
    <w:rsid w:val="001C3D40"/>
    <w:rsid w:val="001C3E27"/>
    <w:rsid w:val="001C3EF2"/>
    <w:rsid w:val="001C4291"/>
    <w:rsid w:val="001C43F9"/>
    <w:rsid w:val="001C4453"/>
    <w:rsid w:val="001C44D2"/>
    <w:rsid w:val="001C4557"/>
    <w:rsid w:val="001C4631"/>
    <w:rsid w:val="001C4782"/>
    <w:rsid w:val="001C4891"/>
    <w:rsid w:val="001C4AC5"/>
    <w:rsid w:val="001C4F8B"/>
    <w:rsid w:val="001C5001"/>
    <w:rsid w:val="001C501E"/>
    <w:rsid w:val="001C5363"/>
    <w:rsid w:val="001C585E"/>
    <w:rsid w:val="001C598D"/>
    <w:rsid w:val="001C5C25"/>
    <w:rsid w:val="001C5D6C"/>
    <w:rsid w:val="001C5ECD"/>
    <w:rsid w:val="001C6116"/>
    <w:rsid w:val="001C64F1"/>
    <w:rsid w:val="001C6568"/>
    <w:rsid w:val="001C6635"/>
    <w:rsid w:val="001C6A99"/>
    <w:rsid w:val="001C6F44"/>
    <w:rsid w:val="001C7107"/>
    <w:rsid w:val="001C71ED"/>
    <w:rsid w:val="001C7305"/>
    <w:rsid w:val="001C7407"/>
    <w:rsid w:val="001C74B0"/>
    <w:rsid w:val="001C74E3"/>
    <w:rsid w:val="001C7577"/>
    <w:rsid w:val="001C77AF"/>
    <w:rsid w:val="001C7BB5"/>
    <w:rsid w:val="001C7BBA"/>
    <w:rsid w:val="001C7CBB"/>
    <w:rsid w:val="001C7DE2"/>
    <w:rsid w:val="001C7F97"/>
    <w:rsid w:val="001D01AA"/>
    <w:rsid w:val="001D0811"/>
    <w:rsid w:val="001D0A7A"/>
    <w:rsid w:val="001D0AD0"/>
    <w:rsid w:val="001D0C51"/>
    <w:rsid w:val="001D0E45"/>
    <w:rsid w:val="001D0F9D"/>
    <w:rsid w:val="001D0FE3"/>
    <w:rsid w:val="001D103C"/>
    <w:rsid w:val="001D107F"/>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58F"/>
    <w:rsid w:val="001D37F7"/>
    <w:rsid w:val="001D3EE3"/>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B35"/>
    <w:rsid w:val="001D6C31"/>
    <w:rsid w:val="001D6D56"/>
    <w:rsid w:val="001D70C5"/>
    <w:rsid w:val="001D7223"/>
    <w:rsid w:val="001D7233"/>
    <w:rsid w:val="001D7293"/>
    <w:rsid w:val="001D730E"/>
    <w:rsid w:val="001D730F"/>
    <w:rsid w:val="001D7323"/>
    <w:rsid w:val="001D73AA"/>
    <w:rsid w:val="001D74D0"/>
    <w:rsid w:val="001D753B"/>
    <w:rsid w:val="001D7BA6"/>
    <w:rsid w:val="001D7CCA"/>
    <w:rsid w:val="001E0037"/>
    <w:rsid w:val="001E00F7"/>
    <w:rsid w:val="001E047C"/>
    <w:rsid w:val="001E06CE"/>
    <w:rsid w:val="001E096F"/>
    <w:rsid w:val="001E0DC6"/>
    <w:rsid w:val="001E10DC"/>
    <w:rsid w:val="001E1144"/>
    <w:rsid w:val="001E14D7"/>
    <w:rsid w:val="001E158C"/>
    <w:rsid w:val="001E167D"/>
    <w:rsid w:val="001E1850"/>
    <w:rsid w:val="001E19E0"/>
    <w:rsid w:val="001E1A01"/>
    <w:rsid w:val="001E1BBD"/>
    <w:rsid w:val="001E1CC5"/>
    <w:rsid w:val="001E1D4E"/>
    <w:rsid w:val="001E1F2A"/>
    <w:rsid w:val="001E1FCA"/>
    <w:rsid w:val="001E2095"/>
    <w:rsid w:val="001E216D"/>
    <w:rsid w:val="001E21CC"/>
    <w:rsid w:val="001E2267"/>
    <w:rsid w:val="001E2353"/>
    <w:rsid w:val="001E23B9"/>
    <w:rsid w:val="001E24D1"/>
    <w:rsid w:val="001E24D3"/>
    <w:rsid w:val="001E28F0"/>
    <w:rsid w:val="001E2A49"/>
    <w:rsid w:val="001E2CCF"/>
    <w:rsid w:val="001E2E14"/>
    <w:rsid w:val="001E3051"/>
    <w:rsid w:val="001E315B"/>
    <w:rsid w:val="001E334C"/>
    <w:rsid w:val="001E339B"/>
    <w:rsid w:val="001E35F0"/>
    <w:rsid w:val="001E361B"/>
    <w:rsid w:val="001E3659"/>
    <w:rsid w:val="001E36A2"/>
    <w:rsid w:val="001E37BA"/>
    <w:rsid w:val="001E37D0"/>
    <w:rsid w:val="001E3AD7"/>
    <w:rsid w:val="001E3C1C"/>
    <w:rsid w:val="001E3C4B"/>
    <w:rsid w:val="001E3C88"/>
    <w:rsid w:val="001E40E3"/>
    <w:rsid w:val="001E4103"/>
    <w:rsid w:val="001E4204"/>
    <w:rsid w:val="001E43EC"/>
    <w:rsid w:val="001E4591"/>
    <w:rsid w:val="001E45F1"/>
    <w:rsid w:val="001E4604"/>
    <w:rsid w:val="001E4BC6"/>
    <w:rsid w:val="001E4C61"/>
    <w:rsid w:val="001E4D5B"/>
    <w:rsid w:val="001E4DE8"/>
    <w:rsid w:val="001E509A"/>
    <w:rsid w:val="001E5154"/>
    <w:rsid w:val="001E54EE"/>
    <w:rsid w:val="001E564B"/>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F5C"/>
    <w:rsid w:val="001E77CF"/>
    <w:rsid w:val="001E7C8F"/>
    <w:rsid w:val="001E7DB7"/>
    <w:rsid w:val="001F000B"/>
    <w:rsid w:val="001F01B1"/>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8E"/>
    <w:rsid w:val="001F1DF7"/>
    <w:rsid w:val="001F1ED6"/>
    <w:rsid w:val="001F2115"/>
    <w:rsid w:val="001F23B3"/>
    <w:rsid w:val="001F254E"/>
    <w:rsid w:val="001F25B7"/>
    <w:rsid w:val="001F27A7"/>
    <w:rsid w:val="001F27F6"/>
    <w:rsid w:val="001F2827"/>
    <w:rsid w:val="001F2BBD"/>
    <w:rsid w:val="001F2C9C"/>
    <w:rsid w:val="001F2EAF"/>
    <w:rsid w:val="001F2F66"/>
    <w:rsid w:val="001F30A2"/>
    <w:rsid w:val="001F3234"/>
    <w:rsid w:val="001F3366"/>
    <w:rsid w:val="001F383E"/>
    <w:rsid w:val="001F3C25"/>
    <w:rsid w:val="001F3D1D"/>
    <w:rsid w:val="001F3D46"/>
    <w:rsid w:val="001F40CE"/>
    <w:rsid w:val="001F40DA"/>
    <w:rsid w:val="001F4273"/>
    <w:rsid w:val="001F44FC"/>
    <w:rsid w:val="001F4A5F"/>
    <w:rsid w:val="001F4AD3"/>
    <w:rsid w:val="001F4CC9"/>
    <w:rsid w:val="001F4E4B"/>
    <w:rsid w:val="001F4EC5"/>
    <w:rsid w:val="001F506A"/>
    <w:rsid w:val="001F5191"/>
    <w:rsid w:val="001F55EB"/>
    <w:rsid w:val="001F57B7"/>
    <w:rsid w:val="001F5C19"/>
    <w:rsid w:val="001F5D02"/>
    <w:rsid w:val="001F5D18"/>
    <w:rsid w:val="001F5D71"/>
    <w:rsid w:val="001F5E04"/>
    <w:rsid w:val="001F5EED"/>
    <w:rsid w:val="001F5F04"/>
    <w:rsid w:val="001F5F63"/>
    <w:rsid w:val="001F6063"/>
    <w:rsid w:val="001F607F"/>
    <w:rsid w:val="001F61E3"/>
    <w:rsid w:val="001F65DE"/>
    <w:rsid w:val="001F66F7"/>
    <w:rsid w:val="001F66FB"/>
    <w:rsid w:val="001F6707"/>
    <w:rsid w:val="001F67B8"/>
    <w:rsid w:val="001F6832"/>
    <w:rsid w:val="001F6B40"/>
    <w:rsid w:val="001F6B7C"/>
    <w:rsid w:val="001F6CAA"/>
    <w:rsid w:val="001F6CE2"/>
    <w:rsid w:val="001F6E9A"/>
    <w:rsid w:val="001F6F85"/>
    <w:rsid w:val="001F6FCB"/>
    <w:rsid w:val="001F71BF"/>
    <w:rsid w:val="001F7261"/>
    <w:rsid w:val="001F7659"/>
    <w:rsid w:val="001F77EC"/>
    <w:rsid w:val="001F7901"/>
    <w:rsid w:val="001F7FFB"/>
    <w:rsid w:val="0020032F"/>
    <w:rsid w:val="00200364"/>
    <w:rsid w:val="002003B9"/>
    <w:rsid w:val="002004EE"/>
    <w:rsid w:val="0020140B"/>
    <w:rsid w:val="002015D0"/>
    <w:rsid w:val="00201C53"/>
    <w:rsid w:val="00201D80"/>
    <w:rsid w:val="00201EB5"/>
    <w:rsid w:val="00201F77"/>
    <w:rsid w:val="0020202C"/>
    <w:rsid w:val="002024D0"/>
    <w:rsid w:val="0020294D"/>
    <w:rsid w:val="00202B72"/>
    <w:rsid w:val="00202B8D"/>
    <w:rsid w:val="00202C34"/>
    <w:rsid w:val="00202D9E"/>
    <w:rsid w:val="00202DF4"/>
    <w:rsid w:val="0020304D"/>
    <w:rsid w:val="00203116"/>
    <w:rsid w:val="002036D9"/>
    <w:rsid w:val="002036F3"/>
    <w:rsid w:val="002036FC"/>
    <w:rsid w:val="0020376C"/>
    <w:rsid w:val="002038FB"/>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81C"/>
    <w:rsid w:val="00205978"/>
    <w:rsid w:val="002059A0"/>
    <w:rsid w:val="00205A9E"/>
    <w:rsid w:val="00205B85"/>
    <w:rsid w:val="00205C70"/>
    <w:rsid w:val="00205CD1"/>
    <w:rsid w:val="00205E65"/>
    <w:rsid w:val="0020608F"/>
    <w:rsid w:val="002061F7"/>
    <w:rsid w:val="00206338"/>
    <w:rsid w:val="0020639A"/>
    <w:rsid w:val="002063E8"/>
    <w:rsid w:val="002066F8"/>
    <w:rsid w:val="002067BE"/>
    <w:rsid w:val="00206829"/>
    <w:rsid w:val="002068DE"/>
    <w:rsid w:val="00206909"/>
    <w:rsid w:val="00206954"/>
    <w:rsid w:val="002069C7"/>
    <w:rsid w:val="00206C19"/>
    <w:rsid w:val="00206EC3"/>
    <w:rsid w:val="00206F76"/>
    <w:rsid w:val="002070C2"/>
    <w:rsid w:val="0020715B"/>
    <w:rsid w:val="00207372"/>
    <w:rsid w:val="00207920"/>
    <w:rsid w:val="0020793C"/>
    <w:rsid w:val="00207A76"/>
    <w:rsid w:val="00207E13"/>
    <w:rsid w:val="00207F0C"/>
    <w:rsid w:val="00207F40"/>
    <w:rsid w:val="002100DA"/>
    <w:rsid w:val="00210141"/>
    <w:rsid w:val="002102A3"/>
    <w:rsid w:val="0021049A"/>
    <w:rsid w:val="00210667"/>
    <w:rsid w:val="00210692"/>
    <w:rsid w:val="002107AF"/>
    <w:rsid w:val="002108CA"/>
    <w:rsid w:val="00210A3A"/>
    <w:rsid w:val="00210A88"/>
    <w:rsid w:val="00210B68"/>
    <w:rsid w:val="00210E72"/>
    <w:rsid w:val="00210F49"/>
    <w:rsid w:val="00210FE0"/>
    <w:rsid w:val="002112A3"/>
    <w:rsid w:val="00211388"/>
    <w:rsid w:val="002113CF"/>
    <w:rsid w:val="00211B00"/>
    <w:rsid w:val="00211F16"/>
    <w:rsid w:val="00212018"/>
    <w:rsid w:val="00212043"/>
    <w:rsid w:val="00212108"/>
    <w:rsid w:val="002121A6"/>
    <w:rsid w:val="0021234D"/>
    <w:rsid w:val="0021236A"/>
    <w:rsid w:val="00212877"/>
    <w:rsid w:val="0021287D"/>
    <w:rsid w:val="00212D42"/>
    <w:rsid w:val="00212D72"/>
    <w:rsid w:val="00213018"/>
    <w:rsid w:val="00213084"/>
    <w:rsid w:val="002132C8"/>
    <w:rsid w:val="00213506"/>
    <w:rsid w:val="00213527"/>
    <w:rsid w:val="00213661"/>
    <w:rsid w:val="00213717"/>
    <w:rsid w:val="0021373C"/>
    <w:rsid w:val="002138AE"/>
    <w:rsid w:val="00213C5E"/>
    <w:rsid w:val="0021407E"/>
    <w:rsid w:val="00214249"/>
    <w:rsid w:val="002143C6"/>
    <w:rsid w:val="00214497"/>
    <w:rsid w:val="0021453E"/>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9B0"/>
    <w:rsid w:val="00216CF3"/>
    <w:rsid w:val="00216D16"/>
    <w:rsid w:val="00216D8E"/>
    <w:rsid w:val="00216DCC"/>
    <w:rsid w:val="00216ED3"/>
    <w:rsid w:val="00216F92"/>
    <w:rsid w:val="002173A0"/>
    <w:rsid w:val="002174A6"/>
    <w:rsid w:val="00217516"/>
    <w:rsid w:val="0021756A"/>
    <w:rsid w:val="0021763A"/>
    <w:rsid w:val="00217B7B"/>
    <w:rsid w:val="00217C22"/>
    <w:rsid w:val="00217C40"/>
    <w:rsid w:val="00217E1B"/>
    <w:rsid w:val="00217F15"/>
    <w:rsid w:val="00217F46"/>
    <w:rsid w:val="00220080"/>
    <w:rsid w:val="00220203"/>
    <w:rsid w:val="0022023C"/>
    <w:rsid w:val="002202ED"/>
    <w:rsid w:val="002202F3"/>
    <w:rsid w:val="00220511"/>
    <w:rsid w:val="0022061E"/>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D00"/>
    <w:rsid w:val="00221E91"/>
    <w:rsid w:val="00221EB1"/>
    <w:rsid w:val="00221F6C"/>
    <w:rsid w:val="002221FD"/>
    <w:rsid w:val="002223A5"/>
    <w:rsid w:val="002223C5"/>
    <w:rsid w:val="0022248C"/>
    <w:rsid w:val="002226A6"/>
    <w:rsid w:val="002229E7"/>
    <w:rsid w:val="00222A0D"/>
    <w:rsid w:val="00222B14"/>
    <w:rsid w:val="00222CAD"/>
    <w:rsid w:val="002233A9"/>
    <w:rsid w:val="0022352C"/>
    <w:rsid w:val="00223663"/>
    <w:rsid w:val="00223670"/>
    <w:rsid w:val="002239EA"/>
    <w:rsid w:val="00223A42"/>
    <w:rsid w:val="0022403F"/>
    <w:rsid w:val="002244E5"/>
    <w:rsid w:val="00224603"/>
    <w:rsid w:val="002248A8"/>
    <w:rsid w:val="00224C74"/>
    <w:rsid w:val="00224F58"/>
    <w:rsid w:val="002250A5"/>
    <w:rsid w:val="0022524E"/>
    <w:rsid w:val="00225690"/>
    <w:rsid w:val="002256C4"/>
    <w:rsid w:val="00225735"/>
    <w:rsid w:val="002257CF"/>
    <w:rsid w:val="00225C4D"/>
    <w:rsid w:val="00225D49"/>
    <w:rsid w:val="00225DCE"/>
    <w:rsid w:val="00225F07"/>
    <w:rsid w:val="00225FC8"/>
    <w:rsid w:val="0022672F"/>
    <w:rsid w:val="00226776"/>
    <w:rsid w:val="0022692B"/>
    <w:rsid w:val="00226C7C"/>
    <w:rsid w:val="00226F24"/>
    <w:rsid w:val="00226F4A"/>
    <w:rsid w:val="00226FFF"/>
    <w:rsid w:val="0022703F"/>
    <w:rsid w:val="00227098"/>
    <w:rsid w:val="002270F7"/>
    <w:rsid w:val="0022714F"/>
    <w:rsid w:val="0022756E"/>
    <w:rsid w:val="002276E4"/>
    <w:rsid w:val="00227818"/>
    <w:rsid w:val="00227944"/>
    <w:rsid w:val="002279B9"/>
    <w:rsid w:val="00227A6F"/>
    <w:rsid w:val="00227ACD"/>
    <w:rsid w:val="00227FA8"/>
    <w:rsid w:val="00230082"/>
    <w:rsid w:val="002305D6"/>
    <w:rsid w:val="00230A5D"/>
    <w:rsid w:val="00230A88"/>
    <w:rsid w:val="00230B89"/>
    <w:rsid w:val="00230C70"/>
    <w:rsid w:val="00230D8E"/>
    <w:rsid w:val="00230D9B"/>
    <w:rsid w:val="00230E69"/>
    <w:rsid w:val="00230E94"/>
    <w:rsid w:val="00230F6A"/>
    <w:rsid w:val="00231132"/>
    <w:rsid w:val="002312BF"/>
    <w:rsid w:val="0023133A"/>
    <w:rsid w:val="00231387"/>
    <w:rsid w:val="0023140C"/>
    <w:rsid w:val="00231655"/>
    <w:rsid w:val="00231712"/>
    <w:rsid w:val="00231780"/>
    <w:rsid w:val="00231783"/>
    <w:rsid w:val="00231A5B"/>
    <w:rsid w:val="0023206A"/>
    <w:rsid w:val="002320BD"/>
    <w:rsid w:val="0023214D"/>
    <w:rsid w:val="002322F1"/>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5"/>
    <w:rsid w:val="00233B38"/>
    <w:rsid w:val="00234072"/>
    <w:rsid w:val="00234212"/>
    <w:rsid w:val="002342B2"/>
    <w:rsid w:val="002345BC"/>
    <w:rsid w:val="0023474A"/>
    <w:rsid w:val="002349CA"/>
    <w:rsid w:val="00235773"/>
    <w:rsid w:val="002358DD"/>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360"/>
    <w:rsid w:val="00237736"/>
    <w:rsid w:val="00237A52"/>
    <w:rsid w:val="00237D50"/>
    <w:rsid w:val="00237FA9"/>
    <w:rsid w:val="00240067"/>
    <w:rsid w:val="0024034E"/>
    <w:rsid w:val="002404C0"/>
    <w:rsid w:val="00240A2D"/>
    <w:rsid w:val="00240C36"/>
    <w:rsid w:val="00240D37"/>
    <w:rsid w:val="002410D6"/>
    <w:rsid w:val="00241104"/>
    <w:rsid w:val="0024115C"/>
    <w:rsid w:val="00241414"/>
    <w:rsid w:val="002416C3"/>
    <w:rsid w:val="002417E3"/>
    <w:rsid w:val="00241EAA"/>
    <w:rsid w:val="00241FC0"/>
    <w:rsid w:val="00242151"/>
    <w:rsid w:val="002421D5"/>
    <w:rsid w:val="002422CD"/>
    <w:rsid w:val="0024276A"/>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99D"/>
    <w:rsid w:val="00244A55"/>
    <w:rsid w:val="00244FC6"/>
    <w:rsid w:val="0024524B"/>
    <w:rsid w:val="00245297"/>
    <w:rsid w:val="002452E4"/>
    <w:rsid w:val="00245383"/>
    <w:rsid w:val="002456C3"/>
    <w:rsid w:val="00245DEC"/>
    <w:rsid w:val="002461C6"/>
    <w:rsid w:val="00246446"/>
    <w:rsid w:val="002464E7"/>
    <w:rsid w:val="00246533"/>
    <w:rsid w:val="00246538"/>
    <w:rsid w:val="002465E0"/>
    <w:rsid w:val="00246625"/>
    <w:rsid w:val="0024695C"/>
    <w:rsid w:val="00246AD0"/>
    <w:rsid w:val="00246AED"/>
    <w:rsid w:val="00246F1C"/>
    <w:rsid w:val="0024708C"/>
    <w:rsid w:val="00247121"/>
    <w:rsid w:val="0024761C"/>
    <w:rsid w:val="0024768E"/>
    <w:rsid w:val="002476D7"/>
    <w:rsid w:val="00247729"/>
    <w:rsid w:val="0024778E"/>
    <w:rsid w:val="002478C6"/>
    <w:rsid w:val="00247F18"/>
    <w:rsid w:val="002503B7"/>
    <w:rsid w:val="002503BE"/>
    <w:rsid w:val="00250816"/>
    <w:rsid w:val="002508EB"/>
    <w:rsid w:val="00250951"/>
    <w:rsid w:val="0025105E"/>
    <w:rsid w:val="00251075"/>
    <w:rsid w:val="00251080"/>
    <w:rsid w:val="00251123"/>
    <w:rsid w:val="00251292"/>
    <w:rsid w:val="002514CF"/>
    <w:rsid w:val="00251865"/>
    <w:rsid w:val="002518D4"/>
    <w:rsid w:val="002518F5"/>
    <w:rsid w:val="00251F21"/>
    <w:rsid w:val="00252047"/>
    <w:rsid w:val="00252151"/>
    <w:rsid w:val="00252259"/>
    <w:rsid w:val="002523B6"/>
    <w:rsid w:val="0025271E"/>
    <w:rsid w:val="00252774"/>
    <w:rsid w:val="00252951"/>
    <w:rsid w:val="00252A3B"/>
    <w:rsid w:val="00252C14"/>
    <w:rsid w:val="002530EC"/>
    <w:rsid w:val="00253117"/>
    <w:rsid w:val="00253161"/>
    <w:rsid w:val="00253176"/>
    <w:rsid w:val="002534B5"/>
    <w:rsid w:val="002534DF"/>
    <w:rsid w:val="0025369F"/>
    <w:rsid w:val="002537F6"/>
    <w:rsid w:val="002539FB"/>
    <w:rsid w:val="00253C0C"/>
    <w:rsid w:val="00253C60"/>
    <w:rsid w:val="00253C61"/>
    <w:rsid w:val="00253CD1"/>
    <w:rsid w:val="00253D32"/>
    <w:rsid w:val="002543A7"/>
    <w:rsid w:val="00254462"/>
    <w:rsid w:val="0025480D"/>
    <w:rsid w:val="0025490F"/>
    <w:rsid w:val="00254AC8"/>
    <w:rsid w:val="00254E57"/>
    <w:rsid w:val="00254E82"/>
    <w:rsid w:val="00254F27"/>
    <w:rsid w:val="00254F38"/>
    <w:rsid w:val="00254FC2"/>
    <w:rsid w:val="00255086"/>
    <w:rsid w:val="00255285"/>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E5"/>
    <w:rsid w:val="00256A17"/>
    <w:rsid w:val="00256AA8"/>
    <w:rsid w:val="00256AEF"/>
    <w:rsid w:val="00256B6E"/>
    <w:rsid w:val="00256D48"/>
    <w:rsid w:val="00256EF9"/>
    <w:rsid w:val="00256F6C"/>
    <w:rsid w:val="00257104"/>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9B"/>
    <w:rsid w:val="0026063C"/>
    <w:rsid w:val="00260647"/>
    <w:rsid w:val="0026069E"/>
    <w:rsid w:val="002607C2"/>
    <w:rsid w:val="00260845"/>
    <w:rsid w:val="002608B2"/>
    <w:rsid w:val="0026097B"/>
    <w:rsid w:val="002609B0"/>
    <w:rsid w:val="00260A68"/>
    <w:rsid w:val="00260AE4"/>
    <w:rsid w:val="00260B68"/>
    <w:rsid w:val="00260D0C"/>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304E"/>
    <w:rsid w:val="00263051"/>
    <w:rsid w:val="0026319A"/>
    <w:rsid w:val="00263225"/>
    <w:rsid w:val="002633DA"/>
    <w:rsid w:val="002636A8"/>
    <w:rsid w:val="002637A8"/>
    <w:rsid w:val="00263814"/>
    <w:rsid w:val="0026381F"/>
    <w:rsid w:val="00263910"/>
    <w:rsid w:val="0026397E"/>
    <w:rsid w:val="00263CE6"/>
    <w:rsid w:val="00263D4B"/>
    <w:rsid w:val="00263DD8"/>
    <w:rsid w:val="00263E8C"/>
    <w:rsid w:val="00263E8E"/>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22D"/>
    <w:rsid w:val="00266278"/>
    <w:rsid w:val="00266287"/>
    <w:rsid w:val="00266439"/>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D66"/>
    <w:rsid w:val="00270D7F"/>
    <w:rsid w:val="00270ECC"/>
    <w:rsid w:val="00270F82"/>
    <w:rsid w:val="00271341"/>
    <w:rsid w:val="00271527"/>
    <w:rsid w:val="002715AE"/>
    <w:rsid w:val="0027164B"/>
    <w:rsid w:val="00271660"/>
    <w:rsid w:val="00271687"/>
    <w:rsid w:val="00271B72"/>
    <w:rsid w:val="00271DDF"/>
    <w:rsid w:val="00271EBB"/>
    <w:rsid w:val="00271EF5"/>
    <w:rsid w:val="00271F46"/>
    <w:rsid w:val="0027203D"/>
    <w:rsid w:val="0027212D"/>
    <w:rsid w:val="00272276"/>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17A"/>
    <w:rsid w:val="00275301"/>
    <w:rsid w:val="002755EB"/>
    <w:rsid w:val="0027565F"/>
    <w:rsid w:val="0027575E"/>
    <w:rsid w:val="0027577E"/>
    <w:rsid w:val="00275AD4"/>
    <w:rsid w:val="00275AEB"/>
    <w:rsid w:val="00275B3B"/>
    <w:rsid w:val="00275C70"/>
    <w:rsid w:val="00275E25"/>
    <w:rsid w:val="00275FE6"/>
    <w:rsid w:val="002760E4"/>
    <w:rsid w:val="00276789"/>
    <w:rsid w:val="00276AF2"/>
    <w:rsid w:val="00276AFA"/>
    <w:rsid w:val="00276C10"/>
    <w:rsid w:val="00276C6E"/>
    <w:rsid w:val="00276D1E"/>
    <w:rsid w:val="00276EF3"/>
    <w:rsid w:val="00276F81"/>
    <w:rsid w:val="00276FC3"/>
    <w:rsid w:val="00276FC5"/>
    <w:rsid w:val="00277048"/>
    <w:rsid w:val="002772B1"/>
    <w:rsid w:val="00277434"/>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A8D"/>
    <w:rsid w:val="00280AEC"/>
    <w:rsid w:val="00280CF0"/>
    <w:rsid w:val="0028113B"/>
    <w:rsid w:val="00281190"/>
    <w:rsid w:val="00281239"/>
    <w:rsid w:val="002812B7"/>
    <w:rsid w:val="00281581"/>
    <w:rsid w:val="00281591"/>
    <w:rsid w:val="002815C3"/>
    <w:rsid w:val="0028172E"/>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3D3"/>
    <w:rsid w:val="00283A99"/>
    <w:rsid w:val="00283AF4"/>
    <w:rsid w:val="00283E75"/>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A7B"/>
    <w:rsid w:val="00287E20"/>
    <w:rsid w:val="00287F89"/>
    <w:rsid w:val="002900FB"/>
    <w:rsid w:val="0029012B"/>
    <w:rsid w:val="002902FC"/>
    <w:rsid w:val="002906B2"/>
    <w:rsid w:val="00290B7C"/>
    <w:rsid w:val="00290C81"/>
    <w:rsid w:val="00290D8F"/>
    <w:rsid w:val="00291129"/>
    <w:rsid w:val="00291630"/>
    <w:rsid w:val="0029169F"/>
    <w:rsid w:val="002916E6"/>
    <w:rsid w:val="002919E9"/>
    <w:rsid w:val="00291A7F"/>
    <w:rsid w:val="00291AF1"/>
    <w:rsid w:val="00291B2B"/>
    <w:rsid w:val="00291B5D"/>
    <w:rsid w:val="00291C58"/>
    <w:rsid w:val="00291E71"/>
    <w:rsid w:val="00291EC3"/>
    <w:rsid w:val="00291F0C"/>
    <w:rsid w:val="00292203"/>
    <w:rsid w:val="00292351"/>
    <w:rsid w:val="00292374"/>
    <w:rsid w:val="00292376"/>
    <w:rsid w:val="0029248A"/>
    <w:rsid w:val="00292636"/>
    <w:rsid w:val="002928C9"/>
    <w:rsid w:val="002929B6"/>
    <w:rsid w:val="00292EC5"/>
    <w:rsid w:val="00292EDD"/>
    <w:rsid w:val="00292FFD"/>
    <w:rsid w:val="002932FB"/>
    <w:rsid w:val="002934F4"/>
    <w:rsid w:val="00293519"/>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D"/>
    <w:rsid w:val="0029519E"/>
    <w:rsid w:val="002957E1"/>
    <w:rsid w:val="00295861"/>
    <w:rsid w:val="00295A4A"/>
    <w:rsid w:val="002961DF"/>
    <w:rsid w:val="00296280"/>
    <w:rsid w:val="00296DF7"/>
    <w:rsid w:val="00297104"/>
    <w:rsid w:val="00297367"/>
    <w:rsid w:val="00297748"/>
    <w:rsid w:val="00297761"/>
    <w:rsid w:val="002977F4"/>
    <w:rsid w:val="002978A1"/>
    <w:rsid w:val="00297936"/>
    <w:rsid w:val="00297D49"/>
    <w:rsid w:val="00297DCF"/>
    <w:rsid w:val="00297E70"/>
    <w:rsid w:val="002A0136"/>
    <w:rsid w:val="002A027B"/>
    <w:rsid w:val="002A035D"/>
    <w:rsid w:val="002A075D"/>
    <w:rsid w:val="002A0970"/>
    <w:rsid w:val="002A0AAD"/>
    <w:rsid w:val="002A0B3A"/>
    <w:rsid w:val="002A0BC8"/>
    <w:rsid w:val="002A0E2F"/>
    <w:rsid w:val="002A0EC8"/>
    <w:rsid w:val="002A0F3F"/>
    <w:rsid w:val="002A10AE"/>
    <w:rsid w:val="002A10BD"/>
    <w:rsid w:val="002A1255"/>
    <w:rsid w:val="002A1830"/>
    <w:rsid w:val="002A19FF"/>
    <w:rsid w:val="002A1ACF"/>
    <w:rsid w:val="002A1CF3"/>
    <w:rsid w:val="002A1E17"/>
    <w:rsid w:val="002A1F23"/>
    <w:rsid w:val="002A2084"/>
    <w:rsid w:val="002A21A2"/>
    <w:rsid w:val="002A2257"/>
    <w:rsid w:val="002A23F0"/>
    <w:rsid w:val="002A2428"/>
    <w:rsid w:val="002A25B1"/>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472"/>
    <w:rsid w:val="002A44AA"/>
    <w:rsid w:val="002A4688"/>
    <w:rsid w:val="002A4799"/>
    <w:rsid w:val="002A507D"/>
    <w:rsid w:val="002A547C"/>
    <w:rsid w:val="002A5590"/>
    <w:rsid w:val="002A56E4"/>
    <w:rsid w:val="002A58D9"/>
    <w:rsid w:val="002A58FB"/>
    <w:rsid w:val="002A5922"/>
    <w:rsid w:val="002A596E"/>
    <w:rsid w:val="002A599D"/>
    <w:rsid w:val="002A5BD4"/>
    <w:rsid w:val="002A5D9D"/>
    <w:rsid w:val="002A5F6A"/>
    <w:rsid w:val="002A5FFA"/>
    <w:rsid w:val="002A64B4"/>
    <w:rsid w:val="002A692A"/>
    <w:rsid w:val="002A6A7F"/>
    <w:rsid w:val="002A6B54"/>
    <w:rsid w:val="002A6B9C"/>
    <w:rsid w:val="002A6D0A"/>
    <w:rsid w:val="002A728A"/>
    <w:rsid w:val="002A72A8"/>
    <w:rsid w:val="002A75A4"/>
    <w:rsid w:val="002A790A"/>
    <w:rsid w:val="002A79BF"/>
    <w:rsid w:val="002A7B28"/>
    <w:rsid w:val="002B031B"/>
    <w:rsid w:val="002B03E8"/>
    <w:rsid w:val="002B0428"/>
    <w:rsid w:val="002B0453"/>
    <w:rsid w:val="002B045F"/>
    <w:rsid w:val="002B04FB"/>
    <w:rsid w:val="002B055D"/>
    <w:rsid w:val="002B05E5"/>
    <w:rsid w:val="002B07AD"/>
    <w:rsid w:val="002B0883"/>
    <w:rsid w:val="002B09DC"/>
    <w:rsid w:val="002B0E23"/>
    <w:rsid w:val="002B10F6"/>
    <w:rsid w:val="002B116E"/>
    <w:rsid w:val="002B1176"/>
    <w:rsid w:val="002B137F"/>
    <w:rsid w:val="002B1432"/>
    <w:rsid w:val="002B14A7"/>
    <w:rsid w:val="002B183F"/>
    <w:rsid w:val="002B1874"/>
    <w:rsid w:val="002B1A6D"/>
    <w:rsid w:val="002B2468"/>
    <w:rsid w:val="002B24BC"/>
    <w:rsid w:val="002B254F"/>
    <w:rsid w:val="002B25EE"/>
    <w:rsid w:val="002B25FF"/>
    <w:rsid w:val="002B27DF"/>
    <w:rsid w:val="002B28E0"/>
    <w:rsid w:val="002B2986"/>
    <w:rsid w:val="002B2B41"/>
    <w:rsid w:val="002B2C24"/>
    <w:rsid w:val="002B2D89"/>
    <w:rsid w:val="002B3141"/>
    <w:rsid w:val="002B316F"/>
    <w:rsid w:val="002B31DC"/>
    <w:rsid w:val="002B3315"/>
    <w:rsid w:val="002B3790"/>
    <w:rsid w:val="002B391F"/>
    <w:rsid w:val="002B3D47"/>
    <w:rsid w:val="002B445E"/>
    <w:rsid w:val="002B48ED"/>
    <w:rsid w:val="002B494F"/>
    <w:rsid w:val="002B4A0A"/>
    <w:rsid w:val="002B4A4E"/>
    <w:rsid w:val="002B4B50"/>
    <w:rsid w:val="002B4CCD"/>
    <w:rsid w:val="002B4EE2"/>
    <w:rsid w:val="002B5026"/>
    <w:rsid w:val="002B5210"/>
    <w:rsid w:val="002B54FE"/>
    <w:rsid w:val="002B55A1"/>
    <w:rsid w:val="002B568D"/>
    <w:rsid w:val="002B5694"/>
    <w:rsid w:val="002B57F5"/>
    <w:rsid w:val="002B58C1"/>
    <w:rsid w:val="002B58C7"/>
    <w:rsid w:val="002B59F8"/>
    <w:rsid w:val="002B5AFD"/>
    <w:rsid w:val="002B5F8B"/>
    <w:rsid w:val="002B60F5"/>
    <w:rsid w:val="002B61C4"/>
    <w:rsid w:val="002B6240"/>
    <w:rsid w:val="002B6342"/>
    <w:rsid w:val="002B63CB"/>
    <w:rsid w:val="002B64CB"/>
    <w:rsid w:val="002B65A6"/>
    <w:rsid w:val="002B65BF"/>
    <w:rsid w:val="002B6634"/>
    <w:rsid w:val="002B6929"/>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8C"/>
    <w:rsid w:val="002C1696"/>
    <w:rsid w:val="002C1899"/>
    <w:rsid w:val="002C1A68"/>
    <w:rsid w:val="002C1EB2"/>
    <w:rsid w:val="002C2060"/>
    <w:rsid w:val="002C2259"/>
    <w:rsid w:val="002C22DC"/>
    <w:rsid w:val="002C2628"/>
    <w:rsid w:val="002C2851"/>
    <w:rsid w:val="002C2A04"/>
    <w:rsid w:val="002C2AD2"/>
    <w:rsid w:val="002C2BBB"/>
    <w:rsid w:val="002C2C03"/>
    <w:rsid w:val="002C2C40"/>
    <w:rsid w:val="002C2EE0"/>
    <w:rsid w:val="002C3039"/>
    <w:rsid w:val="002C3319"/>
    <w:rsid w:val="002C3487"/>
    <w:rsid w:val="002C3707"/>
    <w:rsid w:val="002C3A08"/>
    <w:rsid w:val="002C3B67"/>
    <w:rsid w:val="002C407D"/>
    <w:rsid w:val="002C41A8"/>
    <w:rsid w:val="002C437F"/>
    <w:rsid w:val="002C4564"/>
    <w:rsid w:val="002C487B"/>
    <w:rsid w:val="002C49DB"/>
    <w:rsid w:val="002C49FE"/>
    <w:rsid w:val="002C4DCC"/>
    <w:rsid w:val="002C4E87"/>
    <w:rsid w:val="002C5110"/>
    <w:rsid w:val="002C51E8"/>
    <w:rsid w:val="002C5257"/>
    <w:rsid w:val="002C552C"/>
    <w:rsid w:val="002C596F"/>
    <w:rsid w:val="002C5AB6"/>
    <w:rsid w:val="002C5F45"/>
    <w:rsid w:val="002C60D0"/>
    <w:rsid w:val="002C6239"/>
    <w:rsid w:val="002C62A7"/>
    <w:rsid w:val="002C62ED"/>
    <w:rsid w:val="002C6384"/>
    <w:rsid w:val="002C6462"/>
    <w:rsid w:val="002C6474"/>
    <w:rsid w:val="002C648C"/>
    <w:rsid w:val="002C65C9"/>
    <w:rsid w:val="002C66E7"/>
    <w:rsid w:val="002C68F4"/>
    <w:rsid w:val="002C6B0A"/>
    <w:rsid w:val="002C70BE"/>
    <w:rsid w:val="002C7163"/>
    <w:rsid w:val="002C7255"/>
    <w:rsid w:val="002C74A2"/>
    <w:rsid w:val="002C7811"/>
    <w:rsid w:val="002C7E6F"/>
    <w:rsid w:val="002C7F0D"/>
    <w:rsid w:val="002D0519"/>
    <w:rsid w:val="002D09F0"/>
    <w:rsid w:val="002D0DF2"/>
    <w:rsid w:val="002D1472"/>
    <w:rsid w:val="002D19ED"/>
    <w:rsid w:val="002D1A64"/>
    <w:rsid w:val="002D1A72"/>
    <w:rsid w:val="002D1AA7"/>
    <w:rsid w:val="002D1B02"/>
    <w:rsid w:val="002D1B25"/>
    <w:rsid w:val="002D1BDF"/>
    <w:rsid w:val="002D1C99"/>
    <w:rsid w:val="002D1CB0"/>
    <w:rsid w:val="002D1D43"/>
    <w:rsid w:val="002D1D8F"/>
    <w:rsid w:val="002D2023"/>
    <w:rsid w:val="002D218B"/>
    <w:rsid w:val="002D2301"/>
    <w:rsid w:val="002D230C"/>
    <w:rsid w:val="002D230E"/>
    <w:rsid w:val="002D2481"/>
    <w:rsid w:val="002D292D"/>
    <w:rsid w:val="002D2A39"/>
    <w:rsid w:val="002D2D1E"/>
    <w:rsid w:val="002D2DCE"/>
    <w:rsid w:val="002D2E6A"/>
    <w:rsid w:val="002D2FBC"/>
    <w:rsid w:val="002D2FD7"/>
    <w:rsid w:val="002D39D4"/>
    <w:rsid w:val="002D39EB"/>
    <w:rsid w:val="002D3A2C"/>
    <w:rsid w:val="002D3A90"/>
    <w:rsid w:val="002D3D96"/>
    <w:rsid w:val="002D3DFA"/>
    <w:rsid w:val="002D3F18"/>
    <w:rsid w:val="002D4055"/>
    <w:rsid w:val="002D4170"/>
    <w:rsid w:val="002D421C"/>
    <w:rsid w:val="002D4373"/>
    <w:rsid w:val="002D4737"/>
    <w:rsid w:val="002D4AEB"/>
    <w:rsid w:val="002D4C04"/>
    <w:rsid w:val="002D5638"/>
    <w:rsid w:val="002D57EC"/>
    <w:rsid w:val="002D58E1"/>
    <w:rsid w:val="002D5AA7"/>
    <w:rsid w:val="002D5C69"/>
    <w:rsid w:val="002D5D8E"/>
    <w:rsid w:val="002D5E0F"/>
    <w:rsid w:val="002D6142"/>
    <w:rsid w:val="002D6291"/>
    <w:rsid w:val="002D644C"/>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E01A2"/>
    <w:rsid w:val="002E0501"/>
    <w:rsid w:val="002E074D"/>
    <w:rsid w:val="002E0832"/>
    <w:rsid w:val="002E084C"/>
    <w:rsid w:val="002E0C9B"/>
    <w:rsid w:val="002E0F77"/>
    <w:rsid w:val="002E1322"/>
    <w:rsid w:val="002E138E"/>
    <w:rsid w:val="002E1621"/>
    <w:rsid w:val="002E1AB9"/>
    <w:rsid w:val="002E1BEA"/>
    <w:rsid w:val="002E1C04"/>
    <w:rsid w:val="002E1D7D"/>
    <w:rsid w:val="002E1FEC"/>
    <w:rsid w:val="002E2278"/>
    <w:rsid w:val="002E2313"/>
    <w:rsid w:val="002E239F"/>
    <w:rsid w:val="002E23FF"/>
    <w:rsid w:val="002E257D"/>
    <w:rsid w:val="002E25B4"/>
    <w:rsid w:val="002E25EC"/>
    <w:rsid w:val="002E2637"/>
    <w:rsid w:val="002E27D9"/>
    <w:rsid w:val="002E27F3"/>
    <w:rsid w:val="002E280F"/>
    <w:rsid w:val="002E28CB"/>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C2"/>
    <w:rsid w:val="002E3A51"/>
    <w:rsid w:val="002E3E24"/>
    <w:rsid w:val="002E3F53"/>
    <w:rsid w:val="002E3FEE"/>
    <w:rsid w:val="002E46ED"/>
    <w:rsid w:val="002E4A21"/>
    <w:rsid w:val="002E4AA8"/>
    <w:rsid w:val="002E4B80"/>
    <w:rsid w:val="002E5108"/>
    <w:rsid w:val="002E524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7BE"/>
    <w:rsid w:val="002E78E5"/>
    <w:rsid w:val="002E7B72"/>
    <w:rsid w:val="002E7D43"/>
    <w:rsid w:val="002E7F52"/>
    <w:rsid w:val="002F00BB"/>
    <w:rsid w:val="002F01BE"/>
    <w:rsid w:val="002F03A4"/>
    <w:rsid w:val="002F03A8"/>
    <w:rsid w:val="002F05CE"/>
    <w:rsid w:val="002F0612"/>
    <w:rsid w:val="002F0623"/>
    <w:rsid w:val="002F084D"/>
    <w:rsid w:val="002F1140"/>
    <w:rsid w:val="002F139C"/>
    <w:rsid w:val="002F13C1"/>
    <w:rsid w:val="002F1690"/>
    <w:rsid w:val="002F172D"/>
    <w:rsid w:val="002F1A3A"/>
    <w:rsid w:val="002F1CEC"/>
    <w:rsid w:val="002F1E17"/>
    <w:rsid w:val="002F20F4"/>
    <w:rsid w:val="002F2210"/>
    <w:rsid w:val="002F25FF"/>
    <w:rsid w:val="002F26FB"/>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408"/>
    <w:rsid w:val="002F44AF"/>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E1C"/>
    <w:rsid w:val="002F5F77"/>
    <w:rsid w:val="002F6371"/>
    <w:rsid w:val="002F637D"/>
    <w:rsid w:val="002F6681"/>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A16"/>
    <w:rsid w:val="00300000"/>
    <w:rsid w:val="00300003"/>
    <w:rsid w:val="00300117"/>
    <w:rsid w:val="00300152"/>
    <w:rsid w:val="0030027C"/>
    <w:rsid w:val="003002CA"/>
    <w:rsid w:val="003003F1"/>
    <w:rsid w:val="003004A9"/>
    <w:rsid w:val="0030073F"/>
    <w:rsid w:val="003009B9"/>
    <w:rsid w:val="00300AC2"/>
    <w:rsid w:val="00300B8F"/>
    <w:rsid w:val="00300E67"/>
    <w:rsid w:val="003013FB"/>
    <w:rsid w:val="003014DB"/>
    <w:rsid w:val="00301591"/>
    <w:rsid w:val="003015F8"/>
    <w:rsid w:val="00301643"/>
    <w:rsid w:val="00301820"/>
    <w:rsid w:val="0030185A"/>
    <w:rsid w:val="0030187A"/>
    <w:rsid w:val="003018D3"/>
    <w:rsid w:val="003019EA"/>
    <w:rsid w:val="00301C24"/>
    <w:rsid w:val="00301D75"/>
    <w:rsid w:val="00301D9E"/>
    <w:rsid w:val="003021FD"/>
    <w:rsid w:val="003023B1"/>
    <w:rsid w:val="003024BE"/>
    <w:rsid w:val="0030285A"/>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AD7"/>
    <w:rsid w:val="00304BB3"/>
    <w:rsid w:val="00304C9C"/>
    <w:rsid w:val="00304CC6"/>
    <w:rsid w:val="00305187"/>
    <w:rsid w:val="0030518A"/>
    <w:rsid w:val="0030528E"/>
    <w:rsid w:val="00305650"/>
    <w:rsid w:val="0030571C"/>
    <w:rsid w:val="00305A18"/>
    <w:rsid w:val="00305A3D"/>
    <w:rsid w:val="00305B34"/>
    <w:rsid w:val="00305B3B"/>
    <w:rsid w:val="00305B6E"/>
    <w:rsid w:val="00305B90"/>
    <w:rsid w:val="00305BC0"/>
    <w:rsid w:val="00305F2A"/>
    <w:rsid w:val="00306125"/>
    <w:rsid w:val="00306390"/>
    <w:rsid w:val="003066F1"/>
    <w:rsid w:val="0030698B"/>
    <w:rsid w:val="00306990"/>
    <w:rsid w:val="00306BBD"/>
    <w:rsid w:val="00306C20"/>
    <w:rsid w:val="00306F1F"/>
    <w:rsid w:val="0030715F"/>
    <w:rsid w:val="003071CA"/>
    <w:rsid w:val="00307222"/>
    <w:rsid w:val="00307304"/>
    <w:rsid w:val="0030737C"/>
    <w:rsid w:val="003074C5"/>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E1"/>
    <w:rsid w:val="00311159"/>
    <w:rsid w:val="00311479"/>
    <w:rsid w:val="003114DD"/>
    <w:rsid w:val="003116BE"/>
    <w:rsid w:val="00311769"/>
    <w:rsid w:val="003117C2"/>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988"/>
    <w:rsid w:val="00313DF3"/>
    <w:rsid w:val="00313FBA"/>
    <w:rsid w:val="003140AA"/>
    <w:rsid w:val="00314181"/>
    <w:rsid w:val="003143F0"/>
    <w:rsid w:val="003144E7"/>
    <w:rsid w:val="00314763"/>
    <w:rsid w:val="003148EC"/>
    <w:rsid w:val="00314964"/>
    <w:rsid w:val="003149A7"/>
    <w:rsid w:val="00314A41"/>
    <w:rsid w:val="00314B37"/>
    <w:rsid w:val="00314CBF"/>
    <w:rsid w:val="00315191"/>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522"/>
    <w:rsid w:val="0031789C"/>
    <w:rsid w:val="00317A5B"/>
    <w:rsid w:val="00317DE8"/>
    <w:rsid w:val="003201F7"/>
    <w:rsid w:val="00320284"/>
    <w:rsid w:val="0032099B"/>
    <w:rsid w:val="00320B30"/>
    <w:rsid w:val="00320E1D"/>
    <w:rsid w:val="00321253"/>
    <w:rsid w:val="00321298"/>
    <w:rsid w:val="0032130B"/>
    <w:rsid w:val="00321337"/>
    <w:rsid w:val="00321932"/>
    <w:rsid w:val="00321B4E"/>
    <w:rsid w:val="00321C57"/>
    <w:rsid w:val="00321C96"/>
    <w:rsid w:val="00322042"/>
    <w:rsid w:val="00322103"/>
    <w:rsid w:val="003224A4"/>
    <w:rsid w:val="00322562"/>
    <w:rsid w:val="00322573"/>
    <w:rsid w:val="003227E1"/>
    <w:rsid w:val="0032280B"/>
    <w:rsid w:val="00322848"/>
    <w:rsid w:val="00322CCB"/>
    <w:rsid w:val="00322F8D"/>
    <w:rsid w:val="00322FCE"/>
    <w:rsid w:val="00323279"/>
    <w:rsid w:val="0032329F"/>
    <w:rsid w:val="003232AB"/>
    <w:rsid w:val="003232FA"/>
    <w:rsid w:val="00323320"/>
    <w:rsid w:val="003234E6"/>
    <w:rsid w:val="0032352E"/>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79"/>
    <w:rsid w:val="003257DA"/>
    <w:rsid w:val="00325837"/>
    <w:rsid w:val="003258A4"/>
    <w:rsid w:val="00325988"/>
    <w:rsid w:val="00325BB9"/>
    <w:rsid w:val="00325E14"/>
    <w:rsid w:val="00325FF8"/>
    <w:rsid w:val="003260A9"/>
    <w:rsid w:val="003261D7"/>
    <w:rsid w:val="003262A5"/>
    <w:rsid w:val="00326648"/>
    <w:rsid w:val="003269E2"/>
    <w:rsid w:val="00326DF9"/>
    <w:rsid w:val="00326E65"/>
    <w:rsid w:val="00326FF8"/>
    <w:rsid w:val="0032703F"/>
    <w:rsid w:val="003272F1"/>
    <w:rsid w:val="0032733A"/>
    <w:rsid w:val="0032733D"/>
    <w:rsid w:val="00327652"/>
    <w:rsid w:val="00327659"/>
    <w:rsid w:val="003276E4"/>
    <w:rsid w:val="0032777F"/>
    <w:rsid w:val="0032788A"/>
    <w:rsid w:val="003278C2"/>
    <w:rsid w:val="003279D2"/>
    <w:rsid w:val="00327A24"/>
    <w:rsid w:val="00327C72"/>
    <w:rsid w:val="00327E8A"/>
    <w:rsid w:val="00327EB2"/>
    <w:rsid w:val="00330074"/>
    <w:rsid w:val="00330195"/>
    <w:rsid w:val="0033020B"/>
    <w:rsid w:val="00330361"/>
    <w:rsid w:val="00330376"/>
    <w:rsid w:val="0033041C"/>
    <w:rsid w:val="00330770"/>
    <w:rsid w:val="003308B2"/>
    <w:rsid w:val="003308E1"/>
    <w:rsid w:val="0033093C"/>
    <w:rsid w:val="00330A86"/>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FB3"/>
    <w:rsid w:val="0033226B"/>
    <w:rsid w:val="003324DC"/>
    <w:rsid w:val="003325DB"/>
    <w:rsid w:val="0033274A"/>
    <w:rsid w:val="0033277B"/>
    <w:rsid w:val="00332A9A"/>
    <w:rsid w:val="00332B80"/>
    <w:rsid w:val="0033340B"/>
    <w:rsid w:val="00333580"/>
    <w:rsid w:val="00333620"/>
    <w:rsid w:val="00333739"/>
    <w:rsid w:val="003337B1"/>
    <w:rsid w:val="00333817"/>
    <w:rsid w:val="00333B3D"/>
    <w:rsid w:val="00333BAB"/>
    <w:rsid w:val="00333DEA"/>
    <w:rsid w:val="00333F06"/>
    <w:rsid w:val="00333F9B"/>
    <w:rsid w:val="003340F5"/>
    <w:rsid w:val="0033422C"/>
    <w:rsid w:val="00334302"/>
    <w:rsid w:val="003344FE"/>
    <w:rsid w:val="00334732"/>
    <w:rsid w:val="003347AF"/>
    <w:rsid w:val="003347FD"/>
    <w:rsid w:val="003349C8"/>
    <w:rsid w:val="00334FF8"/>
    <w:rsid w:val="003353C4"/>
    <w:rsid w:val="003356DC"/>
    <w:rsid w:val="003356EB"/>
    <w:rsid w:val="00335773"/>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3A3"/>
    <w:rsid w:val="0033744F"/>
    <w:rsid w:val="003375A0"/>
    <w:rsid w:val="00337717"/>
    <w:rsid w:val="00337772"/>
    <w:rsid w:val="003377CE"/>
    <w:rsid w:val="00337AB5"/>
    <w:rsid w:val="00337D06"/>
    <w:rsid w:val="0034019E"/>
    <w:rsid w:val="003401E4"/>
    <w:rsid w:val="003401F0"/>
    <w:rsid w:val="003405DC"/>
    <w:rsid w:val="00340685"/>
    <w:rsid w:val="0034097A"/>
    <w:rsid w:val="00340A05"/>
    <w:rsid w:val="00341005"/>
    <w:rsid w:val="00341089"/>
    <w:rsid w:val="003411D3"/>
    <w:rsid w:val="00341384"/>
    <w:rsid w:val="003414AE"/>
    <w:rsid w:val="00341509"/>
    <w:rsid w:val="003417BB"/>
    <w:rsid w:val="0034184F"/>
    <w:rsid w:val="00341923"/>
    <w:rsid w:val="003419BC"/>
    <w:rsid w:val="00341C28"/>
    <w:rsid w:val="00341EE2"/>
    <w:rsid w:val="0034208B"/>
    <w:rsid w:val="00342179"/>
    <w:rsid w:val="00342417"/>
    <w:rsid w:val="003424CB"/>
    <w:rsid w:val="003425AA"/>
    <w:rsid w:val="00342744"/>
    <w:rsid w:val="003427E7"/>
    <w:rsid w:val="0034284D"/>
    <w:rsid w:val="00342B39"/>
    <w:rsid w:val="00342D16"/>
    <w:rsid w:val="00342DE3"/>
    <w:rsid w:val="00342ED3"/>
    <w:rsid w:val="00343147"/>
    <w:rsid w:val="00343426"/>
    <w:rsid w:val="0034356D"/>
    <w:rsid w:val="00343850"/>
    <w:rsid w:val="00343A09"/>
    <w:rsid w:val="00343A56"/>
    <w:rsid w:val="00343C90"/>
    <w:rsid w:val="00343F97"/>
    <w:rsid w:val="00343FFD"/>
    <w:rsid w:val="003440F0"/>
    <w:rsid w:val="003441A2"/>
    <w:rsid w:val="003442D3"/>
    <w:rsid w:val="00344419"/>
    <w:rsid w:val="00344472"/>
    <w:rsid w:val="00344995"/>
    <w:rsid w:val="003449B7"/>
    <w:rsid w:val="00344AA1"/>
    <w:rsid w:val="00344E89"/>
    <w:rsid w:val="00344F25"/>
    <w:rsid w:val="0034515C"/>
    <w:rsid w:val="0034575D"/>
    <w:rsid w:val="00345763"/>
    <w:rsid w:val="003458F9"/>
    <w:rsid w:val="0034596C"/>
    <w:rsid w:val="003459FB"/>
    <w:rsid w:val="00345A40"/>
    <w:rsid w:val="00345B27"/>
    <w:rsid w:val="00345B5F"/>
    <w:rsid w:val="00345CE0"/>
    <w:rsid w:val="00345FE9"/>
    <w:rsid w:val="0034602D"/>
    <w:rsid w:val="003460A5"/>
    <w:rsid w:val="003460DA"/>
    <w:rsid w:val="00346216"/>
    <w:rsid w:val="0034645B"/>
    <w:rsid w:val="003464E6"/>
    <w:rsid w:val="003465B2"/>
    <w:rsid w:val="00346609"/>
    <w:rsid w:val="00346632"/>
    <w:rsid w:val="003467F8"/>
    <w:rsid w:val="00346D91"/>
    <w:rsid w:val="00346DFA"/>
    <w:rsid w:val="00347113"/>
    <w:rsid w:val="0034716E"/>
    <w:rsid w:val="003472E3"/>
    <w:rsid w:val="00347453"/>
    <w:rsid w:val="003475B2"/>
    <w:rsid w:val="00347612"/>
    <w:rsid w:val="0034764C"/>
    <w:rsid w:val="00347778"/>
    <w:rsid w:val="00347782"/>
    <w:rsid w:val="00347912"/>
    <w:rsid w:val="003479F0"/>
    <w:rsid w:val="00347AA2"/>
    <w:rsid w:val="00347AF0"/>
    <w:rsid w:val="00347BFD"/>
    <w:rsid w:val="00347EC8"/>
    <w:rsid w:val="00350433"/>
    <w:rsid w:val="003509E6"/>
    <w:rsid w:val="00350A87"/>
    <w:rsid w:val="00350B66"/>
    <w:rsid w:val="00350BDA"/>
    <w:rsid w:val="00350C77"/>
    <w:rsid w:val="00350F2E"/>
    <w:rsid w:val="00350F9B"/>
    <w:rsid w:val="003510DB"/>
    <w:rsid w:val="00351131"/>
    <w:rsid w:val="0035134E"/>
    <w:rsid w:val="003517B6"/>
    <w:rsid w:val="00351881"/>
    <w:rsid w:val="00351B19"/>
    <w:rsid w:val="00351BAF"/>
    <w:rsid w:val="00351FF7"/>
    <w:rsid w:val="00352104"/>
    <w:rsid w:val="00352137"/>
    <w:rsid w:val="003522C6"/>
    <w:rsid w:val="003523C1"/>
    <w:rsid w:val="003523D1"/>
    <w:rsid w:val="003525DC"/>
    <w:rsid w:val="003527A0"/>
    <w:rsid w:val="00352A7D"/>
    <w:rsid w:val="00352B12"/>
    <w:rsid w:val="00352B33"/>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8"/>
    <w:rsid w:val="00355060"/>
    <w:rsid w:val="003552BC"/>
    <w:rsid w:val="003558F7"/>
    <w:rsid w:val="00355947"/>
    <w:rsid w:val="00355B8C"/>
    <w:rsid w:val="00355FE5"/>
    <w:rsid w:val="003562D2"/>
    <w:rsid w:val="00356307"/>
    <w:rsid w:val="003564D5"/>
    <w:rsid w:val="003567C6"/>
    <w:rsid w:val="0035687B"/>
    <w:rsid w:val="00356A23"/>
    <w:rsid w:val="00356B73"/>
    <w:rsid w:val="00356D47"/>
    <w:rsid w:val="00356D8C"/>
    <w:rsid w:val="00356F2E"/>
    <w:rsid w:val="00356FE0"/>
    <w:rsid w:val="00357322"/>
    <w:rsid w:val="00357393"/>
    <w:rsid w:val="00357404"/>
    <w:rsid w:val="003575A5"/>
    <w:rsid w:val="00357623"/>
    <w:rsid w:val="0035780C"/>
    <w:rsid w:val="00357A4E"/>
    <w:rsid w:val="00357B77"/>
    <w:rsid w:val="00357D41"/>
    <w:rsid w:val="00360133"/>
    <w:rsid w:val="0036040E"/>
    <w:rsid w:val="00360489"/>
    <w:rsid w:val="003605CB"/>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983"/>
    <w:rsid w:val="003619F7"/>
    <w:rsid w:val="00361A0F"/>
    <w:rsid w:val="00361F28"/>
    <w:rsid w:val="00361F33"/>
    <w:rsid w:val="00362187"/>
    <w:rsid w:val="003623B0"/>
    <w:rsid w:val="0036243F"/>
    <w:rsid w:val="003624A1"/>
    <w:rsid w:val="0036278D"/>
    <w:rsid w:val="003627B6"/>
    <w:rsid w:val="00362890"/>
    <w:rsid w:val="00362ADD"/>
    <w:rsid w:val="00362BA6"/>
    <w:rsid w:val="00362E99"/>
    <w:rsid w:val="00362EE3"/>
    <w:rsid w:val="00362FC9"/>
    <w:rsid w:val="0036363B"/>
    <w:rsid w:val="003637F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9A3"/>
    <w:rsid w:val="00365B73"/>
    <w:rsid w:val="00365EE1"/>
    <w:rsid w:val="00365FD8"/>
    <w:rsid w:val="0036601A"/>
    <w:rsid w:val="00366454"/>
    <w:rsid w:val="00366552"/>
    <w:rsid w:val="003665EE"/>
    <w:rsid w:val="00366634"/>
    <w:rsid w:val="00366826"/>
    <w:rsid w:val="003668E5"/>
    <w:rsid w:val="00366A13"/>
    <w:rsid w:val="00366C2D"/>
    <w:rsid w:val="00366E50"/>
    <w:rsid w:val="00366F3F"/>
    <w:rsid w:val="00367049"/>
    <w:rsid w:val="00367403"/>
    <w:rsid w:val="003674BE"/>
    <w:rsid w:val="00367A17"/>
    <w:rsid w:val="00367B6A"/>
    <w:rsid w:val="00367CBA"/>
    <w:rsid w:val="00367E80"/>
    <w:rsid w:val="003700CC"/>
    <w:rsid w:val="00370179"/>
    <w:rsid w:val="00370225"/>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996"/>
    <w:rsid w:val="003719CC"/>
    <w:rsid w:val="00371A15"/>
    <w:rsid w:val="00371D2B"/>
    <w:rsid w:val="00371D45"/>
    <w:rsid w:val="00371D5F"/>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CC7"/>
    <w:rsid w:val="00373D71"/>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437"/>
    <w:rsid w:val="0037551C"/>
    <w:rsid w:val="00375566"/>
    <w:rsid w:val="00375642"/>
    <w:rsid w:val="00375667"/>
    <w:rsid w:val="003757F7"/>
    <w:rsid w:val="00375A38"/>
    <w:rsid w:val="00375A3C"/>
    <w:rsid w:val="00375D9A"/>
    <w:rsid w:val="00375F11"/>
    <w:rsid w:val="00376410"/>
    <w:rsid w:val="003764F5"/>
    <w:rsid w:val="0037657E"/>
    <w:rsid w:val="003765BD"/>
    <w:rsid w:val="0037679B"/>
    <w:rsid w:val="003768B4"/>
    <w:rsid w:val="00376D4D"/>
    <w:rsid w:val="00376E59"/>
    <w:rsid w:val="00376FFF"/>
    <w:rsid w:val="0037707C"/>
    <w:rsid w:val="00377116"/>
    <w:rsid w:val="0037753E"/>
    <w:rsid w:val="003775AC"/>
    <w:rsid w:val="00377613"/>
    <w:rsid w:val="003777AC"/>
    <w:rsid w:val="00377A4C"/>
    <w:rsid w:val="00377B6B"/>
    <w:rsid w:val="00377F03"/>
    <w:rsid w:val="00380054"/>
    <w:rsid w:val="00380512"/>
    <w:rsid w:val="00380579"/>
    <w:rsid w:val="003805E1"/>
    <w:rsid w:val="00380783"/>
    <w:rsid w:val="003808AB"/>
    <w:rsid w:val="00380CE3"/>
    <w:rsid w:val="00380EB7"/>
    <w:rsid w:val="00380F92"/>
    <w:rsid w:val="003811F9"/>
    <w:rsid w:val="00381320"/>
    <w:rsid w:val="0038144F"/>
    <w:rsid w:val="003818EA"/>
    <w:rsid w:val="0038197B"/>
    <w:rsid w:val="00381C51"/>
    <w:rsid w:val="00381E30"/>
    <w:rsid w:val="0038233F"/>
    <w:rsid w:val="00382451"/>
    <w:rsid w:val="0038245E"/>
    <w:rsid w:val="003827E9"/>
    <w:rsid w:val="00382826"/>
    <w:rsid w:val="00382AAD"/>
    <w:rsid w:val="00382B28"/>
    <w:rsid w:val="00382B33"/>
    <w:rsid w:val="00382BE9"/>
    <w:rsid w:val="00383049"/>
    <w:rsid w:val="00383053"/>
    <w:rsid w:val="00383286"/>
    <w:rsid w:val="00383594"/>
    <w:rsid w:val="003836AF"/>
    <w:rsid w:val="00383817"/>
    <w:rsid w:val="00383848"/>
    <w:rsid w:val="00383CD7"/>
    <w:rsid w:val="00383DA9"/>
    <w:rsid w:val="00383F9C"/>
    <w:rsid w:val="00383FB5"/>
    <w:rsid w:val="00384423"/>
    <w:rsid w:val="00384734"/>
    <w:rsid w:val="00384757"/>
    <w:rsid w:val="003847B3"/>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909"/>
    <w:rsid w:val="00386962"/>
    <w:rsid w:val="003869FE"/>
    <w:rsid w:val="00386B9B"/>
    <w:rsid w:val="00386C85"/>
    <w:rsid w:val="00386C9D"/>
    <w:rsid w:val="00386D0D"/>
    <w:rsid w:val="00386D75"/>
    <w:rsid w:val="00386F76"/>
    <w:rsid w:val="00387253"/>
    <w:rsid w:val="00387368"/>
    <w:rsid w:val="0038741C"/>
    <w:rsid w:val="00387795"/>
    <w:rsid w:val="00387876"/>
    <w:rsid w:val="00387A03"/>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DA"/>
    <w:rsid w:val="00390FF3"/>
    <w:rsid w:val="00390FF7"/>
    <w:rsid w:val="003910E3"/>
    <w:rsid w:val="0039112E"/>
    <w:rsid w:val="0039123E"/>
    <w:rsid w:val="00391739"/>
    <w:rsid w:val="00391874"/>
    <w:rsid w:val="003918A1"/>
    <w:rsid w:val="00391A1C"/>
    <w:rsid w:val="00391CCF"/>
    <w:rsid w:val="00391FF7"/>
    <w:rsid w:val="0039214B"/>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4A3"/>
    <w:rsid w:val="00393572"/>
    <w:rsid w:val="003935DC"/>
    <w:rsid w:val="00393661"/>
    <w:rsid w:val="00393721"/>
    <w:rsid w:val="0039389C"/>
    <w:rsid w:val="00393C3C"/>
    <w:rsid w:val="00393E68"/>
    <w:rsid w:val="00394172"/>
    <w:rsid w:val="003942C4"/>
    <w:rsid w:val="003943E7"/>
    <w:rsid w:val="0039443D"/>
    <w:rsid w:val="0039457A"/>
    <w:rsid w:val="0039467D"/>
    <w:rsid w:val="00394CBF"/>
    <w:rsid w:val="00394D03"/>
    <w:rsid w:val="0039546D"/>
    <w:rsid w:val="00395917"/>
    <w:rsid w:val="0039598F"/>
    <w:rsid w:val="003959F2"/>
    <w:rsid w:val="00395A2B"/>
    <w:rsid w:val="00396003"/>
    <w:rsid w:val="003960AB"/>
    <w:rsid w:val="003960AE"/>
    <w:rsid w:val="0039633C"/>
    <w:rsid w:val="003965AB"/>
    <w:rsid w:val="00396915"/>
    <w:rsid w:val="00396B73"/>
    <w:rsid w:val="00396BC2"/>
    <w:rsid w:val="00396BC4"/>
    <w:rsid w:val="00396C04"/>
    <w:rsid w:val="00396C3E"/>
    <w:rsid w:val="00396D1A"/>
    <w:rsid w:val="0039747F"/>
    <w:rsid w:val="0039751B"/>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7D"/>
    <w:rsid w:val="003A11C9"/>
    <w:rsid w:val="003A1455"/>
    <w:rsid w:val="003A14D8"/>
    <w:rsid w:val="003A15CE"/>
    <w:rsid w:val="003A1821"/>
    <w:rsid w:val="003A1912"/>
    <w:rsid w:val="003A191A"/>
    <w:rsid w:val="003A19BA"/>
    <w:rsid w:val="003A1A50"/>
    <w:rsid w:val="003A1B9D"/>
    <w:rsid w:val="003A1C34"/>
    <w:rsid w:val="003A1CF4"/>
    <w:rsid w:val="003A1D14"/>
    <w:rsid w:val="003A228F"/>
    <w:rsid w:val="003A23F2"/>
    <w:rsid w:val="003A27F2"/>
    <w:rsid w:val="003A2986"/>
    <w:rsid w:val="003A298F"/>
    <w:rsid w:val="003A2A56"/>
    <w:rsid w:val="003A2C70"/>
    <w:rsid w:val="003A2CE6"/>
    <w:rsid w:val="003A2D71"/>
    <w:rsid w:val="003A2F22"/>
    <w:rsid w:val="003A378C"/>
    <w:rsid w:val="003A410A"/>
    <w:rsid w:val="003A41EB"/>
    <w:rsid w:val="003A41F1"/>
    <w:rsid w:val="003A41FE"/>
    <w:rsid w:val="003A42F8"/>
    <w:rsid w:val="003A4372"/>
    <w:rsid w:val="003A44B5"/>
    <w:rsid w:val="003A486E"/>
    <w:rsid w:val="003A48EC"/>
    <w:rsid w:val="003A4A12"/>
    <w:rsid w:val="003A4DB8"/>
    <w:rsid w:val="003A4FDB"/>
    <w:rsid w:val="003A500E"/>
    <w:rsid w:val="003A52F1"/>
    <w:rsid w:val="003A541B"/>
    <w:rsid w:val="003A5602"/>
    <w:rsid w:val="003A583F"/>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D74"/>
    <w:rsid w:val="003A6DB0"/>
    <w:rsid w:val="003A6E5D"/>
    <w:rsid w:val="003A6E8A"/>
    <w:rsid w:val="003A6E8C"/>
    <w:rsid w:val="003A6F05"/>
    <w:rsid w:val="003A6F58"/>
    <w:rsid w:val="003A7146"/>
    <w:rsid w:val="003A795E"/>
    <w:rsid w:val="003A7BB0"/>
    <w:rsid w:val="003A7C28"/>
    <w:rsid w:val="003A7DF5"/>
    <w:rsid w:val="003A7E3C"/>
    <w:rsid w:val="003A7FC3"/>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49A"/>
    <w:rsid w:val="003B24DC"/>
    <w:rsid w:val="003B280E"/>
    <w:rsid w:val="003B2862"/>
    <w:rsid w:val="003B29D9"/>
    <w:rsid w:val="003B2A81"/>
    <w:rsid w:val="003B2BF6"/>
    <w:rsid w:val="003B2DDE"/>
    <w:rsid w:val="003B2EF5"/>
    <w:rsid w:val="003B2EFC"/>
    <w:rsid w:val="003B2F36"/>
    <w:rsid w:val="003B30B2"/>
    <w:rsid w:val="003B33A5"/>
    <w:rsid w:val="003B340F"/>
    <w:rsid w:val="003B34C3"/>
    <w:rsid w:val="003B3574"/>
    <w:rsid w:val="003B35B3"/>
    <w:rsid w:val="003B37E8"/>
    <w:rsid w:val="003B3B3E"/>
    <w:rsid w:val="003B3BEF"/>
    <w:rsid w:val="003B3CA0"/>
    <w:rsid w:val="003B3FBB"/>
    <w:rsid w:val="003B3FCB"/>
    <w:rsid w:val="003B3FEE"/>
    <w:rsid w:val="003B424B"/>
    <w:rsid w:val="003B4686"/>
    <w:rsid w:val="003B4778"/>
    <w:rsid w:val="003B4BA0"/>
    <w:rsid w:val="003B4E90"/>
    <w:rsid w:val="003B4F73"/>
    <w:rsid w:val="003B500F"/>
    <w:rsid w:val="003B5087"/>
    <w:rsid w:val="003B50BF"/>
    <w:rsid w:val="003B516F"/>
    <w:rsid w:val="003B52C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C"/>
    <w:rsid w:val="003B6A2E"/>
    <w:rsid w:val="003B6BFA"/>
    <w:rsid w:val="003B6F91"/>
    <w:rsid w:val="003B711A"/>
    <w:rsid w:val="003B73F2"/>
    <w:rsid w:val="003B7490"/>
    <w:rsid w:val="003B7506"/>
    <w:rsid w:val="003B75B2"/>
    <w:rsid w:val="003B793C"/>
    <w:rsid w:val="003B79E2"/>
    <w:rsid w:val="003B7C82"/>
    <w:rsid w:val="003B7CB3"/>
    <w:rsid w:val="003B7CD9"/>
    <w:rsid w:val="003B7D82"/>
    <w:rsid w:val="003B7EFE"/>
    <w:rsid w:val="003B7FF4"/>
    <w:rsid w:val="003C0250"/>
    <w:rsid w:val="003C07A3"/>
    <w:rsid w:val="003C08FC"/>
    <w:rsid w:val="003C0A47"/>
    <w:rsid w:val="003C0A8E"/>
    <w:rsid w:val="003C0AFE"/>
    <w:rsid w:val="003C0C29"/>
    <w:rsid w:val="003C0C5A"/>
    <w:rsid w:val="003C0DC9"/>
    <w:rsid w:val="003C0E3A"/>
    <w:rsid w:val="003C10A5"/>
    <w:rsid w:val="003C1135"/>
    <w:rsid w:val="003C125C"/>
    <w:rsid w:val="003C152B"/>
    <w:rsid w:val="003C16B8"/>
    <w:rsid w:val="003C1740"/>
    <w:rsid w:val="003C17AD"/>
    <w:rsid w:val="003C19D2"/>
    <w:rsid w:val="003C1A8D"/>
    <w:rsid w:val="003C1C36"/>
    <w:rsid w:val="003C1CE9"/>
    <w:rsid w:val="003C1E8C"/>
    <w:rsid w:val="003C1EBD"/>
    <w:rsid w:val="003C1EC2"/>
    <w:rsid w:val="003C1F91"/>
    <w:rsid w:val="003C207B"/>
    <w:rsid w:val="003C2191"/>
    <w:rsid w:val="003C234A"/>
    <w:rsid w:val="003C237B"/>
    <w:rsid w:val="003C2390"/>
    <w:rsid w:val="003C2496"/>
    <w:rsid w:val="003C24A0"/>
    <w:rsid w:val="003C289B"/>
    <w:rsid w:val="003C2B72"/>
    <w:rsid w:val="003C2C2B"/>
    <w:rsid w:val="003C2C36"/>
    <w:rsid w:val="003C2ECD"/>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50E"/>
    <w:rsid w:val="003C490A"/>
    <w:rsid w:val="003C4983"/>
    <w:rsid w:val="003C49D2"/>
    <w:rsid w:val="003C4BCC"/>
    <w:rsid w:val="003C4C0C"/>
    <w:rsid w:val="003C4C87"/>
    <w:rsid w:val="003C509C"/>
    <w:rsid w:val="003C50FB"/>
    <w:rsid w:val="003C511A"/>
    <w:rsid w:val="003C511B"/>
    <w:rsid w:val="003C55E5"/>
    <w:rsid w:val="003C5708"/>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890"/>
    <w:rsid w:val="003C6933"/>
    <w:rsid w:val="003C6AC9"/>
    <w:rsid w:val="003C6D56"/>
    <w:rsid w:val="003C6F0A"/>
    <w:rsid w:val="003C6F8A"/>
    <w:rsid w:val="003C71B3"/>
    <w:rsid w:val="003C7239"/>
    <w:rsid w:val="003C736D"/>
    <w:rsid w:val="003C74B2"/>
    <w:rsid w:val="003C765D"/>
    <w:rsid w:val="003C7716"/>
    <w:rsid w:val="003C7967"/>
    <w:rsid w:val="003C7980"/>
    <w:rsid w:val="003C7A14"/>
    <w:rsid w:val="003C7C58"/>
    <w:rsid w:val="003C7EDC"/>
    <w:rsid w:val="003C7FA2"/>
    <w:rsid w:val="003D0004"/>
    <w:rsid w:val="003D0105"/>
    <w:rsid w:val="003D018E"/>
    <w:rsid w:val="003D036B"/>
    <w:rsid w:val="003D04FF"/>
    <w:rsid w:val="003D0751"/>
    <w:rsid w:val="003D076A"/>
    <w:rsid w:val="003D0805"/>
    <w:rsid w:val="003D0854"/>
    <w:rsid w:val="003D08C1"/>
    <w:rsid w:val="003D097F"/>
    <w:rsid w:val="003D09A7"/>
    <w:rsid w:val="003D0B23"/>
    <w:rsid w:val="003D0C3C"/>
    <w:rsid w:val="003D0CFF"/>
    <w:rsid w:val="003D0F8D"/>
    <w:rsid w:val="003D10CB"/>
    <w:rsid w:val="003D12C7"/>
    <w:rsid w:val="003D13FE"/>
    <w:rsid w:val="003D1614"/>
    <w:rsid w:val="003D16AF"/>
    <w:rsid w:val="003D1958"/>
    <w:rsid w:val="003D1C05"/>
    <w:rsid w:val="003D1EEA"/>
    <w:rsid w:val="003D1F3D"/>
    <w:rsid w:val="003D2080"/>
    <w:rsid w:val="003D23BA"/>
    <w:rsid w:val="003D24C8"/>
    <w:rsid w:val="003D24CA"/>
    <w:rsid w:val="003D289A"/>
    <w:rsid w:val="003D28A7"/>
    <w:rsid w:val="003D29B1"/>
    <w:rsid w:val="003D2B11"/>
    <w:rsid w:val="003D2B36"/>
    <w:rsid w:val="003D2C91"/>
    <w:rsid w:val="003D2CCB"/>
    <w:rsid w:val="003D2E45"/>
    <w:rsid w:val="003D2EA9"/>
    <w:rsid w:val="003D3184"/>
    <w:rsid w:val="003D35BB"/>
    <w:rsid w:val="003D396E"/>
    <w:rsid w:val="003D39B1"/>
    <w:rsid w:val="003D39CA"/>
    <w:rsid w:val="003D3A25"/>
    <w:rsid w:val="003D3B48"/>
    <w:rsid w:val="003D3BA6"/>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ED"/>
    <w:rsid w:val="003D5A83"/>
    <w:rsid w:val="003D5D56"/>
    <w:rsid w:val="003D5E9E"/>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1068"/>
    <w:rsid w:val="003E122F"/>
    <w:rsid w:val="003E1288"/>
    <w:rsid w:val="003E12E9"/>
    <w:rsid w:val="003E145E"/>
    <w:rsid w:val="003E171A"/>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CE8"/>
    <w:rsid w:val="003E4D3B"/>
    <w:rsid w:val="003E4D5A"/>
    <w:rsid w:val="003E4DAF"/>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A7"/>
    <w:rsid w:val="003E6698"/>
    <w:rsid w:val="003E6BB5"/>
    <w:rsid w:val="003E6BE7"/>
    <w:rsid w:val="003E7174"/>
    <w:rsid w:val="003E739A"/>
    <w:rsid w:val="003E73B2"/>
    <w:rsid w:val="003E75C2"/>
    <w:rsid w:val="003E764E"/>
    <w:rsid w:val="003E776B"/>
    <w:rsid w:val="003E7ED7"/>
    <w:rsid w:val="003F007B"/>
    <w:rsid w:val="003F057D"/>
    <w:rsid w:val="003F083B"/>
    <w:rsid w:val="003F08A6"/>
    <w:rsid w:val="003F0A6B"/>
    <w:rsid w:val="003F0D99"/>
    <w:rsid w:val="003F0DD6"/>
    <w:rsid w:val="003F0E59"/>
    <w:rsid w:val="003F0F91"/>
    <w:rsid w:val="003F119D"/>
    <w:rsid w:val="003F124A"/>
    <w:rsid w:val="003F1623"/>
    <w:rsid w:val="003F1663"/>
    <w:rsid w:val="003F18CF"/>
    <w:rsid w:val="003F18EE"/>
    <w:rsid w:val="003F1B05"/>
    <w:rsid w:val="003F1CEC"/>
    <w:rsid w:val="003F1CEF"/>
    <w:rsid w:val="003F1D0F"/>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D"/>
    <w:rsid w:val="003F3FD8"/>
    <w:rsid w:val="003F3FDE"/>
    <w:rsid w:val="003F40D1"/>
    <w:rsid w:val="003F41A4"/>
    <w:rsid w:val="003F4416"/>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A83"/>
    <w:rsid w:val="003F5AE9"/>
    <w:rsid w:val="003F5C3B"/>
    <w:rsid w:val="003F5C4E"/>
    <w:rsid w:val="003F5F2B"/>
    <w:rsid w:val="003F6013"/>
    <w:rsid w:val="003F6154"/>
    <w:rsid w:val="003F627B"/>
    <w:rsid w:val="003F62E3"/>
    <w:rsid w:val="003F6679"/>
    <w:rsid w:val="003F6A75"/>
    <w:rsid w:val="003F6ABC"/>
    <w:rsid w:val="003F6DB6"/>
    <w:rsid w:val="003F6DDD"/>
    <w:rsid w:val="003F6E81"/>
    <w:rsid w:val="003F6EC2"/>
    <w:rsid w:val="003F70CB"/>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60C"/>
    <w:rsid w:val="00403937"/>
    <w:rsid w:val="00403A88"/>
    <w:rsid w:val="00403B86"/>
    <w:rsid w:val="00403BD9"/>
    <w:rsid w:val="004042B5"/>
    <w:rsid w:val="0040437E"/>
    <w:rsid w:val="00404507"/>
    <w:rsid w:val="004045BD"/>
    <w:rsid w:val="00404970"/>
    <w:rsid w:val="00404A48"/>
    <w:rsid w:val="00404BBB"/>
    <w:rsid w:val="00404CC6"/>
    <w:rsid w:val="00404D67"/>
    <w:rsid w:val="00404D7E"/>
    <w:rsid w:val="00404FA4"/>
    <w:rsid w:val="0040527E"/>
    <w:rsid w:val="00405342"/>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5DC"/>
    <w:rsid w:val="0040669D"/>
    <w:rsid w:val="004067FC"/>
    <w:rsid w:val="00406823"/>
    <w:rsid w:val="00406970"/>
    <w:rsid w:val="00406AE6"/>
    <w:rsid w:val="00406BC2"/>
    <w:rsid w:val="00406DB0"/>
    <w:rsid w:val="00406DC2"/>
    <w:rsid w:val="00406EB2"/>
    <w:rsid w:val="0040713E"/>
    <w:rsid w:val="004077CC"/>
    <w:rsid w:val="00407810"/>
    <w:rsid w:val="0040788E"/>
    <w:rsid w:val="004078E4"/>
    <w:rsid w:val="0040792B"/>
    <w:rsid w:val="004079DA"/>
    <w:rsid w:val="00407B84"/>
    <w:rsid w:val="00407D64"/>
    <w:rsid w:val="00410101"/>
    <w:rsid w:val="004105D3"/>
    <w:rsid w:val="00410666"/>
    <w:rsid w:val="004107FF"/>
    <w:rsid w:val="0041097C"/>
    <w:rsid w:val="00410A72"/>
    <w:rsid w:val="00410E3D"/>
    <w:rsid w:val="00410F14"/>
    <w:rsid w:val="004112E6"/>
    <w:rsid w:val="004113B3"/>
    <w:rsid w:val="004114F4"/>
    <w:rsid w:val="00411850"/>
    <w:rsid w:val="004118D4"/>
    <w:rsid w:val="00411A88"/>
    <w:rsid w:val="00411AAF"/>
    <w:rsid w:val="00411B62"/>
    <w:rsid w:val="00411C06"/>
    <w:rsid w:val="00411C74"/>
    <w:rsid w:val="00411C7B"/>
    <w:rsid w:val="00411DC7"/>
    <w:rsid w:val="00411E07"/>
    <w:rsid w:val="00412007"/>
    <w:rsid w:val="00412220"/>
    <w:rsid w:val="00412457"/>
    <w:rsid w:val="0041266B"/>
    <w:rsid w:val="00412696"/>
    <w:rsid w:val="004126C3"/>
    <w:rsid w:val="00412A57"/>
    <w:rsid w:val="00412AB4"/>
    <w:rsid w:val="00412B2F"/>
    <w:rsid w:val="00412C6C"/>
    <w:rsid w:val="00412D78"/>
    <w:rsid w:val="00412DAB"/>
    <w:rsid w:val="004131CA"/>
    <w:rsid w:val="00413600"/>
    <w:rsid w:val="00413B90"/>
    <w:rsid w:val="00413D00"/>
    <w:rsid w:val="004140D1"/>
    <w:rsid w:val="0041438F"/>
    <w:rsid w:val="00414489"/>
    <w:rsid w:val="00414647"/>
    <w:rsid w:val="0041464C"/>
    <w:rsid w:val="004146F4"/>
    <w:rsid w:val="00414730"/>
    <w:rsid w:val="00414756"/>
    <w:rsid w:val="00414A9F"/>
    <w:rsid w:val="00414ACE"/>
    <w:rsid w:val="00414AFA"/>
    <w:rsid w:val="00414D0E"/>
    <w:rsid w:val="00414FEC"/>
    <w:rsid w:val="004150EA"/>
    <w:rsid w:val="0041514D"/>
    <w:rsid w:val="00415209"/>
    <w:rsid w:val="0041550A"/>
    <w:rsid w:val="004156CD"/>
    <w:rsid w:val="00415B28"/>
    <w:rsid w:val="00415C13"/>
    <w:rsid w:val="00415D74"/>
    <w:rsid w:val="00415DF2"/>
    <w:rsid w:val="00415E45"/>
    <w:rsid w:val="00415F7F"/>
    <w:rsid w:val="004163EB"/>
    <w:rsid w:val="0041663F"/>
    <w:rsid w:val="00416754"/>
    <w:rsid w:val="00416C78"/>
    <w:rsid w:val="00416CE2"/>
    <w:rsid w:val="00416D57"/>
    <w:rsid w:val="00416DBD"/>
    <w:rsid w:val="00416E04"/>
    <w:rsid w:val="00416E80"/>
    <w:rsid w:val="00416EE3"/>
    <w:rsid w:val="004170A7"/>
    <w:rsid w:val="004172C4"/>
    <w:rsid w:val="00417352"/>
    <w:rsid w:val="00417494"/>
    <w:rsid w:val="004175AF"/>
    <w:rsid w:val="00417753"/>
    <w:rsid w:val="004177EF"/>
    <w:rsid w:val="00417C07"/>
    <w:rsid w:val="00417C62"/>
    <w:rsid w:val="00417EF4"/>
    <w:rsid w:val="0042018C"/>
    <w:rsid w:val="004201E7"/>
    <w:rsid w:val="0042051C"/>
    <w:rsid w:val="00420956"/>
    <w:rsid w:val="00420DF7"/>
    <w:rsid w:val="00420EE6"/>
    <w:rsid w:val="00420F50"/>
    <w:rsid w:val="00421057"/>
    <w:rsid w:val="0042110E"/>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44"/>
    <w:rsid w:val="00424549"/>
    <w:rsid w:val="0042467F"/>
    <w:rsid w:val="00424734"/>
    <w:rsid w:val="00424924"/>
    <w:rsid w:val="00424A50"/>
    <w:rsid w:val="00424BCC"/>
    <w:rsid w:val="00424CB7"/>
    <w:rsid w:val="00424E9E"/>
    <w:rsid w:val="00424EAB"/>
    <w:rsid w:val="0042523C"/>
    <w:rsid w:val="004252F3"/>
    <w:rsid w:val="004256D4"/>
    <w:rsid w:val="0042594B"/>
    <w:rsid w:val="00425BD2"/>
    <w:rsid w:val="00425BFF"/>
    <w:rsid w:val="00425C42"/>
    <w:rsid w:val="00425C6A"/>
    <w:rsid w:val="00425D00"/>
    <w:rsid w:val="00425D74"/>
    <w:rsid w:val="00425E74"/>
    <w:rsid w:val="00425F6C"/>
    <w:rsid w:val="00425FEB"/>
    <w:rsid w:val="00426317"/>
    <w:rsid w:val="00426362"/>
    <w:rsid w:val="0042649C"/>
    <w:rsid w:val="0042697C"/>
    <w:rsid w:val="00426B07"/>
    <w:rsid w:val="00426D22"/>
    <w:rsid w:val="00426F32"/>
    <w:rsid w:val="00426FE0"/>
    <w:rsid w:val="0042720A"/>
    <w:rsid w:val="00427238"/>
    <w:rsid w:val="00427846"/>
    <w:rsid w:val="00427AB5"/>
    <w:rsid w:val="00427B0E"/>
    <w:rsid w:val="00427CB3"/>
    <w:rsid w:val="00427D7B"/>
    <w:rsid w:val="00427DBE"/>
    <w:rsid w:val="00427DE0"/>
    <w:rsid w:val="00427EBC"/>
    <w:rsid w:val="004300B3"/>
    <w:rsid w:val="00430196"/>
    <w:rsid w:val="00430198"/>
    <w:rsid w:val="004305A8"/>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B5F"/>
    <w:rsid w:val="00432CF8"/>
    <w:rsid w:val="00432D1B"/>
    <w:rsid w:val="00432F57"/>
    <w:rsid w:val="004330FC"/>
    <w:rsid w:val="00433198"/>
    <w:rsid w:val="004331C7"/>
    <w:rsid w:val="004331E5"/>
    <w:rsid w:val="00433398"/>
    <w:rsid w:val="0043339A"/>
    <w:rsid w:val="004335EF"/>
    <w:rsid w:val="004335FB"/>
    <w:rsid w:val="00433612"/>
    <w:rsid w:val="00433AE1"/>
    <w:rsid w:val="00433C84"/>
    <w:rsid w:val="00433D64"/>
    <w:rsid w:val="0043408B"/>
    <w:rsid w:val="00434371"/>
    <w:rsid w:val="00434776"/>
    <w:rsid w:val="004347EA"/>
    <w:rsid w:val="0043488A"/>
    <w:rsid w:val="00434E1A"/>
    <w:rsid w:val="00434E1B"/>
    <w:rsid w:val="00434F13"/>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B37"/>
    <w:rsid w:val="00436C6F"/>
    <w:rsid w:val="00436D44"/>
    <w:rsid w:val="00436E46"/>
    <w:rsid w:val="00436FFD"/>
    <w:rsid w:val="00437073"/>
    <w:rsid w:val="0043742E"/>
    <w:rsid w:val="00437468"/>
    <w:rsid w:val="00437725"/>
    <w:rsid w:val="004378EB"/>
    <w:rsid w:val="00437930"/>
    <w:rsid w:val="004379A7"/>
    <w:rsid w:val="00437A1E"/>
    <w:rsid w:val="00440173"/>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B2"/>
    <w:rsid w:val="004436B8"/>
    <w:rsid w:val="00443B89"/>
    <w:rsid w:val="00443BBF"/>
    <w:rsid w:val="00443C2F"/>
    <w:rsid w:val="00443CBA"/>
    <w:rsid w:val="0044410F"/>
    <w:rsid w:val="00444379"/>
    <w:rsid w:val="00444395"/>
    <w:rsid w:val="004445FB"/>
    <w:rsid w:val="00444949"/>
    <w:rsid w:val="00444A8B"/>
    <w:rsid w:val="00444C16"/>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76"/>
    <w:rsid w:val="00446B27"/>
    <w:rsid w:val="00446C9E"/>
    <w:rsid w:val="00446CEC"/>
    <w:rsid w:val="00446D4E"/>
    <w:rsid w:val="00446E12"/>
    <w:rsid w:val="00446EE3"/>
    <w:rsid w:val="0044747E"/>
    <w:rsid w:val="00447672"/>
    <w:rsid w:val="0044795D"/>
    <w:rsid w:val="00447B5D"/>
    <w:rsid w:val="004500B9"/>
    <w:rsid w:val="00450778"/>
    <w:rsid w:val="00450962"/>
    <w:rsid w:val="00450A1E"/>
    <w:rsid w:val="00450A8B"/>
    <w:rsid w:val="00450BB3"/>
    <w:rsid w:val="00450CCC"/>
    <w:rsid w:val="004511F7"/>
    <w:rsid w:val="0045120F"/>
    <w:rsid w:val="004517F5"/>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6CF"/>
    <w:rsid w:val="0045387A"/>
    <w:rsid w:val="00453A0D"/>
    <w:rsid w:val="00453AB5"/>
    <w:rsid w:val="00453AE6"/>
    <w:rsid w:val="00453F46"/>
    <w:rsid w:val="004540D6"/>
    <w:rsid w:val="004541C2"/>
    <w:rsid w:val="00454382"/>
    <w:rsid w:val="00454522"/>
    <w:rsid w:val="00454A7F"/>
    <w:rsid w:val="00454B4D"/>
    <w:rsid w:val="00454E8B"/>
    <w:rsid w:val="00454F17"/>
    <w:rsid w:val="00454F56"/>
    <w:rsid w:val="00455069"/>
    <w:rsid w:val="0045529B"/>
    <w:rsid w:val="004552BE"/>
    <w:rsid w:val="00455499"/>
    <w:rsid w:val="0045555E"/>
    <w:rsid w:val="004556CB"/>
    <w:rsid w:val="00455818"/>
    <w:rsid w:val="00455A6B"/>
    <w:rsid w:val="00455AB7"/>
    <w:rsid w:val="00455C3A"/>
    <w:rsid w:val="00455DCA"/>
    <w:rsid w:val="00455E77"/>
    <w:rsid w:val="00455FFE"/>
    <w:rsid w:val="0045614E"/>
    <w:rsid w:val="004568EB"/>
    <w:rsid w:val="00456932"/>
    <w:rsid w:val="004569ED"/>
    <w:rsid w:val="00456A36"/>
    <w:rsid w:val="00456B38"/>
    <w:rsid w:val="00456C20"/>
    <w:rsid w:val="00456C4C"/>
    <w:rsid w:val="00456CCF"/>
    <w:rsid w:val="00456ECD"/>
    <w:rsid w:val="00457027"/>
    <w:rsid w:val="00457116"/>
    <w:rsid w:val="0045720E"/>
    <w:rsid w:val="004573C4"/>
    <w:rsid w:val="004575D0"/>
    <w:rsid w:val="004577D7"/>
    <w:rsid w:val="004579E2"/>
    <w:rsid w:val="00457A4E"/>
    <w:rsid w:val="00457CC1"/>
    <w:rsid w:val="00457F32"/>
    <w:rsid w:val="004600DC"/>
    <w:rsid w:val="00460523"/>
    <w:rsid w:val="004605FF"/>
    <w:rsid w:val="0046068C"/>
    <w:rsid w:val="004609DE"/>
    <w:rsid w:val="004612B6"/>
    <w:rsid w:val="00461593"/>
    <w:rsid w:val="004615BD"/>
    <w:rsid w:val="0046183A"/>
    <w:rsid w:val="00461A38"/>
    <w:rsid w:val="00461A3D"/>
    <w:rsid w:val="00461AD5"/>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B0F"/>
    <w:rsid w:val="00464B8A"/>
    <w:rsid w:val="00464BEE"/>
    <w:rsid w:val="00464C76"/>
    <w:rsid w:val="00464CCF"/>
    <w:rsid w:val="00464D7A"/>
    <w:rsid w:val="00464E5D"/>
    <w:rsid w:val="00464F2F"/>
    <w:rsid w:val="00464FAA"/>
    <w:rsid w:val="00465002"/>
    <w:rsid w:val="004652D9"/>
    <w:rsid w:val="00465579"/>
    <w:rsid w:val="004656D5"/>
    <w:rsid w:val="004656D7"/>
    <w:rsid w:val="00465713"/>
    <w:rsid w:val="00465774"/>
    <w:rsid w:val="00465782"/>
    <w:rsid w:val="00465821"/>
    <w:rsid w:val="0046599A"/>
    <w:rsid w:val="004659FE"/>
    <w:rsid w:val="00465BCE"/>
    <w:rsid w:val="00465DEB"/>
    <w:rsid w:val="00465DF8"/>
    <w:rsid w:val="00465F51"/>
    <w:rsid w:val="00465F76"/>
    <w:rsid w:val="00465FB1"/>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21C"/>
    <w:rsid w:val="00470448"/>
    <w:rsid w:val="004708D7"/>
    <w:rsid w:val="00470CA3"/>
    <w:rsid w:val="00470CAD"/>
    <w:rsid w:val="004713EF"/>
    <w:rsid w:val="0047162E"/>
    <w:rsid w:val="00471838"/>
    <w:rsid w:val="0047185D"/>
    <w:rsid w:val="00471942"/>
    <w:rsid w:val="004719E1"/>
    <w:rsid w:val="004719E3"/>
    <w:rsid w:val="00471B4E"/>
    <w:rsid w:val="00471CB6"/>
    <w:rsid w:val="0047204B"/>
    <w:rsid w:val="0047232E"/>
    <w:rsid w:val="0047251D"/>
    <w:rsid w:val="00472554"/>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4085"/>
    <w:rsid w:val="004740C4"/>
    <w:rsid w:val="004741DA"/>
    <w:rsid w:val="0047433D"/>
    <w:rsid w:val="0047449B"/>
    <w:rsid w:val="004744F7"/>
    <w:rsid w:val="0047489C"/>
    <w:rsid w:val="00474912"/>
    <w:rsid w:val="004749BD"/>
    <w:rsid w:val="00474A35"/>
    <w:rsid w:val="00474DF0"/>
    <w:rsid w:val="00474FE2"/>
    <w:rsid w:val="0047534C"/>
    <w:rsid w:val="00475521"/>
    <w:rsid w:val="0047586C"/>
    <w:rsid w:val="00475BC6"/>
    <w:rsid w:val="00475F7A"/>
    <w:rsid w:val="00476205"/>
    <w:rsid w:val="00476242"/>
    <w:rsid w:val="00476376"/>
    <w:rsid w:val="0047646B"/>
    <w:rsid w:val="00476518"/>
    <w:rsid w:val="00476781"/>
    <w:rsid w:val="004767D5"/>
    <w:rsid w:val="004767FA"/>
    <w:rsid w:val="00476C5D"/>
    <w:rsid w:val="00477278"/>
    <w:rsid w:val="004773E8"/>
    <w:rsid w:val="0047742F"/>
    <w:rsid w:val="00477676"/>
    <w:rsid w:val="00477852"/>
    <w:rsid w:val="00477BCD"/>
    <w:rsid w:val="00477C7A"/>
    <w:rsid w:val="00477DC0"/>
    <w:rsid w:val="00477EFB"/>
    <w:rsid w:val="004800D5"/>
    <w:rsid w:val="004803A2"/>
    <w:rsid w:val="0048097E"/>
    <w:rsid w:val="00480DFF"/>
    <w:rsid w:val="004814A3"/>
    <w:rsid w:val="004816E5"/>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950"/>
    <w:rsid w:val="004839C5"/>
    <w:rsid w:val="00483A0A"/>
    <w:rsid w:val="00483B76"/>
    <w:rsid w:val="00483E1C"/>
    <w:rsid w:val="00483E23"/>
    <w:rsid w:val="00483F7A"/>
    <w:rsid w:val="0048405D"/>
    <w:rsid w:val="004841A6"/>
    <w:rsid w:val="0048437C"/>
    <w:rsid w:val="00484401"/>
    <w:rsid w:val="00484402"/>
    <w:rsid w:val="004844B9"/>
    <w:rsid w:val="0048450A"/>
    <w:rsid w:val="00484515"/>
    <w:rsid w:val="0048456E"/>
    <w:rsid w:val="0048459E"/>
    <w:rsid w:val="004847B3"/>
    <w:rsid w:val="0048481A"/>
    <w:rsid w:val="00484826"/>
    <w:rsid w:val="0048489D"/>
    <w:rsid w:val="00484C0B"/>
    <w:rsid w:val="00485031"/>
    <w:rsid w:val="00485221"/>
    <w:rsid w:val="00485263"/>
    <w:rsid w:val="004853F3"/>
    <w:rsid w:val="00485446"/>
    <w:rsid w:val="00485565"/>
    <w:rsid w:val="00485820"/>
    <w:rsid w:val="004858AD"/>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9E7"/>
    <w:rsid w:val="00487BE9"/>
    <w:rsid w:val="00487C74"/>
    <w:rsid w:val="00487D9D"/>
    <w:rsid w:val="00487E28"/>
    <w:rsid w:val="004905DD"/>
    <w:rsid w:val="0049083D"/>
    <w:rsid w:val="00490841"/>
    <w:rsid w:val="004908E3"/>
    <w:rsid w:val="004909F8"/>
    <w:rsid w:val="00490DC1"/>
    <w:rsid w:val="00490DC7"/>
    <w:rsid w:val="00490FE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B12"/>
    <w:rsid w:val="00492D19"/>
    <w:rsid w:val="00492DB4"/>
    <w:rsid w:val="004930D7"/>
    <w:rsid w:val="004931D8"/>
    <w:rsid w:val="00493272"/>
    <w:rsid w:val="00493279"/>
    <w:rsid w:val="0049332B"/>
    <w:rsid w:val="004933EF"/>
    <w:rsid w:val="00493442"/>
    <w:rsid w:val="00493480"/>
    <w:rsid w:val="0049348A"/>
    <w:rsid w:val="00493875"/>
    <w:rsid w:val="00493A9D"/>
    <w:rsid w:val="00493E5E"/>
    <w:rsid w:val="00493FBF"/>
    <w:rsid w:val="004944CC"/>
    <w:rsid w:val="0049453D"/>
    <w:rsid w:val="0049454D"/>
    <w:rsid w:val="0049466B"/>
    <w:rsid w:val="0049476D"/>
    <w:rsid w:val="004947BC"/>
    <w:rsid w:val="00494856"/>
    <w:rsid w:val="00494A04"/>
    <w:rsid w:val="00494B0D"/>
    <w:rsid w:val="00494DE7"/>
    <w:rsid w:val="00494E1A"/>
    <w:rsid w:val="00494E44"/>
    <w:rsid w:val="00495244"/>
    <w:rsid w:val="0049597D"/>
    <w:rsid w:val="00495A21"/>
    <w:rsid w:val="00495E19"/>
    <w:rsid w:val="00495E45"/>
    <w:rsid w:val="0049601D"/>
    <w:rsid w:val="00496144"/>
    <w:rsid w:val="004966CC"/>
    <w:rsid w:val="00496741"/>
    <w:rsid w:val="004967C0"/>
    <w:rsid w:val="004969FE"/>
    <w:rsid w:val="00496C81"/>
    <w:rsid w:val="00496D86"/>
    <w:rsid w:val="0049703A"/>
    <w:rsid w:val="0049711F"/>
    <w:rsid w:val="0049720D"/>
    <w:rsid w:val="00497293"/>
    <w:rsid w:val="0049731C"/>
    <w:rsid w:val="0049780F"/>
    <w:rsid w:val="00497961"/>
    <w:rsid w:val="00497B41"/>
    <w:rsid w:val="00497D9D"/>
    <w:rsid w:val="00497E84"/>
    <w:rsid w:val="00497E8C"/>
    <w:rsid w:val="004A0022"/>
    <w:rsid w:val="004A00C4"/>
    <w:rsid w:val="004A02D8"/>
    <w:rsid w:val="004A05D8"/>
    <w:rsid w:val="004A06CB"/>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373"/>
    <w:rsid w:val="004A43D1"/>
    <w:rsid w:val="004A44A9"/>
    <w:rsid w:val="004A465E"/>
    <w:rsid w:val="004A4A81"/>
    <w:rsid w:val="004A4F94"/>
    <w:rsid w:val="004A4FC6"/>
    <w:rsid w:val="004A55ED"/>
    <w:rsid w:val="004A5928"/>
    <w:rsid w:val="004A592D"/>
    <w:rsid w:val="004A5A96"/>
    <w:rsid w:val="004A5AB5"/>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370"/>
    <w:rsid w:val="004A7398"/>
    <w:rsid w:val="004A73AE"/>
    <w:rsid w:val="004A73C0"/>
    <w:rsid w:val="004A7490"/>
    <w:rsid w:val="004A75A2"/>
    <w:rsid w:val="004A77F7"/>
    <w:rsid w:val="004A78AD"/>
    <w:rsid w:val="004A79D5"/>
    <w:rsid w:val="004A7C15"/>
    <w:rsid w:val="004A7DC0"/>
    <w:rsid w:val="004A7E2C"/>
    <w:rsid w:val="004B0001"/>
    <w:rsid w:val="004B024B"/>
    <w:rsid w:val="004B0455"/>
    <w:rsid w:val="004B06EC"/>
    <w:rsid w:val="004B0A81"/>
    <w:rsid w:val="004B0F12"/>
    <w:rsid w:val="004B11F1"/>
    <w:rsid w:val="004B1271"/>
    <w:rsid w:val="004B1384"/>
    <w:rsid w:val="004B14D2"/>
    <w:rsid w:val="004B14DE"/>
    <w:rsid w:val="004B170E"/>
    <w:rsid w:val="004B1715"/>
    <w:rsid w:val="004B186C"/>
    <w:rsid w:val="004B197E"/>
    <w:rsid w:val="004B1FB0"/>
    <w:rsid w:val="004B2233"/>
    <w:rsid w:val="004B22EC"/>
    <w:rsid w:val="004B2301"/>
    <w:rsid w:val="004B2510"/>
    <w:rsid w:val="004B2608"/>
    <w:rsid w:val="004B28C0"/>
    <w:rsid w:val="004B28D7"/>
    <w:rsid w:val="004B2A6B"/>
    <w:rsid w:val="004B2AC2"/>
    <w:rsid w:val="004B2B6A"/>
    <w:rsid w:val="004B2BA8"/>
    <w:rsid w:val="004B2D01"/>
    <w:rsid w:val="004B2FCF"/>
    <w:rsid w:val="004B3144"/>
    <w:rsid w:val="004B3596"/>
    <w:rsid w:val="004B372B"/>
    <w:rsid w:val="004B3856"/>
    <w:rsid w:val="004B3895"/>
    <w:rsid w:val="004B38FB"/>
    <w:rsid w:val="004B3CF5"/>
    <w:rsid w:val="004B3D03"/>
    <w:rsid w:val="004B3D5B"/>
    <w:rsid w:val="004B40DF"/>
    <w:rsid w:val="004B42FB"/>
    <w:rsid w:val="004B43AA"/>
    <w:rsid w:val="004B447D"/>
    <w:rsid w:val="004B463E"/>
    <w:rsid w:val="004B4672"/>
    <w:rsid w:val="004B4686"/>
    <w:rsid w:val="004B47F1"/>
    <w:rsid w:val="004B4907"/>
    <w:rsid w:val="004B4AAE"/>
    <w:rsid w:val="004B4AB3"/>
    <w:rsid w:val="004B4B6A"/>
    <w:rsid w:val="004B4D9B"/>
    <w:rsid w:val="004B4E3A"/>
    <w:rsid w:val="004B50F8"/>
    <w:rsid w:val="004B5141"/>
    <w:rsid w:val="004B52DC"/>
    <w:rsid w:val="004B5361"/>
    <w:rsid w:val="004B537F"/>
    <w:rsid w:val="004B556F"/>
    <w:rsid w:val="004B55BA"/>
    <w:rsid w:val="004B5663"/>
    <w:rsid w:val="004B582F"/>
    <w:rsid w:val="004B5BC4"/>
    <w:rsid w:val="004B5CED"/>
    <w:rsid w:val="004B5E0B"/>
    <w:rsid w:val="004B5EB1"/>
    <w:rsid w:val="004B60CE"/>
    <w:rsid w:val="004B622A"/>
    <w:rsid w:val="004B6284"/>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D4"/>
    <w:rsid w:val="004C08F4"/>
    <w:rsid w:val="004C0DC6"/>
    <w:rsid w:val="004C0E1B"/>
    <w:rsid w:val="004C0F67"/>
    <w:rsid w:val="004C119C"/>
    <w:rsid w:val="004C11C3"/>
    <w:rsid w:val="004C1221"/>
    <w:rsid w:val="004C127A"/>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C65"/>
    <w:rsid w:val="004C2CA3"/>
    <w:rsid w:val="004C322C"/>
    <w:rsid w:val="004C34E6"/>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62"/>
    <w:rsid w:val="004C4CC1"/>
    <w:rsid w:val="004C4E83"/>
    <w:rsid w:val="004C5067"/>
    <w:rsid w:val="004C52CB"/>
    <w:rsid w:val="004C5316"/>
    <w:rsid w:val="004C5694"/>
    <w:rsid w:val="004C57F8"/>
    <w:rsid w:val="004C5836"/>
    <w:rsid w:val="004C58A4"/>
    <w:rsid w:val="004C5BD5"/>
    <w:rsid w:val="004C5CB4"/>
    <w:rsid w:val="004C5F5A"/>
    <w:rsid w:val="004C62DD"/>
    <w:rsid w:val="004C6310"/>
    <w:rsid w:val="004C667C"/>
    <w:rsid w:val="004C69A4"/>
    <w:rsid w:val="004C69C7"/>
    <w:rsid w:val="004C6BBE"/>
    <w:rsid w:val="004C6DB8"/>
    <w:rsid w:val="004C6DC6"/>
    <w:rsid w:val="004C6DC8"/>
    <w:rsid w:val="004C6E85"/>
    <w:rsid w:val="004C6EE8"/>
    <w:rsid w:val="004C7055"/>
    <w:rsid w:val="004C706E"/>
    <w:rsid w:val="004C71D9"/>
    <w:rsid w:val="004C74D3"/>
    <w:rsid w:val="004C7A2A"/>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4200"/>
    <w:rsid w:val="004D42D8"/>
    <w:rsid w:val="004D441D"/>
    <w:rsid w:val="004D4476"/>
    <w:rsid w:val="004D466B"/>
    <w:rsid w:val="004D4670"/>
    <w:rsid w:val="004D483E"/>
    <w:rsid w:val="004D4854"/>
    <w:rsid w:val="004D487D"/>
    <w:rsid w:val="004D48A8"/>
    <w:rsid w:val="004D496E"/>
    <w:rsid w:val="004D4B54"/>
    <w:rsid w:val="004D4D6C"/>
    <w:rsid w:val="004D4E1B"/>
    <w:rsid w:val="004D4F0E"/>
    <w:rsid w:val="004D5011"/>
    <w:rsid w:val="004D5031"/>
    <w:rsid w:val="004D503F"/>
    <w:rsid w:val="004D524B"/>
    <w:rsid w:val="004D52CF"/>
    <w:rsid w:val="004D5590"/>
    <w:rsid w:val="004D5897"/>
    <w:rsid w:val="004D59A9"/>
    <w:rsid w:val="004D5C64"/>
    <w:rsid w:val="004D5D27"/>
    <w:rsid w:val="004D5F93"/>
    <w:rsid w:val="004D6008"/>
    <w:rsid w:val="004D630D"/>
    <w:rsid w:val="004D6620"/>
    <w:rsid w:val="004D6A77"/>
    <w:rsid w:val="004D6A80"/>
    <w:rsid w:val="004D6AA2"/>
    <w:rsid w:val="004D6C06"/>
    <w:rsid w:val="004D6E49"/>
    <w:rsid w:val="004D6FD2"/>
    <w:rsid w:val="004D7196"/>
    <w:rsid w:val="004D7332"/>
    <w:rsid w:val="004D756D"/>
    <w:rsid w:val="004D7581"/>
    <w:rsid w:val="004D77D3"/>
    <w:rsid w:val="004D7862"/>
    <w:rsid w:val="004D78A3"/>
    <w:rsid w:val="004D794C"/>
    <w:rsid w:val="004D7B05"/>
    <w:rsid w:val="004D7BE5"/>
    <w:rsid w:val="004D7C1B"/>
    <w:rsid w:val="004D7C3E"/>
    <w:rsid w:val="004D7D02"/>
    <w:rsid w:val="004D7D11"/>
    <w:rsid w:val="004D7F5C"/>
    <w:rsid w:val="004E0007"/>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E69"/>
    <w:rsid w:val="004E1EDC"/>
    <w:rsid w:val="004E2045"/>
    <w:rsid w:val="004E225E"/>
    <w:rsid w:val="004E263A"/>
    <w:rsid w:val="004E265C"/>
    <w:rsid w:val="004E2678"/>
    <w:rsid w:val="004E27CA"/>
    <w:rsid w:val="004E27FD"/>
    <w:rsid w:val="004E2943"/>
    <w:rsid w:val="004E2A00"/>
    <w:rsid w:val="004E2B84"/>
    <w:rsid w:val="004E2BFA"/>
    <w:rsid w:val="004E2C20"/>
    <w:rsid w:val="004E2C34"/>
    <w:rsid w:val="004E2D54"/>
    <w:rsid w:val="004E3194"/>
    <w:rsid w:val="004E322E"/>
    <w:rsid w:val="004E32EB"/>
    <w:rsid w:val="004E361B"/>
    <w:rsid w:val="004E365F"/>
    <w:rsid w:val="004E3721"/>
    <w:rsid w:val="004E37AA"/>
    <w:rsid w:val="004E3A3A"/>
    <w:rsid w:val="004E3BB3"/>
    <w:rsid w:val="004E3C12"/>
    <w:rsid w:val="004E3C1A"/>
    <w:rsid w:val="004E3EC7"/>
    <w:rsid w:val="004E3F98"/>
    <w:rsid w:val="004E4314"/>
    <w:rsid w:val="004E446A"/>
    <w:rsid w:val="004E47A5"/>
    <w:rsid w:val="004E4857"/>
    <w:rsid w:val="004E4A49"/>
    <w:rsid w:val="004E4BF9"/>
    <w:rsid w:val="004E4D60"/>
    <w:rsid w:val="004E4DBE"/>
    <w:rsid w:val="004E4EA0"/>
    <w:rsid w:val="004E4EEF"/>
    <w:rsid w:val="004E4F00"/>
    <w:rsid w:val="004E5253"/>
    <w:rsid w:val="004E5344"/>
    <w:rsid w:val="004E53AE"/>
    <w:rsid w:val="004E54E4"/>
    <w:rsid w:val="004E5522"/>
    <w:rsid w:val="004E58AA"/>
    <w:rsid w:val="004E5DB8"/>
    <w:rsid w:val="004E5F08"/>
    <w:rsid w:val="004E6167"/>
    <w:rsid w:val="004E62C2"/>
    <w:rsid w:val="004E6316"/>
    <w:rsid w:val="004E636F"/>
    <w:rsid w:val="004E63F0"/>
    <w:rsid w:val="004E6526"/>
    <w:rsid w:val="004E6636"/>
    <w:rsid w:val="004E66EC"/>
    <w:rsid w:val="004E66FF"/>
    <w:rsid w:val="004E670A"/>
    <w:rsid w:val="004E69CC"/>
    <w:rsid w:val="004E6AB7"/>
    <w:rsid w:val="004E6D2A"/>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90E"/>
    <w:rsid w:val="004F0956"/>
    <w:rsid w:val="004F0A03"/>
    <w:rsid w:val="004F0A8F"/>
    <w:rsid w:val="004F0C73"/>
    <w:rsid w:val="004F0DF7"/>
    <w:rsid w:val="004F0E71"/>
    <w:rsid w:val="004F0F4F"/>
    <w:rsid w:val="004F0F81"/>
    <w:rsid w:val="004F0F92"/>
    <w:rsid w:val="004F1004"/>
    <w:rsid w:val="004F111C"/>
    <w:rsid w:val="004F1391"/>
    <w:rsid w:val="004F14BB"/>
    <w:rsid w:val="004F1581"/>
    <w:rsid w:val="004F15E6"/>
    <w:rsid w:val="004F1895"/>
    <w:rsid w:val="004F1A4B"/>
    <w:rsid w:val="004F1C64"/>
    <w:rsid w:val="004F1CF0"/>
    <w:rsid w:val="004F1E39"/>
    <w:rsid w:val="004F1E7F"/>
    <w:rsid w:val="004F2233"/>
    <w:rsid w:val="004F250E"/>
    <w:rsid w:val="004F25FB"/>
    <w:rsid w:val="004F27EF"/>
    <w:rsid w:val="004F2926"/>
    <w:rsid w:val="004F2A8B"/>
    <w:rsid w:val="004F2AF7"/>
    <w:rsid w:val="004F2B02"/>
    <w:rsid w:val="004F2C53"/>
    <w:rsid w:val="004F2D95"/>
    <w:rsid w:val="004F2DA9"/>
    <w:rsid w:val="004F2EBD"/>
    <w:rsid w:val="004F2F2B"/>
    <w:rsid w:val="004F320D"/>
    <w:rsid w:val="004F32E0"/>
    <w:rsid w:val="004F3356"/>
    <w:rsid w:val="004F33DE"/>
    <w:rsid w:val="004F351A"/>
    <w:rsid w:val="004F3851"/>
    <w:rsid w:val="004F3AC1"/>
    <w:rsid w:val="004F3BFA"/>
    <w:rsid w:val="004F3F1F"/>
    <w:rsid w:val="004F3F79"/>
    <w:rsid w:val="004F413E"/>
    <w:rsid w:val="004F443D"/>
    <w:rsid w:val="004F4441"/>
    <w:rsid w:val="004F44B5"/>
    <w:rsid w:val="004F4ABB"/>
    <w:rsid w:val="004F4AE3"/>
    <w:rsid w:val="004F4DE4"/>
    <w:rsid w:val="004F5053"/>
    <w:rsid w:val="004F515E"/>
    <w:rsid w:val="004F5259"/>
    <w:rsid w:val="004F537B"/>
    <w:rsid w:val="004F56A0"/>
    <w:rsid w:val="004F590D"/>
    <w:rsid w:val="004F59A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D58"/>
    <w:rsid w:val="004F6F51"/>
    <w:rsid w:val="004F6F82"/>
    <w:rsid w:val="004F70E3"/>
    <w:rsid w:val="004F7115"/>
    <w:rsid w:val="004F7648"/>
    <w:rsid w:val="004F7696"/>
    <w:rsid w:val="004F76F1"/>
    <w:rsid w:val="004F7867"/>
    <w:rsid w:val="004F7A7D"/>
    <w:rsid w:val="004F7C38"/>
    <w:rsid w:val="004F7D29"/>
    <w:rsid w:val="004F7D7E"/>
    <w:rsid w:val="004F7F89"/>
    <w:rsid w:val="0050019F"/>
    <w:rsid w:val="005001B0"/>
    <w:rsid w:val="005001BE"/>
    <w:rsid w:val="00500393"/>
    <w:rsid w:val="00500418"/>
    <w:rsid w:val="00500435"/>
    <w:rsid w:val="0050044B"/>
    <w:rsid w:val="005006A6"/>
    <w:rsid w:val="00500751"/>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CB1"/>
    <w:rsid w:val="00504DF6"/>
    <w:rsid w:val="00504E44"/>
    <w:rsid w:val="00504E84"/>
    <w:rsid w:val="00504F22"/>
    <w:rsid w:val="005052A9"/>
    <w:rsid w:val="0050531E"/>
    <w:rsid w:val="00505380"/>
    <w:rsid w:val="00505565"/>
    <w:rsid w:val="00505768"/>
    <w:rsid w:val="0050579D"/>
    <w:rsid w:val="005058B0"/>
    <w:rsid w:val="005059A4"/>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F1"/>
    <w:rsid w:val="00507066"/>
    <w:rsid w:val="0050715E"/>
    <w:rsid w:val="00507302"/>
    <w:rsid w:val="00507414"/>
    <w:rsid w:val="00507629"/>
    <w:rsid w:val="00507753"/>
    <w:rsid w:val="0050785C"/>
    <w:rsid w:val="00507B87"/>
    <w:rsid w:val="00507BB9"/>
    <w:rsid w:val="00507C9C"/>
    <w:rsid w:val="00507CBE"/>
    <w:rsid w:val="00507EB5"/>
    <w:rsid w:val="00507F19"/>
    <w:rsid w:val="005102BD"/>
    <w:rsid w:val="0051031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C0"/>
    <w:rsid w:val="00511406"/>
    <w:rsid w:val="005116E3"/>
    <w:rsid w:val="0051192F"/>
    <w:rsid w:val="005119B2"/>
    <w:rsid w:val="00511C92"/>
    <w:rsid w:val="00511CEA"/>
    <w:rsid w:val="00511D96"/>
    <w:rsid w:val="00511F14"/>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55B"/>
    <w:rsid w:val="00513758"/>
    <w:rsid w:val="005137CB"/>
    <w:rsid w:val="00513A9D"/>
    <w:rsid w:val="00513AC0"/>
    <w:rsid w:val="00513AD1"/>
    <w:rsid w:val="00513BC9"/>
    <w:rsid w:val="005140D1"/>
    <w:rsid w:val="005142BA"/>
    <w:rsid w:val="005143C1"/>
    <w:rsid w:val="0051440E"/>
    <w:rsid w:val="00514422"/>
    <w:rsid w:val="00514469"/>
    <w:rsid w:val="00514499"/>
    <w:rsid w:val="0051452D"/>
    <w:rsid w:val="0051464A"/>
    <w:rsid w:val="005146C9"/>
    <w:rsid w:val="005147AC"/>
    <w:rsid w:val="00514AF5"/>
    <w:rsid w:val="00514C60"/>
    <w:rsid w:val="00514D3F"/>
    <w:rsid w:val="00514E44"/>
    <w:rsid w:val="00515171"/>
    <w:rsid w:val="005151E4"/>
    <w:rsid w:val="00515203"/>
    <w:rsid w:val="00515303"/>
    <w:rsid w:val="00515314"/>
    <w:rsid w:val="00515633"/>
    <w:rsid w:val="00515963"/>
    <w:rsid w:val="005159E4"/>
    <w:rsid w:val="00515A81"/>
    <w:rsid w:val="00515AA8"/>
    <w:rsid w:val="00515C6D"/>
    <w:rsid w:val="00515F75"/>
    <w:rsid w:val="0051652E"/>
    <w:rsid w:val="005168A7"/>
    <w:rsid w:val="00516964"/>
    <w:rsid w:val="00516D29"/>
    <w:rsid w:val="00516F08"/>
    <w:rsid w:val="00517311"/>
    <w:rsid w:val="0051748C"/>
    <w:rsid w:val="0051759A"/>
    <w:rsid w:val="00517709"/>
    <w:rsid w:val="0051789B"/>
    <w:rsid w:val="00517AA0"/>
    <w:rsid w:val="00517B48"/>
    <w:rsid w:val="00517CDD"/>
    <w:rsid w:val="00520336"/>
    <w:rsid w:val="00520382"/>
    <w:rsid w:val="005203EA"/>
    <w:rsid w:val="00520460"/>
    <w:rsid w:val="0052079C"/>
    <w:rsid w:val="005209CC"/>
    <w:rsid w:val="00520A0F"/>
    <w:rsid w:val="00520A4C"/>
    <w:rsid w:val="00520AEA"/>
    <w:rsid w:val="00520D73"/>
    <w:rsid w:val="00521193"/>
    <w:rsid w:val="005212B9"/>
    <w:rsid w:val="005216CF"/>
    <w:rsid w:val="0052179C"/>
    <w:rsid w:val="0052192F"/>
    <w:rsid w:val="00521B6E"/>
    <w:rsid w:val="0052201E"/>
    <w:rsid w:val="00522143"/>
    <w:rsid w:val="005222E5"/>
    <w:rsid w:val="00522452"/>
    <w:rsid w:val="00522A2A"/>
    <w:rsid w:val="00522A68"/>
    <w:rsid w:val="00522B53"/>
    <w:rsid w:val="00522BAF"/>
    <w:rsid w:val="00522C1B"/>
    <w:rsid w:val="00522F60"/>
    <w:rsid w:val="005230DB"/>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AE2"/>
    <w:rsid w:val="00524DE6"/>
    <w:rsid w:val="00524E60"/>
    <w:rsid w:val="00524F24"/>
    <w:rsid w:val="00525139"/>
    <w:rsid w:val="00525157"/>
    <w:rsid w:val="005251E9"/>
    <w:rsid w:val="00525255"/>
    <w:rsid w:val="005254EF"/>
    <w:rsid w:val="00525513"/>
    <w:rsid w:val="0052559F"/>
    <w:rsid w:val="00525861"/>
    <w:rsid w:val="00525B8A"/>
    <w:rsid w:val="00525CC9"/>
    <w:rsid w:val="00525EC1"/>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C0"/>
    <w:rsid w:val="0052797F"/>
    <w:rsid w:val="00527CB6"/>
    <w:rsid w:val="00527E98"/>
    <w:rsid w:val="00527EF3"/>
    <w:rsid w:val="0053000E"/>
    <w:rsid w:val="0053038E"/>
    <w:rsid w:val="00530949"/>
    <w:rsid w:val="00530A38"/>
    <w:rsid w:val="00530AE7"/>
    <w:rsid w:val="00530C61"/>
    <w:rsid w:val="0053112B"/>
    <w:rsid w:val="005313DD"/>
    <w:rsid w:val="005313E9"/>
    <w:rsid w:val="005314E5"/>
    <w:rsid w:val="00531558"/>
    <w:rsid w:val="005315F3"/>
    <w:rsid w:val="0053172D"/>
    <w:rsid w:val="00531845"/>
    <w:rsid w:val="00531BB0"/>
    <w:rsid w:val="0053209E"/>
    <w:rsid w:val="005321DD"/>
    <w:rsid w:val="00532381"/>
    <w:rsid w:val="0053257C"/>
    <w:rsid w:val="0053269F"/>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B88"/>
    <w:rsid w:val="00535BC5"/>
    <w:rsid w:val="00535BD7"/>
    <w:rsid w:val="00535D25"/>
    <w:rsid w:val="00535D93"/>
    <w:rsid w:val="00535EF2"/>
    <w:rsid w:val="00536187"/>
    <w:rsid w:val="005362A4"/>
    <w:rsid w:val="00536344"/>
    <w:rsid w:val="005367F6"/>
    <w:rsid w:val="00536844"/>
    <w:rsid w:val="00536897"/>
    <w:rsid w:val="00536C3F"/>
    <w:rsid w:val="00536DD8"/>
    <w:rsid w:val="00536F7A"/>
    <w:rsid w:val="005372B0"/>
    <w:rsid w:val="005374DB"/>
    <w:rsid w:val="005374FB"/>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F38"/>
    <w:rsid w:val="005423D2"/>
    <w:rsid w:val="005423DE"/>
    <w:rsid w:val="005424A0"/>
    <w:rsid w:val="00542989"/>
    <w:rsid w:val="00542DD7"/>
    <w:rsid w:val="0054340D"/>
    <w:rsid w:val="005434BE"/>
    <w:rsid w:val="00543606"/>
    <w:rsid w:val="00543942"/>
    <w:rsid w:val="005439D2"/>
    <w:rsid w:val="00543D8E"/>
    <w:rsid w:val="00543D99"/>
    <w:rsid w:val="00543DCD"/>
    <w:rsid w:val="0054409A"/>
    <w:rsid w:val="00544199"/>
    <w:rsid w:val="005445AD"/>
    <w:rsid w:val="00544916"/>
    <w:rsid w:val="00544A81"/>
    <w:rsid w:val="00544AD2"/>
    <w:rsid w:val="00544B45"/>
    <w:rsid w:val="00544BD8"/>
    <w:rsid w:val="00544DED"/>
    <w:rsid w:val="00545085"/>
    <w:rsid w:val="00545140"/>
    <w:rsid w:val="00545141"/>
    <w:rsid w:val="00545245"/>
    <w:rsid w:val="0054529B"/>
    <w:rsid w:val="00545347"/>
    <w:rsid w:val="0054541C"/>
    <w:rsid w:val="0054562A"/>
    <w:rsid w:val="00545831"/>
    <w:rsid w:val="00545B54"/>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60"/>
    <w:rsid w:val="00550359"/>
    <w:rsid w:val="005503B3"/>
    <w:rsid w:val="005504BB"/>
    <w:rsid w:val="0055072C"/>
    <w:rsid w:val="00550840"/>
    <w:rsid w:val="00550B76"/>
    <w:rsid w:val="00550C29"/>
    <w:rsid w:val="00550CC9"/>
    <w:rsid w:val="00550E59"/>
    <w:rsid w:val="005510EC"/>
    <w:rsid w:val="0055118E"/>
    <w:rsid w:val="00551218"/>
    <w:rsid w:val="0055144E"/>
    <w:rsid w:val="005516D0"/>
    <w:rsid w:val="005517F3"/>
    <w:rsid w:val="00551884"/>
    <w:rsid w:val="00551ABF"/>
    <w:rsid w:val="00551E10"/>
    <w:rsid w:val="00552143"/>
    <w:rsid w:val="00552220"/>
    <w:rsid w:val="00552248"/>
    <w:rsid w:val="005529B7"/>
    <w:rsid w:val="005529C8"/>
    <w:rsid w:val="00552BF6"/>
    <w:rsid w:val="00552E56"/>
    <w:rsid w:val="0055301E"/>
    <w:rsid w:val="00553102"/>
    <w:rsid w:val="00553353"/>
    <w:rsid w:val="0055344A"/>
    <w:rsid w:val="0055344E"/>
    <w:rsid w:val="005535BB"/>
    <w:rsid w:val="0055368F"/>
    <w:rsid w:val="005538C7"/>
    <w:rsid w:val="00553C12"/>
    <w:rsid w:val="00553D91"/>
    <w:rsid w:val="00553E19"/>
    <w:rsid w:val="00553ED5"/>
    <w:rsid w:val="005541C5"/>
    <w:rsid w:val="0055420B"/>
    <w:rsid w:val="00554299"/>
    <w:rsid w:val="005542A9"/>
    <w:rsid w:val="00554404"/>
    <w:rsid w:val="005546AE"/>
    <w:rsid w:val="00554709"/>
    <w:rsid w:val="005547C8"/>
    <w:rsid w:val="0055484F"/>
    <w:rsid w:val="005548A9"/>
    <w:rsid w:val="005549DC"/>
    <w:rsid w:val="00554AB4"/>
    <w:rsid w:val="00554E13"/>
    <w:rsid w:val="00555014"/>
    <w:rsid w:val="0055552A"/>
    <w:rsid w:val="00555688"/>
    <w:rsid w:val="005558ED"/>
    <w:rsid w:val="00555952"/>
    <w:rsid w:val="00555976"/>
    <w:rsid w:val="00555A71"/>
    <w:rsid w:val="00555B86"/>
    <w:rsid w:val="00555BDA"/>
    <w:rsid w:val="00555CF8"/>
    <w:rsid w:val="00555F20"/>
    <w:rsid w:val="00555F52"/>
    <w:rsid w:val="00555F6C"/>
    <w:rsid w:val="005563F6"/>
    <w:rsid w:val="00556441"/>
    <w:rsid w:val="00556487"/>
    <w:rsid w:val="00556681"/>
    <w:rsid w:val="0055674F"/>
    <w:rsid w:val="0055697C"/>
    <w:rsid w:val="005569BB"/>
    <w:rsid w:val="00556A62"/>
    <w:rsid w:val="005571A0"/>
    <w:rsid w:val="0055755B"/>
    <w:rsid w:val="005577AF"/>
    <w:rsid w:val="00557893"/>
    <w:rsid w:val="00557CBB"/>
    <w:rsid w:val="00557E7E"/>
    <w:rsid w:val="00557FCB"/>
    <w:rsid w:val="00560062"/>
    <w:rsid w:val="005603EF"/>
    <w:rsid w:val="00560695"/>
    <w:rsid w:val="005609AD"/>
    <w:rsid w:val="00560BEC"/>
    <w:rsid w:val="00560D67"/>
    <w:rsid w:val="00560E8B"/>
    <w:rsid w:val="005610E1"/>
    <w:rsid w:val="00561278"/>
    <w:rsid w:val="00561300"/>
    <w:rsid w:val="005614E8"/>
    <w:rsid w:val="005615AC"/>
    <w:rsid w:val="0056165E"/>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BEA"/>
    <w:rsid w:val="00563CB6"/>
    <w:rsid w:val="00563F8B"/>
    <w:rsid w:val="005641A3"/>
    <w:rsid w:val="0056427A"/>
    <w:rsid w:val="0056438D"/>
    <w:rsid w:val="00564A9A"/>
    <w:rsid w:val="00564B53"/>
    <w:rsid w:val="00564EC4"/>
    <w:rsid w:val="00564F62"/>
    <w:rsid w:val="00565114"/>
    <w:rsid w:val="005652BA"/>
    <w:rsid w:val="005653A4"/>
    <w:rsid w:val="005653B6"/>
    <w:rsid w:val="005655AF"/>
    <w:rsid w:val="005655BC"/>
    <w:rsid w:val="00565AC3"/>
    <w:rsid w:val="00565AD8"/>
    <w:rsid w:val="00565B7D"/>
    <w:rsid w:val="00565BDC"/>
    <w:rsid w:val="00565BF1"/>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65D"/>
    <w:rsid w:val="005716E3"/>
    <w:rsid w:val="0057177E"/>
    <w:rsid w:val="005717AE"/>
    <w:rsid w:val="005718BC"/>
    <w:rsid w:val="005718C7"/>
    <w:rsid w:val="00571949"/>
    <w:rsid w:val="0057195B"/>
    <w:rsid w:val="0057196A"/>
    <w:rsid w:val="00571B5F"/>
    <w:rsid w:val="0057209C"/>
    <w:rsid w:val="005722A3"/>
    <w:rsid w:val="00572540"/>
    <w:rsid w:val="0057269C"/>
    <w:rsid w:val="005726E8"/>
    <w:rsid w:val="00572A32"/>
    <w:rsid w:val="00572AB9"/>
    <w:rsid w:val="00572B8D"/>
    <w:rsid w:val="00572D9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28"/>
    <w:rsid w:val="00573FE6"/>
    <w:rsid w:val="00573FE8"/>
    <w:rsid w:val="00574062"/>
    <w:rsid w:val="005740BA"/>
    <w:rsid w:val="00574239"/>
    <w:rsid w:val="00574308"/>
    <w:rsid w:val="005747A2"/>
    <w:rsid w:val="00574914"/>
    <w:rsid w:val="0057497A"/>
    <w:rsid w:val="00574D21"/>
    <w:rsid w:val="00574D27"/>
    <w:rsid w:val="00574EBC"/>
    <w:rsid w:val="0057529C"/>
    <w:rsid w:val="0057581C"/>
    <w:rsid w:val="00575834"/>
    <w:rsid w:val="005758C1"/>
    <w:rsid w:val="00575B00"/>
    <w:rsid w:val="00575BC3"/>
    <w:rsid w:val="00575C77"/>
    <w:rsid w:val="00575C7E"/>
    <w:rsid w:val="00575E58"/>
    <w:rsid w:val="00575EBB"/>
    <w:rsid w:val="00575F9B"/>
    <w:rsid w:val="005762B2"/>
    <w:rsid w:val="0057658C"/>
    <w:rsid w:val="00576CF7"/>
    <w:rsid w:val="00577018"/>
    <w:rsid w:val="00577409"/>
    <w:rsid w:val="005776BC"/>
    <w:rsid w:val="005779BB"/>
    <w:rsid w:val="00577B6A"/>
    <w:rsid w:val="00577BB8"/>
    <w:rsid w:val="00577C75"/>
    <w:rsid w:val="00577C7E"/>
    <w:rsid w:val="00577DE5"/>
    <w:rsid w:val="00577F28"/>
    <w:rsid w:val="00577F3B"/>
    <w:rsid w:val="00580055"/>
    <w:rsid w:val="0058036E"/>
    <w:rsid w:val="00580665"/>
    <w:rsid w:val="005809AF"/>
    <w:rsid w:val="00580BDC"/>
    <w:rsid w:val="00581301"/>
    <w:rsid w:val="00581441"/>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DEA"/>
    <w:rsid w:val="00582F29"/>
    <w:rsid w:val="00583031"/>
    <w:rsid w:val="005831E9"/>
    <w:rsid w:val="00583366"/>
    <w:rsid w:val="005833C5"/>
    <w:rsid w:val="0058396F"/>
    <w:rsid w:val="00583D88"/>
    <w:rsid w:val="00584114"/>
    <w:rsid w:val="00584343"/>
    <w:rsid w:val="0058467D"/>
    <w:rsid w:val="005848F8"/>
    <w:rsid w:val="00584AA3"/>
    <w:rsid w:val="00584ADE"/>
    <w:rsid w:val="00584BCF"/>
    <w:rsid w:val="00584CF9"/>
    <w:rsid w:val="00584DC1"/>
    <w:rsid w:val="0058521D"/>
    <w:rsid w:val="005855A1"/>
    <w:rsid w:val="00585904"/>
    <w:rsid w:val="00585964"/>
    <w:rsid w:val="005859FC"/>
    <w:rsid w:val="00585B5D"/>
    <w:rsid w:val="00585CFB"/>
    <w:rsid w:val="00585E93"/>
    <w:rsid w:val="005861E9"/>
    <w:rsid w:val="00586612"/>
    <w:rsid w:val="005866F3"/>
    <w:rsid w:val="0058685B"/>
    <w:rsid w:val="00586910"/>
    <w:rsid w:val="005869BE"/>
    <w:rsid w:val="00586BA1"/>
    <w:rsid w:val="00586C8C"/>
    <w:rsid w:val="00586C9C"/>
    <w:rsid w:val="0058709C"/>
    <w:rsid w:val="005870D1"/>
    <w:rsid w:val="005872A4"/>
    <w:rsid w:val="0058755F"/>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64B"/>
    <w:rsid w:val="005938E9"/>
    <w:rsid w:val="00593BB9"/>
    <w:rsid w:val="00593EB4"/>
    <w:rsid w:val="00593FE7"/>
    <w:rsid w:val="00594015"/>
    <w:rsid w:val="005940F7"/>
    <w:rsid w:val="0059416B"/>
    <w:rsid w:val="005941A3"/>
    <w:rsid w:val="00594768"/>
    <w:rsid w:val="00594A25"/>
    <w:rsid w:val="00594C51"/>
    <w:rsid w:val="00594F2F"/>
    <w:rsid w:val="00594F8C"/>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79B"/>
    <w:rsid w:val="0059687F"/>
    <w:rsid w:val="00596BCD"/>
    <w:rsid w:val="00596DF7"/>
    <w:rsid w:val="00596E2D"/>
    <w:rsid w:val="00596F73"/>
    <w:rsid w:val="00597054"/>
    <w:rsid w:val="00597659"/>
    <w:rsid w:val="00597846"/>
    <w:rsid w:val="0059789D"/>
    <w:rsid w:val="00597A45"/>
    <w:rsid w:val="00597B32"/>
    <w:rsid w:val="00597DD1"/>
    <w:rsid w:val="00597EBF"/>
    <w:rsid w:val="005A00AE"/>
    <w:rsid w:val="005A00E7"/>
    <w:rsid w:val="005A019D"/>
    <w:rsid w:val="005A0433"/>
    <w:rsid w:val="005A068C"/>
    <w:rsid w:val="005A08D2"/>
    <w:rsid w:val="005A0A92"/>
    <w:rsid w:val="005A0B5D"/>
    <w:rsid w:val="005A0C14"/>
    <w:rsid w:val="005A0CC0"/>
    <w:rsid w:val="005A1052"/>
    <w:rsid w:val="005A11F8"/>
    <w:rsid w:val="005A15E0"/>
    <w:rsid w:val="005A1919"/>
    <w:rsid w:val="005A1DCF"/>
    <w:rsid w:val="005A1DF9"/>
    <w:rsid w:val="005A1E65"/>
    <w:rsid w:val="005A21E1"/>
    <w:rsid w:val="005A2322"/>
    <w:rsid w:val="005A2349"/>
    <w:rsid w:val="005A2350"/>
    <w:rsid w:val="005A23DC"/>
    <w:rsid w:val="005A24DB"/>
    <w:rsid w:val="005A26D9"/>
    <w:rsid w:val="005A2850"/>
    <w:rsid w:val="005A2914"/>
    <w:rsid w:val="005A293C"/>
    <w:rsid w:val="005A3096"/>
    <w:rsid w:val="005A3313"/>
    <w:rsid w:val="005A3347"/>
    <w:rsid w:val="005A34B1"/>
    <w:rsid w:val="005A355E"/>
    <w:rsid w:val="005A3596"/>
    <w:rsid w:val="005A39A7"/>
    <w:rsid w:val="005A3A01"/>
    <w:rsid w:val="005A3A55"/>
    <w:rsid w:val="005A3BCD"/>
    <w:rsid w:val="005A3CAA"/>
    <w:rsid w:val="005A3CC7"/>
    <w:rsid w:val="005A3E77"/>
    <w:rsid w:val="005A4201"/>
    <w:rsid w:val="005A44F5"/>
    <w:rsid w:val="005A47D4"/>
    <w:rsid w:val="005A4820"/>
    <w:rsid w:val="005A4EB7"/>
    <w:rsid w:val="005A5051"/>
    <w:rsid w:val="005A5099"/>
    <w:rsid w:val="005A50C5"/>
    <w:rsid w:val="005A52A5"/>
    <w:rsid w:val="005A554D"/>
    <w:rsid w:val="005A564C"/>
    <w:rsid w:val="005A59CE"/>
    <w:rsid w:val="005A5BF9"/>
    <w:rsid w:val="005A64FF"/>
    <w:rsid w:val="005A6505"/>
    <w:rsid w:val="005A66C4"/>
    <w:rsid w:val="005A6974"/>
    <w:rsid w:val="005A6DD2"/>
    <w:rsid w:val="005A6E22"/>
    <w:rsid w:val="005A6F08"/>
    <w:rsid w:val="005A7028"/>
    <w:rsid w:val="005A7038"/>
    <w:rsid w:val="005A728C"/>
    <w:rsid w:val="005A72AD"/>
    <w:rsid w:val="005A74F2"/>
    <w:rsid w:val="005A75B5"/>
    <w:rsid w:val="005A7644"/>
    <w:rsid w:val="005A770D"/>
    <w:rsid w:val="005A782A"/>
    <w:rsid w:val="005A7864"/>
    <w:rsid w:val="005A7A63"/>
    <w:rsid w:val="005A7B89"/>
    <w:rsid w:val="005A7B9A"/>
    <w:rsid w:val="005A7BDB"/>
    <w:rsid w:val="005A7FD6"/>
    <w:rsid w:val="005A7FE1"/>
    <w:rsid w:val="005B0122"/>
    <w:rsid w:val="005B04FD"/>
    <w:rsid w:val="005B07BF"/>
    <w:rsid w:val="005B09C3"/>
    <w:rsid w:val="005B0A35"/>
    <w:rsid w:val="005B0C93"/>
    <w:rsid w:val="005B0ECC"/>
    <w:rsid w:val="005B1137"/>
    <w:rsid w:val="005B125B"/>
    <w:rsid w:val="005B159B"/>
    <w:rsid w:val="005B1863"/>
    <w:rsid w:val="005B196F"/>
    <w:rsid w:val="005B1BBD"/>
    <w:rsid w:val="005B1D20"/>
    <w:rsid w:val="005B1F2D"/>
    <w:rsid w:val="005B1F65"/>
    <w:rsid w:val="005B21A1"/>
    <w:rsid w:val="005B24A5"/>
    <w:rsid w:val="005B24D8"/>
    <w:rsid w:val="005B275B"/>
    <w:rsid w:val="005B29A1"/>
    <w:rsid w:val="005B2DED"/>
    <w:rsid w:val="005B2FED"/>
    <w:rsid w:val="005B3321"/>
    <w:rsid w:val="005B3343"/>
    <w:rsid w:val="005B33F7"/>
    <w:rsid w:val="005B349B"/>
    <w:rsid w:val="005B34D0"/>
    <w:rsid w:val="005B34E3"/>
    <w:rsid w:val="005B37A3"/>
    <w:rsid w:val="005B3823"/>
    <w:rsid w:val="005B3B6E"/>
    <w:rsid w:val="005B3E29"/>
    <w:rsid w:val="005B4296"/>
    <w:rsid w:val="005B42EF"/>
    <w:rsid w:val="005B43A7"/>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72E0"/>
    <w:rsid w:val="005B7474"/>
    <w:rsid w:val="005B7488"/>
    <w:rsid w:val="005B74C1"/>
    <w:rsid w:val="005B74E2"/>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28D"/>
    <w:rsid w:val="005C12D8"/>
    <w:rsid w:val="005C1326"/>
    <w:rsid w:val="005C1394"/>
    <w:rsid w:val="005C1438"/>
    <w:rsid w:val="005C1B72"/>
    <w:rsid w:val="005C1B96"/>
    <w:rsid w:val="005C1BD1"/>
    <w:rsid w:val="005C1CB5"/>
    <w:rsid w:val="005C1D7D"/>
    <w:rsid w:val="005C1EFE"/>
    <w:rsid w:val="005C1F01"/>
    <w:rsid w:val="005C2372"/>
    <w:rsid w:val="005C2375"/>
    <w:rsid w:val="005C275E"/>
    <w:rsid w:val="005C291D"/>
    <w:rsid w:val="005C2929"/>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BA"/>
    <w:rsid w:val="005C667D"/>
    <w:rsid w:val="005C671F"/>
    <w:rsid w:val="005C6861"/>
    <w:rsid w:val="005C687D"/>
    <w:rsid w:val="005C6A76"/>
    <w:rsid w:val="005C6B58"/>
    <w:rsid w:val="005C6CD6"/>
    <w:rsid w:val="005C6DFD"/>
    <w:rsid w:val="005C6E8B"/>
    <w:rsid w:val="005C6FD3"/>
    <w:rsid w:val="005C7417"/>
    <w:rsid w:val="005C74A6"/>
    <w:rsid w:val="005C74B2"/>
    <w:rsid w:val="005C761E"/>
    <w:rsid w:val="005C768C"/>
    <w:rsid w:val="005C7849"/>
    <w:rsid w:val="005C7A6B"/>
    <w:rsid w:val="005C7CF1"/>
    <w:rsid w:val="005C7D3A"/>
    <w:rsid w:val="005C7DE4"/>
    <w:rsid w:val="005C7EE2"/>
    <w:rsid w:val="005C7F18"/>
    <w:rsid w:val="005D059C"/>
    <w:rsid w:val="005D06F3"/>
    <w:rsid w:val="005D073D"/>
    <w:rsid w:val="005D08AB"/>
    <w:rsid w:val="005D0A57"/>
    <w:rsid w:val="005D0B05"/>
    <w:rsid w:val="005D0DB9"/>
    <w:rsid w:val="005D0E33"/>
    <w:rsid w:val="005D0EC2"/>
    <w:rsid w:val="005D114E"/>
    <w:rsid w:val="005D13F6"/>
    <w:rsid w:val="005D14DE"/>
    <w:rsid w:val="005D1850"/>
    <w:rsid w:val="005D1876"/>
    <w:rsid w:val="005D1893"/>
    <w:rsid w:val="005D18A0"/>
    <w:rsid w:val="005D19D5"/>
    <w:rsid w:val="005D1CA1"/>
    <w:rsid w:val="005D1E17"/>
    <w:rsid w:val="005D1E1B"/>
    <w:rsid w:val="005D22F2"/>
    <w:rsid w:val="005D230E"/>
    <w:rsid w:val="005D23F2"/>
    <w:rsid w:val="005D27A8"/>
    <w:rsid w:val="005D2827"/>
    <w:rsid w:val="005D28D3"/>
    <w:rsid w:val="005D29E1"/>
    <w:rsid w:val="005D2B52"/>
    <w:rsid w:val="005D2C12"/>
    <w:rsid w:val="005D2C25"/>
    <w:rsid w:val="005D2EB9"/>
    <w:rsid w:val="005D3370"/>
    <w:rsid w:val="005D33EF"/>
    <w:rsid w:val="005D351C"/>
    <w:rsid w:val="005D365D"/>
    <w:rsid w:val="005D3AEB"/>
    <w:rsid w:val="005D3C60"/>
    <w:rsid w:val="005D3F6A"/>
    <w:rsid w:val="005D416E"/>
    <w:rsid w:val="005D4582"/>
    <w:rsid w:val="005D4645"/>
    <w:rsid w:val="005D489B"/>
    <w:rsid w:val="005D49A2"/>
    <w:rsid w:val="005D4ADB"/>
    <w:rsid w:val="005D4AEE"/>
    <w:rsid w:val="005D4CD8"/>
    <w:rsid w:val="005D4D8C"/>
    <w:rsid w:val="005D4EB6"/>
    <w:rsid w:val="005D5412"/>
    <w:rsid w:val="005D5727"/>
    <w:rsid w:val="005D57C0"/>
    <w:rsid w:val="005D58AC"/>
    <w:rsid w:val="005D5915"/>
    <w:rsid w:val="005D5A87"/>
    <w:rsid w:val="005D5F47"/>
    <w:rsid w:val="005D6026"/>
    <w:rsid w:val="005D61AB"/>
    <w:rsid w:val="005D6257"/>
    <w:rsid w:val="005D627F"/>
    <w:rsid w:val="005D62C4"/>
    <w:rsid w:val="005D6614"/>
    <w:rsid w:val="005D6932"/>
    <w:rsid w:val="005D6938"/>
    <w:rsid w:val="005D6B75"/>
    <w:rsid w:val="005D702F"/>
    <w:rsid w:val="005D72EC"/>
    <w:rsid w:val="005D74B7"/>
    <w:rsid w:val="005D7528"/>
    <w:rsid w:val="005D7723"/>
    <w:rsid w:val="005D77BC"/>
    <w:rsid w:val="005D77D9"/>
    <w:rsid w:val="005D787A"/>
    <w:rsid w:val="005D7928"/>
    <w:rsid w:val="005D79F8"/>
    <w:rsid w:val="005D7C7F"/>
    <w:rsid w:val="005E01CF"/>
    <w:rsid w:val="005E04D6"/>
    <w:rsid w:val="005E058C"/>
    <w:rsid w:val="005E07B6"/>
    <w:rsid w:val="005E09AB"/>
    <w:rsid w:val="005E09DD"/>
    <w:rsid w:val="005E0A5F"/>
    <w:rsid w:val="005E0EB5"/>
    <w:rsid w:val="005E0EC4"/>
    <w:rsid w:val="005E1069"/>
    <w:rsid w:val="005E1372"/>
    <w:rsid w:val="005E142F"/>
    <w:rsid w:val="005E1985"/>
    <w:rsid w:val="005E19B9"/>
    <w:rsid w:val="005E1C58"/>
    <w:rsid w:val="005E1CDE"/>
    <w:rsid w:val="005E1CFD"/>
    <w:rsid w:val="005E1D64"/>
    <w:rsid w:val="005E1D91"/>
    <w:rsid w:val="005E1DCF"/>
    <w:rsid w:val="005E1E82"/>
    <w:rsid w:val="005E23A8"/>
    <w:rsid w:val="005E25FD"/>
    <w:rsid w:val="005E26C9"/>
    <w:rsid w:val="005E27FF"/>
    <w:rsid w:val="005E29DA"/>
    <w:rsid w:val="005E2B28"/>
    <w:rsid w:val="005E2EF8"/>
    <w:rsid w:val="005E321A"/>
    <w:rsid w:val="005E329D"/>
    <w:rsid w:val="005E32B4"/>
    <w:rsid w:val="005E3506"/>
    <w:rsid w:val="005E35D3"/>
    <w:rsid w:val="005E3765"/>
    <w:rsid w:val="005E388D"/>
    <w:rsid w:val="005E3926"/>
    <w:rsid w:val="005E3994"/>
    <w:rsid w:val="005E3AAF"/>
    <w:rsid w:val="005E3AB8"/>
    <w:rsid w:val="005E3B04"/>
    <w:rsid w:val="005E3BB4"/>
    <w:rsid w:val="005E3CA5"/>
    <w:rsid w:val="005E3CBF"/>
    <w:rsid w:val="005E3D96"/>
    <w:rsid w:val="005E3E2C"/>
    <w:rsid w:val="005E3F86"/>
    <w:rsid w:val="005E405B"/>
    <w:rsid w:val="005E40A1"/>
    <w:rsid w:val="005E4315"/>
    <w:rsid w:val="005E43D2"/>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8B"/>
    <w:rsid w:val="005E5ED0"/>
    <w:rsid w:val="005E60F1"/>
    <w:rsid w:val="005E6177"/>
    <w:rsid w:val="005E62D5"/>
    <w:rsid w:val="005E6314"/>
    <w:rsid w:val="005E68D4"/>
    <w:rsid w:val="005E6A39"/>
    <w:rsid w:val="005E6A61"/>
    <w:rsid w:val="005E6A73"/>
    <w:rsid w:val="005E6C0C"/>
    <w:rsid w:val="005E6C48"/>
    <w:rsid w:val="005E6C60"/>
    <w:rsid w:val="005E6D07"/>
    <w:rsid w:val="005E6D10"/>
    <w:rsid w:val="005E6E88"/>
    <w:rsid w:val="005E6F7C"/>
    <w:rsid w:val="005E6FAE"/>
    <w:rsid w:val="005E6FEE"/>
    <w:rsid w:val="005E70B5"/>
    <w:rsid w:val="005E747F"/>
    <w:rsid w:val="005E7627"/>
    <w:rsid w:val="005E780E"/>
    <w:rsid w:val="005E7927"/>
    <w:rsid w:val="005E7CF8"/>
    <w:rsid w:val="005E7D8B"/>
    <w:rsid w:val="005E7DF3"/>
    <w:rsid w:val="005E7F09"/>
    <w:rsid w:val="005F0097"/>
    <w:rsid w:val="005F0104"/>
    <w:rsid w:val="005F013F"/>
    <w:rsid w:val="005F0160"/>
    <w:rsid w:val="005F02A9"/>
    <w:rsid w:val="005F03C2"/>
    <w:rsid w:val="005F0539"/>
    <w:rsid w:val="005F06BE"/>
    <w:rsid w:val="005F0774"/>
    <w:rsid w:val="005F084E"/>
    <w:rsid w:val="005F09E0"/>
    <w:rsid w:val="005F0E93"/>
    <w:rsid w:val="005F0EB1"/>
    <w:rsid w:val="005F0ED3"/>
    <w:rsid w:val="005F1506"/>
    <w:rsid w:val="005F176D"/>
    <w:rsid w:val="005F19FA"/>
    <w:rsid w:val="005F1AB8"/>
    <w:rsid w:val="005F1AF8"/>
    <w:rsid w:val="005F1EC6"/>
    <w:rsid w:val="005F1ED7"/>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8FA"/>
    <w:rsid w:val="005F3C3D"/>
    <w:rsid w:val="005F3DBB"/>
    <w:rsid w:val="005F3DEC"/>
    <w:rsid w:val="005F3F92"/>
    <w:rsid w:val="005F4192"/>
    <w:rsid w:val="005F4253"/>
    <w:rsid w:val="005F45A5"/>
    <w:rsid w:val="005F45C4"/>
    <w:rsid w:val="005F4778"/>
    <w:rsid w:val="005F4871"/>
    <w:rsid w:val="005F48E2"/>
    <w:rsid w:val="005F4B5A"/>
    <w:rsid w:val="005F4CAA"/>
    <w:rsid w:val="005F4D3F"/>
    <w:rsid w:val="005F4F75"/>
    <w:rsid w:val="005F5022"/>
    <w:rsid w:val="005F5030"/>
    <w:rsid w:val="005F52FD"/>
    <w:rsid w:val="005F554B"/>
    <w:rsid w:val="005F557E"/>
    <w:rsid w:val="005F5827"/>
    <w:rsid w:val="005F5838"/>
    <w:rsid w:val="005F584C"/>
    <w:rsid w:val="005F595F"/>
    <w:rsid w:val="005F5982"/>
    <w:rsid w:val="005F5A16"/>
    <w:rsid w:val="005F5AF8"/>
    <w:rsid w:val="005F5B68"/>
    <w:rsid w:val="005F5ED2"/>
    <w:rsid w:val="005F5F51"/>
    <w:rsid w:val="005F61CF"/>
    <w:rsid w:val="005F62AE"/>
    <w:rsid w:val="005F6374"/>
    <w:rsid w:val="005F63E4"/>
    <w:rsid w:val="005F64F5"/>
    <w:rsid w:val="005F6755"/>
    <w:rsid w:val="005F68A9"/>
    <w:rsid w:val="005F69A7"/>
    <w:rsid w:val="005F6A7F"/>
    <w:rsid w:val="005F6AA8"/>
    <w:rsid w:val="005F6B42"/>
    <w:rsid w:val="005F6D07"/>
    <w:rsid w:val="005F748A"/>
    <w:rsid w:val="005F74A7"/>
    <w:rsid w:val="005F75AD"/>
    <w:rsid w:val="005F77CA"/>
    <w:rsid w:val="005F780E"/>
    <w:rsid w:val="005F7A16"/>
    <w:rsid w:val="005F7A18"/>
    <w:rsid w:val="005F7AE0"/>
    <w:rsid w:val="005F7C70"/>
    <w:rsid w:val="005F7CA4"/>
    <w:rsid w:val="005F7DC0"/>
    <w:rsid w:val="0060004A"/>
    <w:rsid w:val="00600052"/>
    <w:rsid w:val="006006C2"/>
    <w:rsid w:val="0060082A"/>
    <w:rsid w:val="0060082D"/>
    <w:rsid w:val="006008DE"/>
    <w:rsid w:val="00600EF4"/>
    <w:rsid w:val="00601000"/>
    <w:rsid w:val="00601281"/>
    <w:rsid w:val="006017EB"/>
    <w:rsid w:val="0060190D"/>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438"/>
    <w:rsid w:val="006036C9"/>
    <w:rsid w:val="00603782"/>
    <w:rsid w:val="006037E7"/>
    <w:rsid w:val="006038F2"/>
    <w:rsid w:val="006039C5"/>
    <w:rsid w:val="00603B13"/>
    <w:rsid w:val="00603BAF"/>
    <w:rsid w:val="00603D09"/>
    <w:rsid w:val="00603D20"/>
    <w:rsid w:val="00603D62"/>
    <w:rsid w:val="0060419D"/>
    <w:rsid w:val="006041E1"/>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E09"/>
    <w:rsid w:val="00606056"/>
    <w:rsid w:val="006060C9"/>
    <w:rsid w:val="00606171"/>
    <w:rsid w:val="00606190"/>
    <w:rsid w:val="006061B7"/>
    <w:rsid w:val="00606419"/>
    <w:rsid w:val="00606645"/>
    <w:rsid w:val="006068BE"/>
    <w:rsid w:val="00606967"/>
    <w:rsid w:val="00606ACB"/>
    <w:rsid w:val="00606BDE"/>
    <w:rsid w:val="00606C7D"/>
    <w:rsid w:val="006070AE"/>
    <w:rsid w:val="0060715E"/>
    <w:rsid w:val="00607295"/>
    <w:rsid w:val="006074C2"/>
    <w:rsid w:val="0060778F"/>
    <w:rsid w:val="00607A00"/>
    <w:rsid w:val="00607C99"/>
    <w:rsid w:val="00607E2C"/>
    <w:rsid w:val="00607F0C"/>
    <w:rsid w:val="00607F13"/>
    <w:rsid w:val="006100E7"/>
    <w:rsid w:val="00610506"/>
    <w:rsid w:val="00610715"/>
    <w:rsid w:val="006107D7"/>
    <w:rsid w:val="00610864"/>
    <w:rsid w:val="00610A39"/>
    <w:rsid w:val="00610AD7"/>
    <w:rsid w:val="00610F05"/>
    <w:rsid w:val="00610FA3"/>
    <w:rsid w:val="006110A4"/>
    <w:rsid w:val="006111E4"/>
    <w:rsid w:val="00611286"/>
    <w:rsid w:val="00611296"/>
    <w:rsid w:val="00611336"/>
    <w:rsid w:val="006113E4"/>
    <w:rsid w:val="0061142F"/>
    <w:rsid w:val="006114A0"/>
    <w:rsid w:val="006115EE"/>
    <w:rsid w:val="00611987"/>
    <w:rsid w:val="00611AEA"/>
    <w:rsid w:val="00611B37"/>
    <w:rsid w:val="00611CBE"/>
    <w:rsid w:val="00611D54"/>
    <w:rsid w:val="00612152"/>
    <w:rsid w:val="006121E8"/>
    <w:rsid w:val="00612218"/>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B86"/>
    <w:rsid w:val="00614BFE"/>
    <w:rsid w:val="00614C31"/>
    <w:rsid w:val="00614D26"/>
    <w:rsid w:val="00614DFF"/>
    <w:rsid w:val="00614E0E"/>
    <w:rsid w:val="00614F82"/>
    <w:rsid w:val="00615022"/>
    <w:rsid w:val="006155AD"/>
    <w:rsid w:val="006156F0"/>
    <w:rsid w:val="0061570B"/>
    <w:rsid w:val="0061589F"/>
    <w:rsid w:val="00615C9B"/>
    <w:rsid w:val="006161B4"/>
    <w:rsid w:val="006163A6"/>
    <w:rsid w:val="00616842"/>
    <w:rsid w:val="00616891"/>
    <w:rsid w:val="00616DC7"/>
    <w:rsid w:val="00617234"/>
    <w:rsid w:val="006173DF"/>
    <w:rsid w:val="00617812"/>
    <w:rsid w:val="0061789C"/>
    <w:rsid w:val="006178C7"/>
    <w:rsid w:val="0061794C"/>
    <w:rsid w:val="00617B36"/>
    <w:rsid w:val="00617C6E"/>
    <w:rsid w:val="00617FAA"/>
    <w:rsid w:val="0062010E"/>
    <w:rsid w:val="006201DC"/>
    <w:rsid w:val="006202BD"/>
    <w:rsid w:val="006203B6"/>
    <w:rsid w:val="006206F9"/>
    <w:rsid w:val="0062094E"/>
    <w:rsid w:val="00620A3F"/>
    <w:rsid w:val="00620A81"/>
    <w:rsid w:val="00620AF1"/>
    <w:rsid w:val="00620C01"/>
    <w:rsid w:val="00620C32"/>
    <w:rsid w:val="00620D92"/>
    <w:rsid w:val="00620E69"/>
    <w:rsid w:val="00620F01"/>
    <w:rsid w:val="0062107E"/>
    <w:rsid w:val="00621140"/>
    <w:rsid w:val="006216D8"/>
    <w:rsid w:val="00621779"/>
    <w:rsid w:val="0062177A"/>
    <w:rsid w:val="006218E9"/>
    <w:rsid w:val="00621B32"/>
    <w:rsid w:val="00621BB3"/>
    <w:rsid w:val="00621BEF"/>
    <w:rsid w:val="00621DBB"/>
    <w:rsid w:val="00622021"/>
    <w:rsid w:val="006224EE"/>
    <w:rsid w:val="0062250F"/>
    <w:rsid w:val="00622912"/>
    <w:rsid w:val="00622AC4"/>
    <w:rsid w:val="00622B3C"/>
    <w:rsid w:val="00622B7C"/>
    <w:rsid w:val="00622BB8"/>
    <w:rsid w:val="00622BE9"/>
    <w:rsid w:val="00622D0A"/>
    <w:rsid w:val="00622D4D"/>
    <w:rsid w:val="00622D55"/>
    <w:rsid w:val="00622E9E"/>
    <w:rsid w:val="00622FBA"/>
    <w:rsid w:val="006232B0"/>
    <w:rsid w:val="0062335E"/>
    <w:rsid w:val="006233BE"/>
    <w:rsid w:val="00623412"/>
    <w:rsid w:val="006235F6"/>
    <w:rsid w:val="006238FE"/>
    <w:rsid w:val="00623B5E"/>
    <w:rsid w:val="00623D6D"/>
    <w:rsid w:val="006244A9"/>
    <w:rsid w:val="00624575"/>
    <w:rsid w:val="006246BC"/>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79"/>
    <w:rsid w:val="006262C5"/>
    <w:rsid w:val="006266B2"/>
    <w:rsid w:val="00626A69"/>
    <w:rsid w:val="00626C16"/>
    <w:rsid w:val="0062746D"/>
    <w:rsid w:val="00627506"/>
    <w:rsid w:val="006279B2"/>
    <w:rsid w:val="00627A88"/>
    <w:rsid w:val="00627ABC"/>
    <w:rsid w:val="00627BAD"/>
    <w:rsid w:val="00627DE0"/>
    <w:rsid w:val="00627F57"/>
    <w:rsid w:val="0063002D"/>
    <w:rsid w:val="006300D2"/>
    <w:rsid w:val="006302B3"/>
    <w:rsid w:val="006302C8"/>
    <w:rsid w:val="00630FBE"/>
    <w:rsid w:val="0063125C"/>
    <w:rsid w:val="006312D3"/>
    <w:rsid w:val="00631630"/>
    <w:rsid w:val="006316B4"/>
    <w:rsid w:val="00631772"/>
    <w:rsid w:val="0063178F"/>
    <w:rsid w:val="00631973"/>
    <w:rsid w:val="00631A89"/>
    <w:rsid w:val="00631BF9"/>
    <w:rsid w:val="00631DF2"/>
    <w:rsid w:val="00631FA8"/>
    <w:rsid w:val="00632056"/>
    <w:rsid w:val="00632524"/>
    <w:rsid w:val="0063254A"/>
    <w:rsid w:val="00632663"/>
    <w:rsid w:val="006327F6"/>
    <w:rsid w:val="00632934"/>
    <w:rsid w:val="00632A34"/>
    <w:rsid w:val="00632A6D"/>
    <w:rsid w:val="00632AB2"/>
    <w:rsid w:val="00632FE9"/>
    <w:rsid w:val="00633104"/>
    <w:rsid w:val="00633117"/>
    <w:rsid w:val="006332F7"/>
    <w:rsid w:val="006333D2"/>
    <w:rsid w:val="0063342C"/>
    <w:rsid w:val="00633500"/>
    <w:rsid w:val="00633503"/>
    <w:rsid w:val="006335FF"/>
    <w:rsid w:val="00633707"/>
    <w:rsid w:val="00633817"/>
    <w:rsid w:val="00633C50"/>
    <w:rsid w:val="00633CFF"/>
    <w:rsid w:val="00633D9A"/>
    <w:rsid w:val="0063408E"/>
    <w:rsid w:val="006341B6"/>
    <w:rsid w:val="006341BA"/>
    <w:rsid w:val="006344F1"/>
    <w:rsid w:val="006346EA"/>
    <w:rsid w:val="006346EF"/>
    <w:rsid w:val="006348E5"/>
    <w:rsid w:val="00634A3C"/>
    <w:rsid w:val="00634A4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D9B"/>
    <w:rsid w:val="00637F80"/>
    <w:rsid w:val="0064009B"/>
    <w:rsid w:val="0064032F"/>
    <w:rsid w:val="00640452"/>
    <w:rsid w:val="006406CE"/>
    <w:rsid w:val="00640842"/>
    <w:rsid w:val="00640BD7"/>
    <w:rsid w:val="00640C47"/>
    <w:rsid w:val="00640C93"/>
    <w:rsid w:val="00640E2F"/>
    <w:rsid w:val="006411F5"/>
    <w:rsid w:val="00641227"/>
    <w:rsid w:val="006413BE"/>
    <w:rsid w:val="00641703"/>
    <w:rsid w:val="00641743"/>
    <w:rsid w:val="00641769"/>
    <w:rsid w:val="006419CE"/>
    <w:rsid w:val="00641AC8"/>
    <w:rsid w:val="00641BFD"/>
    <w:rsid w:val="00641C2E"/>
    <w:rsid w:val="00641C35"/>
    <w:rsid w:val="006421B2"/>
    <w:rsid w:val="006421EB"/>
    <w:rsid w:val="0064228B"/>
    <w:rsid w:val="0064236F"/>
    <w:rsid w:val="00642495"/>
    <w:rsid w:val="00642741"/>
    <w:rsid w:val="0064295B"/>
    <w:rsid w:val="00642A82"/>
    <w:rsid w:val="00642AA8"/>
    <w:rsid w:val="00642DDF"/>
    <w:rsid w:val="0064308A"/>
    <w:rsid w:val="006431A1"/>
    <w:rsid w:val="0064353C"/>
    <w:rsid w:val="0064372D"/>
    <w:rsid w:val="00643748"/>
    <w:rsid w:val="006438E5"/>
    <w:rsid w:val="0064392E"/>
    <w:rsid w:val="006439A1"/>
    <w:rsid w:val="00643D80"/>
    <w:rsid w:val="00643DE3"/>
    <w:rsid w:val="006440D0"/>
    <w:rsid w:val="00644B70"/>
    <w:rsid w:val="00644D4A"/>
    <w:rsid w:val="00644E29"/>
    <w:rsid w:val="00645156"/>
    <w:rsid w:val="006452CF"/>
    <w:rsid w:val="006454F5"/>
    <w:rsid w:val="006457C0"/>
    <w:rsid w:val="006457C4"/>
    <w:rsid w:val="006457CB"/>
    <w:rsid w:val="00645884"/>
    <w:rsid w:val="00645CDC"/>
    <w:rsid w:val="00645DFC"/>
    <w:rsid w:val="00645F67"/>
    <w:rsid w:val="0064673A"/>
    <w:rsid w:val="0064678A"/>
    <w:rsid w:val="00646D2C"/>
    <w:rsid w:val="00646DE8"/>
    <w:rsid w:val="00647141"/>
    <w:rsid w:val="00647189"/>
    <w:rsid w:val="006471D8"/>
    <w:rsid w:val="0064778A"/>
    <w:rsid w:val="006478D7"/>
    <w:rsid w:val="00647983"/>
    <w:rsid w:val="00650327"/>
    <w:rsid w:val="00650B40"/>
    <w:rsid w:val="00650F25"/>
    <w:rsid w:val="00650F2F"/>
    <w:rsid w:val="00650F75"/>
    <w:rsid w:val="0065109F"/>
    <w:rsid w:val="006511D4"/>
    <w:rsid w:val="00651341"/>
    <w:rsid w:val="00651689"/>
    <w:rsid w:val="006518C1"/>
    <w:rsid w:val="00651A5E"/>
    <w:rsid w:val="00651CF6"/>
    <w:rsid w:val="00651DD6"/>
    <w:rsid w:val="006520C2"/>
    <w:rsid w:val="00652107"/>
    <w:rsid w:val="00652237"/>
    <w:rsid w:val="0065237F"/>
    <w:rsid w:val="006524D2"/>
    <w:rsid w:val="00652669"/>
    <w:rsid w:val="00652697"/>
    <w:rsid w:val="0065272A"/>
    <w:rsid w:val="00652BE3"/>
    <w:rsid w:val="00652BF0"/>
    <w:rsid w:val="00652C7A"/>
    <w:rsid w:val="00652D70"/>
    <w:rsid w:val="00652F19"/>
    <w:rsid w:val="00653058"/>
    <w:rsid w:val="006531FE"/>
    <w:rsid w:val="00653354"/>
    <w:rsid w:val="0065338C"/>
    <w:rsid w:val="0065354C"/>
    <w:rsid w:val="00653557"/>
    <w:rsid w:val="00653589"/>
    <w:rsid w:val="0065376A"/>
    <w:rsid w:val="00653783"/>
    <w:rsid w:val="0065382E"/>
    <w:rsid w:val="00653A21"/>
    <w:rsid w:val="00653A97"/>
    <w:rsid w:val="00653BA9"/>
    <w:rsid w:val="00653BB9"/>
    <w:rsid w:val="00653BFA"/>
    <w:rsid w:val="00653D8E"/>
    <w:rsid w:val="00653E08"/>
    <w:rsid w:val="0065407D"/>
    <w:rsid w:val="0065445A"/>
    <w:rsid w:val="006544DE"/>
    <w:rsid w:val="00654798"/>
    <w:rsid w:val="006547E6"/>
    <w:rsid w:val="00654930"/>
    <w:rsid w:val="00654A71"/>
    <w:rsid w:val="00654BED"/>
    <w:rsid w:val="00654E8A"/>
    <w:rsid w:val="00654EAF"/>
    <w:rsid w:val="006550EE"/>
    <w:rsid w:val="0065544A"/>
    <w:rsid w:val="006554AE"/>
    <w:rsid w:val="006555DB"/>
    <w:rsid w:val="00655C66"/>
    <w:rsid w:val="00655DA5"/>
    <w:rsid w:val="00656180"/>
    <w:rsid w:val="006562BC"/>
    <w:rsid w:val="0065653B"/>
    <w:rsid w:val="0065662D"/>
    <w:rsid w:val="006568AF"/>
    <w:rsid w:val="006568B2"/>
    <w:rsid w:val="0065692C"/>
    <w:rsid w:val="00656BC4"/>
    <w:rsid w:val="00656C60"/>
    <w:rsid w:val="00656CF0"/>
    <w:rsid w:val="00656D3D"/>
    <w:rsid w:val="00656D3F"/>
    <w:rsid w:val="00656DB5"/>
    <w:rsid w:val="0065705F"/>
    <w:rsid w:val="006571B2"/>
    <w:rsid w:val="006571C7"/>
    <w:rsid w:val="006573BA"/>
    <w:rsid w:val="006573D5"/>
    <w:rsid w:val="0065751B"/>
    <w:rsid w:val="00657972"/>
    <w:rsid w:val="00657C14"/>
    <w:rsid w:val="00657D74"/>
    <w:rsid w:val="00657E28"/>
    <w:rsid w:val="00657F6D"/>
    <w:rsid w:val="006601BF"/>
    <w:rsid w:val="006602AA"/>
    <w:rsid w:val="0066058C"/>
    <w:rsid w:val="00660690"/>
    <w:rsid w:val="00660AAD"/>
    <w:rsid w:val="00660C96"/>
    <w:rsid w:val="00660DA6"/>
    <w:rsid w:val="00660DCE"/>
    <w:rsid w:val="00660DE4"/>
    <w:rsid w:val="0066108C"/>
    <w:rsid w:val="006613EF"/>
    <w:rsid w:val="0066140D"/>
    <w:rsid w:val="006616EF"/>
    <w:rsid w:val="0066170D"/>
    <w:rsid w:val="00661A3F"/>
    <w:rsid w:val="00661AF7"/>
    <w:rsid w:val="00661E5F"/>
    <w:rsid w:val="00661F96"/>
    <w:rsid w:val="00662133"/>
    <w:rsid w:val="00662219"/>
    <w:rsid w:val="0066221F"/>
    <w:rsid w:val="006622F1"/>
    <w:rsid w:val="00662311"/>
    <w:rsid w:val="00662592"/>
    <w:rsid w:val="00662A03"/>
    <w:rsid w:val="00662BC2"/>
    <w:rsid w:val="00662C07"/>
    <w:rsid w:val="00662FBD"/>
    <w:rsid w:val="00663057"/>
    <w:rsid w:val="0066324A"/>
    <w:rsid w:val="0066330D"/>
    <w:rsid w:val="00663482"/>
    <w:rsid w:val="006634BB"/>
    <w:rsid w:val="006637FA"/>
    <w:rsid w:val="00663A10"/>
    <w:rsid w:val="00663DB7"/>
    <w:rsid w:val="00663E94"/>
    <w:rsid w:val="006641D6"/>
    <w:rsid w:val="00664728"/>
    <w:rsid w:val="0066480D"/>
    <w:rsid w:val="006648BB"/>
    <w:rsid w:val="00664B62"/>
    <w:rsid w:val="00664BC6"/>
    <w:rsid w:val="00664C34"/>
    <w:rsid w:val="00664D2E"/>
    <w:rsid w:val="00664E49"/>
    <w:rsid w:val="00664F5A"/>
    <w:rsid w:val="00665035"/>
    <w:rsid w:val="006650DF"/>
    <w:rsid w:val="006651D3"/>
    <w:rsid w:val="00665487"/>
    <w:rsid w:val="0066583B"/>
    <w:rsid w:val="00665987"/>
    <w:rsid w:val="00665A8F"/>
    <w:rsid w:val="00665BFE"/>
    <w:rsid w:val="00665C78"/>
    <w:rsid w:val="00665D98"/>
    <w:rsid w:val="00665EA3"/>
    <w:rsid w:val="006663D3"/>
    <w:rsid w:val="00666674"/>
    <w:rsid w:val="00666A9F"/>
    <w:rsid w:val="00666CDA"/>
    <w:rsid w:val="00666E10"/>
    <w:rsid w:val="00666F1E"/>
    <w:rsid w:val="00666F2B"/>
    <w:rsid w:val="006671FE"/>
    <w:rsid w:val="00667264"/>
    <w:rsid w:val="0066727C"/>
    <w:rsid w:val="006672A8"/>
    <w:rsid w:val="00667876"/>
    <w:rsid w:val="00667922"/>
    <w:rsid w:val="00667AFC"/>
    <w:rsid w:val="00667DCA"/>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51"/>
    <w:rsid w:val="006733C2"/>
    <w:rsid w:val="00673657"/>
    <w:rsid w:val="00673AC1"/>
    <w:rsid w:val="00673B3D"/>
    <w:rsid w:val="00673B5C"/>
    <w:rsid w:val="00673DE3"/>
    <w:rsid w:val="00673EB8"/>
    <w:rsid w:val="0067416E"/>
    <w:rsid w:val="006741B1"/>
    <w:rsid w:val="00674422"/>
    <w:rsid w:val="006746B9"/>
    <w:rsid w:val="00674912"/>
    <w:rsid w:val="00674B8D"/>
    <w:rsid w:val="00674C49"/>
    <w:rsid w:val="00674C4C"/>
    <w:rsid w:val="00674E16"/>
    <w:rsid w:val="00674E1F"/>
    <w:rsid w:val="00674E56"/>
    <w:rsid w:val="00675132"/>
    <w:rsid w:val="00675275"/>
    <w:rsid w:val="006754A5"/>
    <w:rsid w:val="006754F6"/>
    <w:rsid w:val="0067592F"/>
    <w:rsid w:val="00675B0D"/>
    <w:rsid w:val="00675B14"/>
    <w:rsid w:val="00675D8C"/>
    <w:rsid w:val="0067642D"/>
    <w:rsid w:val="006765BA"/>
    <w:rsid w:val="0067684B"/>
    <w:rsid w:val="00676B2D"/>
    <w:rsid w:val="00676E0D"/>
    <w:rsid w:val="00676F9A"/>
    <w:rsid w:val="0067702B"/>
    <w:rsid w:val="0067723B"/>
    <w:rsid w:val="00677294"/>
    <w:rsid w:val="00677A4F"/>
    <w:rsid w:val="00677AD7"/>
    <w:rsid w:val="00677D37"/>
    <w:rsid w:val="00677E75"/>
    <w:rsid w:val="00677F1A"/>
    <w:rsid w:val="00677FD5"/>
    <w:rsid w:val="006801DE"/>
    <w:rsid w:val="0068029E"/>
    <w:rsid w:val="006802E6"/>
    <w:rsid w:val="00680306"/>
    <w:rsid w:val="0068032B"/>
    <w:rsid w:val="006803CE"/>
    <w:rsid w:val="0068045A"/>
    <w:rsid w:val="0068079B"/>
    <w:rsid w:val="0068096E"/>
    <w:rsid w:val="00680A1B"/>
    <w:rsid w:val="00680AC9"/>
    <w:rsid w:val="00680E42"/>
    <w:rsid w:val="006811BC"/>
    <w:rsid w:val="006811EF"/>
    <w:rsid w:val="00681203"/>
    <w:rsid w:val="006812A3"/>
    <w:rsid w:val="006812D3"/>
    <w:rsid w:val="00681382"/>
    <w:rsid w:val="00681628"/>
    <w:rsid w:val="00681741"/>
    <w:rsid w:val="006817EE"/>
    <w:rsid w:val="00681CE4"/>
    <w:rsid w:val="0068201F"/>
    <w:rsid w:val="0068224A"/>
    <w:rsid w:val="00682451"/>
    <w:rsid w:val="00682501"/>
    <w:rsid w:val="006825DB"/>
    <w:rsid w:val="0068298B"/>
    <w:rsid w:val="00682E2E"/>
    <w:rsid w:val="00682EDF"/>
    <w:rsid w:val="006830D5"/>
    <w:rsid w:val="00683367"/>
    <w:rsid w:val="00683517"/>
    <w:rsid w:val="00683561"/>
    <w:rsid w:val="006835D8"/>
    <w:rsid w:val="0068377C"/>
    <w:rsid w:val="00683B3E"/>
    <w:rsid w:val="00683BC3"/>
    <w:rsid w:val="00683D34"/>
    <w:rsid w:val="00683DC7"/>
    <w:rsid w:val="00684104"/>
    <w:rsid w:val="00684153"/>
    <w:rsid w:val="00684523"/>
    <w:rsid w:val="006847B6"/>
    <w:rsid w:val="00684932"/>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1D7"/>
    <w:rsid w:val="006861F4"/>
    <w:rsid w:val="006863B8"/>
    <w:rsid w:val="006863DD"/>
    <w:rsid w:val="006864A4"/>
    <w:rsid w:val="0068660B"/>
    <w:rsid w:val="00686695"/>
    <w:rsid w:val="00686756"/>
    <w:rsid w:val="00686920"/>
    <w:rsid w:val="006871D1"/>
    <w:rsid w:val="00687200"/>
    <w:rsid w:val="006872EE"/>
    <w:rsid w:val="006873DC"/>
    <w:rsid w:val="006873F3"/>
    <w:rsid w:val="00687424"/>
    <w:rsid w:val="00687695"/>
    <w:rsid w:val="00687703"/>
    <w:rsid w:val="006877D6"/>
    <w:rsid w:val="0068789B"/>
    <w:rsid w:val="00687AE7"/>
    <w:rsid w:val="00687B80"/>
    <w:rsid w:val="00687C3A"/>
    <w:rsid w:val="00687DF5"/>
    <w:rsid w:val="00687E78"/>
    <w:rsid w:val="006900A7"/>
    <w:rsid w:val="006904A8"/>
    <w:rsid w:val="0069061A"/>
    <w:rsid w:val="006907EF"/>
    <w:rsid w:val="006908E7"/>
    <w:rsid w:val="00690DCB"/>
    <w:rsid w:val="00690E37"/>
    <w:rsid w:val="00690EC9"/>
    <w:rsid w:val="006913BE"/>
    <w:rsid w:val="00691493"/>
    <w:rsid w:val="006918D5"/>
    <w:rsid w:val="00691A1F"/>
    <w:rsid w:val="00691A34"/>
    <w:rsid w:val="00691C57"/>
    <w:rsid w:val="00691DAB"/>
    <w:rsid w:val="00691E14"/>
    <w:rsid w:val="0069211A"/>
    <w:rsid w:val="006923B2"/>
    <w:rsid w:val="006928BD"/>
    <w:rsid w:val="0069296B"/>
    <w:rsid w:val="00692C30"/>
    <w:rsid w:val="00692E5D"/>
    <w:rsid w:val="006930BC"/>
    <w:rsid w:val="0069332C"/>
    <w:rsid w:val="006933E6"/>
    <w:rsid w:val="006936B3"/>
    <w:rsid w:val="006937C7"/>
    <w:rsid w:val="00693A22"/>
    <w:rsid w:val="00693BE7"/>
    <w:rsid w:val="00693C38"/>
    <w:rsid w:val="00693E4F"/>
    <w:rsid w:val="00693EEC"/>
    <w:rsid w:val="00693F75"/>
    <w:rsid w:val="00694181"/>
    <w:rsid w:val="00694344"/>
    <w:rsid w:val="006946D9"/>
    <w:rsid w:val="006947F7"/>
    <w:rsid w:val="00694862"/>
    <w:rsid w:val="00694A38"/>
    <w:rsid w:val="00694DD7"/>
    <w:rsid w:val="00695139"/>
    <w:rsid w:val="00695210"/>
    <w:rsid w:val="00695643"/>
    <w:rsid w:val="00695738"/>
    <w:rsid w:val="006957AD"/>
    <w:rsid w:val="0069586A"/>
    <w:rsid w:val="00695941"/>
    <w:rsid w:val="00695A48"/>
    <w:rsid w:val="00695AC7"/>
    <w:rsid w:val="00695DEE"/>
    <w:rsid w:val="006961B3"/>
    <w:rsid w:val="00696364"/>
    <w:rsid w:val="00696402"/>
    <w:rsid w:val="006969B7"/>
    <w:rsid w:val="00696B40"/>
    <w:rsid w:val="00696C46"/>
    <w:rsid w:val="00696CD6"/>
    <w:rsid w:val="00696D05"/>
    <w:rsid w:val="00696E4A"/>
    <w:rsid w:val="00696F91"/>
    <w:rsid w:val="006970C9"/>
    <w:rsid w:val="006971EA"/>
    <w:rsid w:val="00697206"/>
    <w:rsid w:val="00697297"/>
    <w:rsid w:val="006972F3"/>
    <w:rsid w:val="006974DD"/>
    <w:rsid w:val="0069777F"/>
    <w:rsid w:val="006978E0"/>
    <w:rsid w:val="00697C7B"/>
    <w:rsid w:val="00697C94"/>
    <w:rsid w:val="006A0354"/>
    <w:rsid w:val="006A05EF"/>
    <w:rsid w:val="006A068E"/>
    <w:rsid w:val="006A08B9"/>
    <w:rsid w:val="006A09FE"/>
    <w:rsid w:val="006A0F63"/>
    <w:rsid w:val="006A115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E8"/>
    <w:rsid w:val="006A32AA"/>
    <w:rsid w:val="006A3313"/>
    <w:rsid w:val="006A3467"/>
    <w:rsid w:val="006A34D5"/>
    <w:rsid w:val="006A3940"/>
    <w:rsid w:val="006A3B12"/>
    <w:rsid w:val="006A3C58"/>
    <w:rsid w:val="006A3E8F"/>
    <w:rsid w:val="006A3F0D"/>
    <w:rsid w:val="006A4085"/>
    <w:rsid w:val="006A4399"/>
    <w:rsid w:val="006A43E2"/>
    <w:rsid w:val="006A4412"/>
    <w:rsid w:val="006A4417"/>
    <w:rsid w:val="006A45B9"/>
    <w:rsid w:val="006A47D6"/>
    <w:rsid w:val="006A4A3D"/>
    <w:rsid w:val="006A4DD2"/>
    <w:rsid w:val="006A4FDC"/>
    <w:rsid w:val="006A57CC"/>
    <w:rsid w:val="006A5B2D"/>
    <w:rsid w:val="006A5F7F"/>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73F"/>
    <w:rsid w:val="006B3949"/>
    <w:rsid w:val="006B3AC2"/>
    <w:rsid w:val="006B3B8C"/>
    <w:rsid w:val="006B3BA5"/>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304"/>
    <w:rsid w:val="006B64A2"/>
    <w:rsid w:val="006B67E9"/>
    <w:rsid w:val="006B68C1"/>
    <w:rsid w:val="006B6990"/>
    <w:rsid w:val="006B6A2D"/>
    <w:rsid w:val="006B6B41"/>
    <w:rsid w:val="006B6CA0"/>
    <w:rsid w:val="006B6E1C"/>
    <w:rsid w:val="006B6F7E"/>
    <w:rsid w:val="006B6FE5"/>
    <w:rsid w:val="006B7041"/>
    <w:rsid w:val="006B72AD"/>
    <w:rsid w:val="006B73CE"/>
    <w:rsid w:val="006B77EE"/>
    <w:rsid w:val="006B7836"/>
    <w:rsid w:val="006B78FF"/>
    <w:rsid w:val="006B7934"/>
    <w:rsid w:val="006B79F7"/>
    <w:rsid w:val="006B7A37"/>
    <w:rsid w:val="006B7AED"/>
    <w:rsid w:val="006B7C7E"/>
    <w:rsid w:val="006B7EA9"/>
    <w:rsid w:val="006C0291"/>
    <w:rsid w:val="006C02B1"/>
    <w:rsid w:val="006C030A"/>
    <w:rsid w:val="006C03C8"/>
    <w:rsid w:val="006C03D0"/>
    <w:rsid w:val="006C0428"/>
    <w:rsid w:val="006C0602"/>
    <w:rsid w:val="006C089E"/>
    <w:rsid w:val="006C08E4"/>
    <w:rsid w:val="006C08FC"/>
    <w:rsid w:val="006C0C00"/>
    <w:rsid w:val="006C0FB2"/>
    <w:rsid w:val="006C1419"/>
    <w:rsid w:val="006C14D9"/>
    <w:rsid w:val="006C1569"/>
    <w:rsid w:val="006C1793"/>
    <w:rsid w:val="006C17DE"/>
    <w:rsid w:val="006C1895"/>
    <w:rsid w:val="006C18D4"/>
    <w:rsid w:val="006C1A29"/>
    <w:rsid w:val="006C1B79"/>
    <w:rsid w:val="006C1C78"/>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558"/>
    <w:rsid w:val="006C469B"/>
    <w:rsid w:val="006C477B"/>
    <w:rsid w:val="006C496E"/>
    <w:rsid w:val="006C4A64"/>
    <w:rsid w:val="006C4A74"/>
    <w:rsid w:val="006C4B4F"/>
    <w:rsid w:val="006C4F14"/>
    <w:rsid w:val="006C5098"/>
    <w:rsid w:val="006C5270"/>
    <w:rsid w:val="006C551D"/>
    <w:rsid w:val="006C55BE"/>
    <w:rsid w:val="006C59D7"/>
    <w:rsid w:val="006C59E1"/>
    <w:rsid w:val="006C5BA1"/>
    <w:rsid w:val="006C5C54"/>
    <w:rsid w:val="006C5CBD"/>
    <w:rsid w:val="006C61CC"/>
    <w:rsid w:val="006C6271"/>
    <w:rsid w:val="006C62E0"/>
    <w:rsid w:val="006C64F9"/>
    <w:rsid w:val="006C6503"/>
    <w:rsid w:val="006C65F9"/>
    <w:rsid w:val="006C66C7"/>
    <w:rsid w:val="006C6998"/>
    <w:rsid w:val="006C6A2E"/>
    <w:rsid w:val="006C6B4B"/>
    <w:rsid w:val="006C7001"/>
    <w:rsid w:val="006C701F"/>
    <w:rsid w:val="006C714C"/>
    <w:rsid w:val="006C7450"/>
    <w:rsid w:val="006C7605"/>
    <w:rsid w:val="006C7698"/>
    <w:rsid w:val="006C79E8"/>
    <w:rsid w:val="006C7AAE"/>
    <w:rsid w:val="006C7CD0"/>
    <w:rsid w:val="006C7F52"/>
    <w:rsid w:val="006C7F83"/>
    <w:rsid w:val="006D082A"/>
    <w:rsid w:val="006D0964"/>
    <w:rsid w:val="006D0A1E"/>
    <w:rsid w:val="006D0A39"/>
    <w:rsid w:val="006D0D38"/>
    <w:rsid w:val="006D1203"/>
    <w:rsid w:val="006D144C"/>
    <w:rsid w:val="006D148A"/>
    <w:rsid w:val="006D14A7"/>
    <w:rsid w:val="006D1526"/>
    <w:rsid w:val="006D171D"/>
    <w:rsid w:val="006D17E8"/>
    <w:rsid w:val="006D1A94"/>
    <w:rsid w:val="006D1DD5"/>
    <w:rsid w:val="006D1F22"/>
    <w:rsid w:val="006D2042"/>
    <w:rsid w:val="006D214A"/>
    <w:rsid w:val="006D2169"/>
    <w:rsid w:val="006D217E"/>
    <w:rsid w:val="006D237D"/>
    <w:rsid w:val="006D23FA"/>
    <w:rsid w:val="006D25B0"/>
    <w:rsid w:val="006D25BD"/>
    <w:rsid w:val="006D2698"/>
    <w:rsid w:val="006D26F4"/>
    <w:rsid w:val="006D2902"/>
    <w:rsid w:val="006D2976"/>
    <w:rsid w:val="006D2B36"/>
    <w:rsid w:val="006D2CAB"/>
    <w:rsid w:val="006D2D8A"/>
    <w:rsid w:val="006D2F4A"/>
    <w:rsid w:val="006D2F6F"/>
    <w:rsid w:val="006D2F78"/>
    <w:rsid w:val="006D301A"/>
    <w:rsid w:val="006D36DD"/>
    <w:rsid w:val="006D384E"/>
    <w:rsid w:val="006D3CF2"/>
    <w:rsid w:val="006D404A"/>
    <w:rsid w:val="006D4054"/>
    <w:rsid w:val="006D44F7"/>
    <w:rsid w:val="006D4630"/>
    <w:rsid w:val="006D4EB5"/>
    <w:rsid w:val="006D508C"/>
    <w:rsid w:val="006D5201"/>
    <w:rsid w:val="006D5522"/>
    <w:rsid w:val="006D56ED"/>
    <w:rsid w:val="006D58C2"/>
    <w:rsid w:val="006D59FA"/>
    <w:rsid w:val="006D5CEF"/>
    <w:rsid w:val="006D5D15"/>
    <w:rsid w:val="006D60DB"/>
    <w:rsid w:val="006D6312"/>
    <w:rsid w:val="006D6394"/>
    <w:rsid w:val="006D692D"/>
    <w:rsid w:val="006D6938"/>
    <w:rsid w:val="006D6A77"/>
    <w:rsid w:val="006D6B48"/>
    <w:rsid w:val="006D6CBD"/>
    <w:rsid w:val="006D6E37"/>
    <w:rsid w:val="006D7061"/>
    <w:rsid w:val="006D7142"/>
    <w:rsid w:val="006D71D5"/>
    <w:rsid w:val="006D74C7"/>
    <w:rsid w:val="006D7640"/>
    <w:rsid w:val="006D76BF"/>
    <w:rsid w:val="006D7785"/>
    <w:rsid w:val="006D79C7"/>
    <w:rsid w:val="006D7CD7"/>
    <w:rsid w:val="006D7D75"/>
    <w:rsid w:val="006D7EE5"/>
    <w:rsid w:val="006D7FB8"/>
    <w:rsid w:val="006E00C8"/>
    <w:rsid w:val="006E030B"/>
    <w:rsid w:val="006E04A5"/>
    <w:rsid w:val="006E054A"/>
    <w:rsid w:val="006E06AD"/>
    <w:rsid w:val="006E06DE"/>
    <w:rsid w:val="006E07BF"/>
    <w:rsid w:val="006E0A00"/>
    <w:rsid w:val="006E0AE4"/>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B8"/>
    <w:rsid w:val="006E2F7D"/>
    <w:rsid w:val="006E3234"/>
    <w:rsid w:val="006E39BC"/>
    <w:rsid w:val="006E3AC3"/>
    <w:rsid w:val="006E3D77"/>
    <w:rsid w:val="006E3DF8"/>
    <w:rsid w:val="006E3F89"/>
    <w:rsid w:val="006E4000"/>
    <w:rsid w:val="006E42F0"/>
    <w:rsid w:val="006E44CF"/>
    <w:rsid w:val="006E4559"/>
    <w:rsid w:val="006E45A4"/>
    <w:rsid w:val="006E47D3"/>
    <w:rsid w:val="006E488A"/>
    <w:rsid w:val="006E4A4F"/>
    <w:rsid w:val="006E4EE8"/>
    <w:rsid w:val="006E4F25"/>
    <w:rsid w:val="006E50B6"/>
    <w:rsid w:val="006E5409"/>
    <w:rsid w:val="006E580D"/>
    <w:rsid w:val="006E5938"/>
    <w:rsid w:val="006E5DBB"/>
    <w:rsid w:val="006E62B8"/>
    <w:rsid w:val="006E63CC"/>
    <w:rsid w:val="006E6A0D"/>
    <w:rsid w:val="006E6A17"/>
    <w:rsid w:val="006E6DD6"/>
    <w:rsid w:val="006E6EF8"/>
    <w:rsid w:val="006E70C5"/>
    <w:rsid w:val="006E7344"/>
    <w:rsid w:val="006E7401"/>
    <w:rsid w:val="006E75AA"/>
    <w:rsid w:val="006E7628"/>
    <w:rsid w:val="006E76E5"/>
    <w:rsid w:val="006E7734"/>
    <w:rsid w:val="006E794B"/>
    <w:rsid w:val="006E7976"/>
    <w:rsid w:val="006E7C1B"/>
    <w:rsid w:val="006E7C79"/>
    <w:rsid w:val="006E7DA3"/>
    <w:rsid w:val="006E7E0C"/>
    <w:rsid w:val="006E7E1C"/>
    <w:rsid w:val="006E7F96"/>
    <w:rsid w:val="006F0010"/>
    <w:rsid w:val="006F021B"/>
    <w:rsid w:val="006F02F0"/>
    <w:rsid w:val="006F0330"/>
    <w:rsid w:val="006F04A7"/>
    <w:rsid w:val="006F0944"/>
    <w:rsid w:val="006F09E5"/>
    <w:rsid w:val="006F0A05"/>
    <w:rsid w:val="006F0AD7"/>
    <w:rsid w:val="006F0B1A"/>
    <w:rsid w:val="006F0B7B"/>
    <w:rsid w:val="006F0C50"/>
    <w:rsid w:val="006F0E2E"/>
    <w:rsid w:val="006F0FD8"/>
    <w:rsid w:val="006F11CE"/>
    <w:rsid w:val="006F12A6"/>
    <w:rsid w:val="006F1434"/>
    <w:rsid w:val="006F1509"/>
    <w:rsid w:val="006F1818"/>
    <w:rsid w:val="006F18E6"/>
    <w:rsid w:val="006F1DE9"/>
    <w:rsid w:val="006F201B"/>
    <w:rsid w:val="006F2027"/>
    <w:rsid w:val="006F2133"/>
    <w:rsid w:val="006F21AA"/>
    <w:rsid w:val="006F241E"/>
    <w:rsid w:val="006F2513"/>
    <w:rsid w:val="006F26E8"/>
    <w:rsid w:val="006F28CB"/>
    <w:rsid w:val="006F3219"/>
    <w:rsid w:val="006F3507"/>
    <w:rsid w:val="006F37C5"/>
    <w:rsid w:val="006F3861"/>
    <w:rsid w:val="006F3C54"/>
    <w:rsid w:val="006F3C79"/>
    <w:rsid w:val="006F40FF"/>
    <w:rsid w:val="006F4AEF"/>
    <w:rsid w:val="006F4B3C"/>
    <w:rsid w:val="006F4B48"/>
    <w:rsid w:val="006F4C4C"/>
    <w:rsid w:val="006F4D9F"/>
    <w:rsid w:val="006F4EF4"/>
    <w:rsid w:val="006F503F"/>
    <w:rsid w:val="006F50A6"/>
    <w:rsid w:val="006F50E6"/>
    <w:rsid w:val="006F524D"/>
    <w:rsid w:val="006F5428"/>
    <w:rsid w:val="006F571B"/>
    <w:rsid w:val="006F5833"/>
    <w:rsid w:val="006F58E3"/>
    <w:rsid w:val="006F5C11"/>
    <w:rsid w:val="006F5D11"/>
    <w:rsid w:val="006F604B"/>
    <w:rsid w:val="006F6250"/>
    <w:rsid w:val="006F642C"/>
    <w:rsid w:val="006F6461"/>
    <w:rsid w:val="006F654F"/>
    <w:rsid w:val="006F6678"/>
    <w:rsid w:val="006F6873"/>
    <w:rsid w:val="006F6881"/>
    <w:rsid w:val="006F6F84"/>
    <w:rsid w:val="006F71AA"/>
    <w:rsid w:val="006F7358"/>
    <w:rsid w:val="006F7536"/>
    <w:rsid w:val="006F770E"/>
    <w:rsid w:val="006F7A53"/>
    <w:rsid w:val="006F7B9F"/>
    <w:rsid w:val="006F7F80"/>
    <w:rsid w:val="007000D2"/>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20FB"/>
    <w:rsid w:val="00702100"/>
    <w:rsid w:val="00702443"/>
    <w:rsid w:val="00702690"/>
    <w:rsid w:val="00702699"/>
    <w:rsid w:val="007026D1"/>
    <w:rsid w:val="00702931"/>
    <w:rsid w:val="00702CA1"/>
    <w:rsid w:val="00702D93"/>
    <w:rsid w:val="00702FBB"/>
    <w:rsid w:val="0070301A"/>
    <w:rsid w:val="0070309C"/>
    <w:rsid w:val="0070319D"/>
    <w:rsid w:val="00703532"/>
    <w:rsid w:val="00703590"/>
    <w:rsid w:val="00703681"/>
    <w:rsid w:val="0070377F"/>
    <w:rsid w:val="007037BD"/>
    <w:rsid w:val="007037EA"/>
    <w:rsid w:val="007039B9"/>
    <w:rsid w:val="00703D38"/>
    <w:rsid w:val="00703F64"/>
    <w:rsid w:val="00704218"/>
    <w:rsid w:val="00704283"/>
    <w:rsid w:val="007042B7"/>
    <w:rsid w:val="00704314"/>
    <w:rsid w:val="0070441A"/>
    <w:rsid w:val="007045CD"/>
    <w:rsid w:val="00704896"/>
    <w:rsid w:val="007048A7"/>
    <w:rsid w:val="00704E9A"/>
    <w:rsid w:val="00704EBC"/>
    <w:rsid w:val="00705151"/>
    <w:rsid w:val="007051DD"/>
    <w:rsid w:val="007052DF"/>
    <w:rsid w:val="00705849"/>
    <w:rsid w:val="007058F9"/>
    <w:rsid w:val="00705ABE"/>
    <w:rsid w:val="00705C9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F7C"/>
    <w:rsid w:val="007102DF"/>
    <w:rsid w:val="0071043F"/>
    <w:rsid w:val="00710529"/>
    <w:rsid w:val="00710761"/>
    <w:rsid w:val="00710811"/>
    <w:rsid w:val="00710898"/>
    <w:rsid w:val="0071091A"/>
    <w:rsid w:val="007109BD"/>
    <w:rsid w:val="00710B1B"/>
    <w:rsid w:val="00710B42"/>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2E4"/>
    <w:rsid w:val="00713971"/>
    <w:rsid w:val="00713992"/>
    <w:rsid w:val="007139CC"/>
    <w:rsid w:val="00713A21"/>
    <w:rsid w:val="00713BFE"/>
    <w:rsid w:val="00713DB7"/>
    <w:rsid w:val="00713E5C"/>
    <w:rsid w:val="00713F98"/>
    <w:rsid w:val="00714231"/>
    <w:rsid w:val="0071432D"/>
    <w:rsid w:val="007146D9"/>
    <w:rsid w:val="00714BE6"/>
    <w:rsid w:val="00714CCA"/>
    <w:rsid w:val="00714DD5"/>
    <w:rsid w:val="00714E89"/>
    <w:rsid w:val="007150DA"/>
    <w:rsid w:val="00715192"/>
    <w:rsid w:val="00715318"/>
    <w:rsid w:val="00715519"/>
    <w:rsid w:val="00715534"/>
    <w:rsid w:val="007155D0"/>
    <w:rsid w:val="0071560D"/>
    <w:rsid w:val="00715830"/>
    <w:rsid w:val="00715863"/>
    <w:rsid w:val="00715875"/>
    <w:rsid w:val="0071589C"/>
    <w:rsid w:val="007159D0"/>
    <w:rsid w:val="00715B98"/>
    <w:rsid w:val="00715BAD"/>
    <w:rsid w:val="00715CDC"/>
    <w:rsid w:val="00715FD4"/>
    <w:rsid w:val="00716099"/>
    <w:rsid w:val="0071626F"/>
    <w:rsid w:val="007164A0"/>
    <w:rsid w:val="007164D0"/>
    <w:rsid w:val="007165A6"/>
    <w:rsid w:val="0071663D"/>
    <w:rsid w:val="007168A2"/>
    <w:rsid w:val="00716979"/>
    <w:rsid w:val="00716E21"/>
    <w:rsid w:val="00716EC9"/>
    <w:rsid w:val="00716FAF"/>
    <w:rsid w:val="007172AC"/>
    <w:rsid w:val="00717302"/>
    <w:rsid w:val="00717ABA"/>
    <w:rsid w:val="00717B86"/>
    <w:rsid w:val="00717DC6"/>
    <w:rsid w:val="00717E8E"/>
    <w:rsid w:val="00717EE5"/>
    <w:rsid w:val="00717F4D"/>
    <w:rsid w:val="0072018B"/>
    <w:rsid w:val="00720342"/>
    <w:rsid w:val="007203B9"/>
    <w:rsid w:val="007204D0"/>
    <w:rsid w:val="0072071B"/>
    <w:rsid w:val="00720793"/>
    <w:rsid w:val="007207BE"/>
    <w:rsid w:val="00720816"/>
    <w:rsid w:val="00720956"/>
    <w:rsid w:val="00720BD3"/>
    <w:rsid w:val="00720F71"/>
    <w:rsid w:val="00721090"/>
    <w:rsid w:val="007212EB"/>
    <w:rsid w:val="007219B8"/>
    <w:rsid w:val="00721A20"/>
    <w:rsid w:val="00721ACB"/>
    <w:rsid w:val="00721B4F"/>
    <w:rsid w:val="00721B5E"/>
    <w:rsid w:val="00721B6A"/>
    <w:rsid w:val="00721E5E"/>
    <w:rsid w:val="00722197"/>
    <w:rsid w:val="00722290"/>
    <w:rsid w:val="00722498"/>
    <w:rsid w:val="007224E7"/>
    <w:rsid w:val="00722621"/>
    <w:rsid w:val="0072266C"/>
    <w:rsid w:val="0072283A"/>
    <w:rsid w:val="007228D8"/>
    <w:rsid w:val="007228E3"/>
    <w:rsid w:val="00722D50"/>
    <w:rsid w:val="00723239"/>
    <w:rsid w:val="007238E8"/>
    <w:rsid w:val="0072393F"/>
    <w:rsid w:val="0072394B"/>
    <w:rsid w:val="00723986"/>
    <w:rsid w:val="00723AAA"/>
    <w:rsid w:val="00723E77"/>
    <w:rsid w:val="0072406F"/>
    <w:rsid w:val="0072442D"/>
    <w:rsid w:val="007244D1"/>
    <w:rsid w:val="007245FF"/>
    <w:rsid w:val="0072487E"/>
    <w:rsid w:val="00724DDA"/>
    <w:rsid w:val="00724F94"/>
    <w:rsid w:val="007250D1"/>
    <w:rsid w:val="0072512B"/>
    <w:rsid w:val="00725273"/>
    <w:rsid w:val="00725282"/>
    <w:rsid w:val="00725518"/>
    <w:rsid w:val="00725916"/>
    <w:rsid w:val="00725AC3"/>
    <w:rsid w:val="00725B81"/>
    <w:rsid w:val="00725DBB"/>
    <w:rsid w:val="00725E70"/>
    <w:rsid w:val="00726079"/>
    <w:rsid w:val="0072615F"/>
    <w:rsid w:val="007261A3"/>
    <w:rsid w:val="007265BD"/>
    <w:rsid w:val="007266FE"/>
    <w:rsid w:val="00726B4A"/>
    <w:rsid w:val="00726BBD"/>
    <w:rsid w:val="00726C04"/>
    <w:rsid w:val="00726D60"/>
    <w:rsid w:val="00726DDC"/>
    <w:rsid w:val="00726DFF"/>
    <w:rsid w:val="00726F13"/>
    <w:rsid w:val="00726FED"/>
    <w:rsid w:val="00727026"/>
    <w:rsid w:val="0072703F"/>
    <w:rsid w:val="007270D2"/>
    <w:rsid w:val="00727159"/>
    <w:rsid w:val="007271EE"/>
    <w:rsid w:val="007274D3"/>
    <w:rsid w:val="00727803"/>
    <w:rsid w:val="00727F8C"/>
    <w:rsid w:val="0073013A"/>
    <w:rsid w:val="0073046D"/>
    <w:rsid w:val="00730655"/>
    <w:rsid w:val="00730722"/>
    <w:rsid w:val="00730877"/>
    <w:rsid w:val="00730B17"/>
    <w:rsid w:val="00730BAC"/>
    <w:rsid w:val="0073124D"/>
    <w:rsid w:val="007317AE"/>
    <w:rsid w:val="00731A8D"/>
    <w:rsid w:val="00731C71"/>
    <w:rsid w:val="00731DAA"/>
    <w:rsid w:val="00731E20"/>
    <w:rsid w:val="0073205B"/>
    <w:rsid w:val="007323D2"/>
    <w:rsid w:val="007326AF"/>
    <w:rsid w:val="007327EB"/>
    <w:rsid w:val="007329CD"/>
    <w:rsid w:val="00732B52"/>
    <w:rsid w:val="007331C9"/>
    <w:rsid w:val="007331DD"/>
    <w:rsid w:val="0073332C"/>
    <w:rsid w:val="007334A9"/>
    <w:rsid w:val="007335A5"/>
    <w:rsid w:val="007336AA"/>
    <w:rsid w:val="007337F8"/>
    <w:rsid w:val="00733874"/>
    <w:rsid w:val="00733892"/>
    <w:rsid w:val="007338CF"/>
    <w:rsid w:val="00733946"/>
    <w:rsid w:val="00733970"/>
    <w:rsid w:val="00733BF5"/>
    <w:rsid w:val="00733C02"/>
    <w:rsid w:val="00733E6D"/>
    <w:rsid w:val="00734045"/>
    <w:rsid w:val="00734101"/>
    <w:rsid w:val="007342A4"/>
    <w:rsid w:val="00734928"/>
    <w:rsid w:val="007349E9"/>
    <w:rsid w:val="007349EF"/>
    <w:rsid w:val="00734A20"/>
    <w:rsid w:val="00734DAF"/>
    <w:rsid w:val="00734E2F"/>
    <w:rsid w:val="0073501C"/>
    <w:rsid w:val="007350A1"/>
    <w:rsid w:val="007350D5"/>
    <w:rsid w:val="00735472"/>
    <w:rsid w:val="007354D3"/>
    <w:rsid w:val="00735503"/>
    <w:rsid w:val="0073552F"/>
    <w:rsid w:val="0073577E"/>
    <w:rsid w:val="007357B3"/>
    <w:rsid w:val="00735AD8"/>
    <w:rsid w:val="00735B18"/>
    <w:rsid w:val="00735F28"/>
    <w:rsid w:val="00736095"/>
    <w:rsid w:val="007360CA"/>
    <w:rsid w:val="007364E1"/>
    <w:rsid w:val="0073684D"/>
    <w:rsid w:val="00736A27"/>
    <w:rsid w:val="00736ABC"/>
    <w:rsid w:val="00736C7C"/>
    <w:rsid w:val="00736F68"/>
    <w:rsid w:val="00737079"/>
    <w:rsid w:val="007370B4"/>
    <w:rsid w:val="00737113"/>
    <w:rsid w:val="007371E2"/>
    <w:rsid w:val="0073733C"/>
    <w:rsid w:val="0073761D"/>
    <w:rsid w:val="007377D3"/>
    <w:rsid w:val="007378CD"/>
    <w:rsid w:val="00737995"/>
    <w:rsid w:val="00737C34"/>
    <w:rsid w:val="00737EFF"/>
    <w:rsid w:val="00737F7B"/>
    <w:rsid w:val="0074003E"/>
    <w:rsid w:val="00740080"/>
    <w:rsid w:val="007400B3"/>
    <w:rsid w:val="00740140"/>
    <w:rsid w:val="007401A4"/>
    <w:rsid w:val="00740247"/>
    <w:rsid w:val="007405AF"/>
    <w:rsid w:val="00740743"/>
    <w:rsid w:val="0074089D"/>
    <w:rsid w:val="00740955"/>
    <w:rsid w:val="00740AD2"/>
    <w:rsid w:val="00740BF6"/>
    <w:rsid w:val="00740F76"/>
    <w:rsid w:val="00740FF9"/>
    <w:rsid w:val="00741141"/>
    <w:rsid w:val="007411C6"/>
    <w:rsid w:val="007412C0"/>
    <w:rsid w:val="007414B7"/>
    <w:rsid w:val="00741508"/>
    <w:rsid w:val="007415F8"/>
    <w:rsid w:val="007417CE"/>
    <w:rsid w:val="00741934"/>
    <w:rsid w:val="00741960"/>
    <w:rsid w:val="00741A56"/>
    <w:rsid w:val="00741AB6"/>
    <w:rsid w:val="00742400"/>
    <w:rsid w:val="0074262C"/>
    <w:rsid w:val="00742895"/>
    <w:rsid w:val="00742ACD"/>
    <w:rsid w:val="00742AE1"/>
    <w:rsid w:val="00742B61"/>
    <w:rsid w:val="00742C1F"/>
    <w:rsid w:val="0074332F"/>
    <w:rsid w:val="007439B8"/>
    <w:rsid w:val="00743AF2"/>
    <w:rsid w:val="00743EDA"/>
    <w:rsid w:val="00744459"/>
    <w:rsid w:val="00744538"/>
    <w:rsid w:val="00744596"/>
    <w:rsid w:val="00744622"/>
    <w:rsid w:val="007446AC"/>
    <w:rsid w:val="007447B2"/>
    <w:rsid w:val="00744B6D"/>
    <w:rsid w:val="00744C25"/>
    <w:rsid w:val="00744EB7"/>
    <w:rsid w:val="00745048"/>
    <w:rsid w:val="0074504E"/>
    <w:rsid w:val="0074509F"/>
    <w:rsid w:val="007450D8"/>
    <w:rsid w:val="0074542E"/>
    <w:rsid w:val="0074577A"/>
    <w:rsid w:val="00745B84"/>
    <w:rsid w:val="00745BE5"/>
    <w:rsid w:val="00745DF6"/>
    <w:rsid w:val="00745E6D"/>
    <w:rsid w:val="00745F7A"/>
    <w:rsid w:val="00745FC0"/>
    <w:rsid w:val="00746325"/>
    <w:rsid w:val="00746587"/>
    <w:rsid w:val="00746AB5"/>
    <w:rsid w:val="00746B58"/>
    <w:rsid w:val="00746C86"/>
    <w:rsid w:val="00746EB1"/>
    <w:rsid w:val="00747384"/>
    <w:rsid w:val="007474B9"/>
    <w:rsid w:val="0074753F"/>
    <w:rsid w:val="00747644"/>
    <w:rsid w:val="007477A5"/>
    <w:rsid w:val="0074796D"/>
    <w:rsid w:val="00747A04"/>
    <w:rsid w:val="00747BB8"/>
    <w:rsid w:val="00747C58"/>
    <w:rsid w:val="00747C7E"/>
    <w:rsid w:val="00747D1B"/>
    <w:rsid w:val="00747ED2"/>
    <w:rsid w:val="00750015"/>
    <w:rsid w:val="00750075"/>
    <w:rsid w:val="0075018A"/>
    <w:rsid w:val="00750288"/>
    <w:rsid w:val="007502DA"/>
    <w:rsid w:val="007503B6"/>
    <w:rsid w:val="007503D5"/>
    <w:rsid w:val="00750A1A"/>
    <w:rsid w:val="00750BC9"/>
    <w:rsid w:val="00750D17"/>
    <w:rsid w:val="00750E08"/>
    <w:rsid w:val="0075109D"/>
    <w:rsid w:val="00751154"/>
    <w:rsid w:val="0075128D"/>
    <w:rsid w:val="00751346"/>
    <w:rsid w:val="0075137F"/>
    <w:rsid w:val="0075174A"/>
    <w:rsid w:val="007518AC"/>
    <w:rsid w:val="00751A56"/>
    <w:rsid w:val="00751A99"/>
    <w:rsid w:val="00751DF7"/>
    <w:rsid w:val="00751FEE"/>
    <w:rsid w:val="007520A1"/>
    <w:rsid w:val="00752510"/>
    <w:rsid w:val="00752CE8"/>
    <w:rsid w:val="00752D9A"/>
    <w:rsid w:val="00752EE2"/>
    <w:rsid w:val="00753168"/>
    <w:rsid w:val="007532B5"/>
    <w:rsid w:val="007532E2"/>
    <w:rsid w:val="007535C7"/>
    <w:rsid w:val="007537A0"/>
    <w:rsid w:val="0075380E"/>
    <w:rsid w:val="00753951"/>
    <w:rsid w:val="00753AC8"/>
    <w:rsid w:val="00753B89"/>
    <w:rsid w:val="00753C50"/>
    <w:rsid w:val="00753C9C"/>
    <w:rsid w:val="00753DEE"/>
    <w:rsid w:val="00753E22"/>
    <w:rsid w:val="00753FD5"/>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60"/>
    <w:rsid w:val="00755BA5"/>
    <w:rsid w:val="00755EBD"/>
    <w:rsid w:val="0075620C"/>
    <w:rsid w:val="0075624A"/>
    <w:rsid w:val="00756502"/>
    <w:rsid w:val="0075662E"/>
    <w:rsid w:val="00756657"/>
    <w:rsid w:val="007567D4"/>
    <w:rsid w:val="007568C5"/>
    <w:rsid w:val="00756E4E"/>
    <w:rsid w:val="0075733F"/>
    <w:rsid w:val="00757399"/>
    <w:rsid w:val="007574C9"/>
    <w:rsid w:val="007575FF"/>
    <w:rsid w:val="00757990"/>
    <w:rsid w:val="00757A92"/>
    <w:rsid w:val="00757D76"/>
    <w:rsid w:val="00757E3A"/>
    <w:rsid w:val="00757F48"/>
    <w:rsid w:val="00757FAC"/>
    <w:rsid w:val="00757FB2"/>
    <w:rsid w:val="00760279"/>
    <w:rsid w:val="007605AF"/>
    <w:rsid w:val="0076066C"/>
    <w:rsid w:val="0076078C"/>
    <w:rsid w:val="00760A40"/>
    <w:rsid w:val="00760A7E"/>
    <w:rsid w:val="00760B47"/>
    <w:rsid w:val="00760BC1"/>
    <w:rsid w:val="00760EB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355"/>
    <w:rsid w:val="007634EE"/>
    <w:rsid w:val="00763572"/>
    <w:rsid w:val="0076393A"/>
    <w:rsid w:val="00763B7E"/>
    <w:rsid w:val="00763CDA"/>
    <w:rsid w:val="007640E1"/>
    <w:rsid w:val="00764257"/>
    <w:rsid w:val="00764477"/>
    <w:rsid w:val="00764585"/>
    <w:rsid w:val="00764653"/>
    <w:rsid w:val="00764698"/>
    <w:rsid w:val="007649A1"/>
    <w:rsid w:val="00764B3D"/>
    <w:rsid w:val="00764C3C"/>
    <w:rsid w:val="00764C43"/>
    <w:rsid w:val="0076515F"/>
    <w:rsid w:val="007651C5"/>
    <w:rsid w:val="00765204"/>
    <w:rsid w:val="00765351"/>
    <w:rsid w:val="007655C0"/>
    <w:rsid w:val="0076588B"/>
    <w:rsid w:val="00765BDD"/>
    <w:rsid w:val="00765D8C"/>
    <w:rsid w:val="007661D8"/>
    <w:rsid w:val="00766485"/>
    <w:rsid w:val="00766504"/>
    <w:rsid w:val="00766519"/>
    <w:rsid w:val="0076658F"/>
    <w:rsid w:val="0076661D"/>
    <w:rsid w:val="007666A5"/>
    <w:rsid w:val="007666E9"/>
    <w:rsid w:val="00766771"/>
    <w:rsid w:val="00766902"/>
    <w:rsid w:val="0076697B"/>
    <w:rsid w:val="00766A3A"/>
    <w:rsid w:val="00766B7D"/>
    <w:rsid w:val="00766D40"/>
    <w:rsid w:val="00767086"/>
    <w:rsid w:val="00767292"/>
    <w:rsid w:val="00767330"/>
    <w:rsid w:val="00767472"/>
    <w:rsid w:val="00767720"/>
    <w:rsid w:val="0076780F"/>
    <w:rsid w:val="00767841"/>
    <w:rsid w:val="007678D6"/>
    <w:rsid w:val="00767A44"/>
    <w:rsid w:val="00767A68"/>
    <w:rsid w:val="00767CA1"/>
    <w:rsid w:val="00767D5B"/>
    <w:rsid w:val="00767E42"/>
    <w:rsid w:val="0077006C"/>
    <w:rsid w:val="00770242"/>
    <w:rsid w:val="007702F6"/>
    <w:rsid w:val="007704D3"/>
    <w:rsid w:val="007708B3"/>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182"/>
    <w:rsid w:val="00772201"/>
    <w:rsid w:val="007723C0"/>
    <w:rsid w:val="00772448"/>
    <w:rsid w:val="00772625"/>
    <w:rsid w:val="0077273E"/>
    <w:rsid w:val="00772A72"/>
    <w:rsid w:val="00772DDA"/>
    <w:rsid w:val="00772E8A"/>
    <w:rsid w:val="00772FE2"/>
    <w:rsid w:val="0077327B"/>
    <w:rsid w:val="00773333"/>
    <w:rsid w:val="00773667"/>
    <w:rsid w:val="007736C6"/>
    <w:rsid w:val="0077383F"/>
    <w:rsid w:val="00773855"/>
    <w:rsid w:val="00773DBF"/>
    <w:rsid w:val="007740E7"/>
    <w:rsid w:val="0077410B"/>
    <w:rsid w:val="00774243"/>
    <w:rsid w:val="0077460B"/>
    <w:rsid w:val="007749F1"/>
    <w:rsid w:val="00774C4E"/>
    <w:rsid w:val="00774CF6"/>
    <w:rsid w:val="00774D22"/>
    <w:rsid w:val="00774E00"/>
    <w:rsid w:val="00774F73"/>
    <w:rsid w:val="0077512D"/>
    <w:rsid w:val="0077580E"/>
    <w:rsid w:val="00775820"/>
    <w:rsid w:val="007759CE"/>
    <w:rsid w:val="00775D76"/>
    <w:rsid w:val="00775F58"/>
    <w:rsid w:val="00776040"/>
    <w:rsid w:val="0077629D"/>
    <w:rsid w:val="00776639"/>
    <w:rsid w:val="0077663E"/>
    <w:rsid w:val="007766D0"/>
    <w:rsid w:val="00776716"/>
    <w:rsid w:val="007768D5"/>
    <w:rsid w:val="0077693A"/>
    <w:rsid w:val="00776969"/>
    <w:rsid w:val="00776AA3"/>
    <w:rsid w:val="00776AAA"/>
    <w:rsid w:val="00776ADF"/>
    <w:rsid w:val="00776BE1"/>
    <w:rsid w:val="0077719A"/>
    <w:rsid w:val="0077798F"/>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A3"/>
    <w:rsid w:val="007811E4"/>
    <w:rsid w:val="00781235"/>
    <w:rsid w:val="007812C7"/>
    <w:rsid w:val="007814DC"/>
    <w:rsid w:val="00781657"/>
    <w:rsid w:val="00781C3D"/>
    <w:rsid w:val="00781C52"/>
    <w:rsid w:val="00782037"/>
    <w:rsid w:val="00782416"/>
    <w:rsid w:val="007827D6"/>
    <w:rsid w:val="007828E6"/>
    <w:rsid w:val="00782927"/>
    <w:rsid w:val="00782935"/>
    <w:rsid w:val="007829CC"/>
    <w:rsid w:val="00782BAE"/>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B8"/>
    <w:rsid w:val="007857D0"/>
    <w:rsid w:val="00785B7A"/>
    <w:rsid w:val="00785EF5"/>
    <w:rsid w:val="00785F05"/>
    <w:rsid w:val="00785F73"/>
    <w:rsid w:val="00785FDE"/>
    <w:rsid w:val="007864D5"/>
    <w:rsid w:val="007865A7"/>
    <w:rsid w:val="0078660D"/>
    <w:rsid w:val="007868F0"/>
    <w:rsid w:val="007869B7"/>
    <w:rsid w:val="00786C3B"/>
    <w:rsid w:val="00786C5C"/>
    <w:rsid w:val="00786F0E"/>
    <w:rsid w:val="00786F1B"/>
    <w:rsid w:val="00786FC9"/>
    <w:rsid w:val="007870D1"/>
    <w:rsid w:val="0078715A"/>
    <w:rsid w:val="007871D6"/>
    <w:rsid w:val="0078722B"/>
    <w:rsid w:val="0078726B"/>
    <w:rsid w:val="007872B1"/>
    <w:rsid w:val="00787486"/>
    <w:rsid w:val="00787603"/>
    <w:rsid w:val="00787628"/>
    <w:rsid w:val="0078765F"/>
    <w:rsid w:val="00787879"/>
    <w:rsid w:val="007879A2"/>
    <w:rsid w:val="00787C62"/>
    <w:rsid w:val="00787D29"/>
    <w:rsid w:val="007906D5"/>
    <w:rsid w:val="007908E9"/>
    <w:rsid w:val="00790951"/>
    <w:rsid w:val="0079099B"/>
    <w:rsid w:val="00790A72"/>
    <w:rsid w:val="00790AD5"/>
    <w:rsid w:val="00790AE9"/>
    <w:rsid w:val="00790B3B"/>
    <w:rsid w:val="00790BC9"/>
    <w:rsid w:val="00790E59"/>
    <w:rsid w:val="00790F50"/>
    <w:rsid w:val="0079156F"/>
    <w:rsid w:val="00791A10"/>
    <w:rsid w:val="00791A78"/>
    <w:rsid w:val="00791ABE"/>
    <w:rsid w:val="00791ACA"/>
    <w:rsid w:val="00791BBD"/>
    <w:rsid w:val="00792081"/>
    <w:rsid w:val="00792127"/>
    <w:rsid w:val="007921A9"/>
    <w:rsid w:val="007921E8"/>
    <w:rsid w:val="00792232"/>
    <w:rsid w:val="007925EA"/>
    <w:rsid w:val="00792868"/>
    <w:rsid w:val="00792876"/>
    <w:rsid w:val="00792F73"/>
    <w:rsid w:val="00792FC9"/>
    <w:rsid w:val="00793019"/>
    <w:rsid w:val="0079302C"/>
    <w:rsid w:val="007930EA"/>
    <w:rsid w:val="00793149"/>
    <w:rsid w:val="007931E8"/>
    <w:rsid w:val="007932E6"/>
    <w:rsid w:val="0079351C"/>
    <w:rsid w:val="00793A10"/>
    <w:rsid w:val="00793AF8"/>
    <w:rsid w:val="00793C6B"/>
    <w:rsid w:val="00793CFC"/>
    <w:rsid w:val="00793DEE"/>
    <w:rsid w:val="00794338"/>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363"/>
    <w:rsid w:val="007963B5"/>
    <w:rsid w:val="0079658F"/>
    <w:rsid w:val="0079680B"/>
    <w:rsid w:val="007968BA"/>
    <w:rsid w:val="00796939"/>
    <w:rsid w:val="007969D0"/>
    <w:rsid w:val="00796A90"/>
    <w:rsid w:val="00796D12"/>
    <w:rsid w:val="007974AC"/>
    <w:rsid w:val="00797569"/>
    <w:rsid w:val="00797573"/>
    <w:rsid w:val="00797818"/>
    <w:rsid w:val="00797893"/>
    <w:rsid w:val="007979F8"/>
    <w:rsid w:val="00797A1C"/>
    <w:rsid w:val="00797D08"/>
    <w:rsid w:val="00797F83"/>
    <w:rsid w:val="007A0031"/>
    <w:rsid w:val="007A0127"/>
    <w:rsid w:val="007A0162"/>
    <w:rsid w:val="007A021F"/>
    <w:rsid w:val="007A025F"/>
    <w:rsid w:val="007A0501"/>
    <w:rsid w:val="007A097D"/>
    <w:rsid w:val="007A0A07"/>
    <w:rsid w:val="007A0D29"/>
    <w:rsid w:val="007A0EF7"/>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511E"/>
    <w:rsid w:val="007A5124"/>
    <w:rsid w:val="007A51D7"/>
    <w:rsid w:val="007A52D3"/>
    <w:rsid w:val="007A54FD"/>
    <w:rsid w:val="007A553D"/>
    <w:rsid w:val="007A5599"/>
    <w:rsid w:val="007A55CB"/>
    <w:rsid w:val="007A563D"/>
    <w:rsid w:val="007A574E"/>
    <w:rsid w:val="007A5783"/>
    <w:rsid w:val="007A584F"/>
    <w:rsid w:val="007A5852"/>
    <w:rsid w:val="007A5970"/>
    <w:rsid w:val="007A59CB"/>
    <w:rsid w:val="007A5A9B"/>
    <w:rsid w:val="007A5ACD"/>
    <w:rsid w:val="007A5AD0"/>
    <w:rsid w:val="007A5C0E"/>
    <w:rsid w:val="007A5D17"/>
    <w:rsid w:val="007A5F94"/>
    <w:rsid w:val="007A61C9"/>
    <w:rsid w:val="007A62B3"/>
    <w:rsid w:val="007A63B2"/>
    <w:rsid w:val="007A64EC"/>
    <w:rsid w:val="007A65A4"/>
    <w:rsid w:val="007A67DE"/>
    <w:rsid w:val="007A6881"/>
    <w:rsid w:val="007A6930"/>
    <w:rsid w:val="007A6A19"/>
    <w:rsid w:val="007A6ADB"/>
    <w:rsid w:val="007A719F"/>
    <w:rsid w:val="007A7407"/>
    <w:rsid w:val="007A74B9"/>
    <w:rsid w:val="007A751B"/>
    <w:rsid w:val="007A766B"/>
    <w:rsid w:val="007A7831"/>
    <w:rsid w:val="007A7859"/>
    <w:rsid w:val="007A78AA"/>
    <w:rsid w:val="007A79D3"/>
    <w:rsid w:val="007A7FAE"/>
    <w:rsid w:val="007B00D2"/>
    <w:rsid w:val="007B0144"/>
    <w:rsid w:val="007B065D"/>
    <w:rsid w:val="007B08ED"/>
    <w:rsid w:val="007B0B50"/>
    <w:rsid w:val="007B0B6E"/>
    <w:rsid w:val="007B0BD5"/>
    <w:rsid w:val="007B0E81"/>
    <w:rsid w:val="007B0F5E"/>
    <w:rsid w:val="007B101F"/>
    <w:rsid w:val="007B1091"/>
    <w:rsid w:val="007B1156"/>
    <w:rsid w:val="007B1B99"/>
    <w:rsid w:val="007B2157"/>
    <w:rsid w:val="007B215C"/>
    <w:rsid w:val="007B23A1"/>
    <w:rsid w:val="007B2545"/>
    <w:rsid w:val="007B2640"/>
    <w:rsid w:val="007B2869"/>
    <w:rsid w:val="007B2B32"/>
    <w:rsid w:val="007B2B63"/>
    <w:rsid w:val="007B2BC7"/>
    <w:rsid w:val="007B2DCF"/>
    <w:rsid w:val="007B3090"/>
    <w:rsid w:val="007B3202"/>
    <w:rsid w:val="007B3AD5"/>
    <w:rsid w:val="007B3DD5"/>
    <w:rsid w:val="007B3DFF"/>
    <w:rsid w:val="007B3E8B"/>
    <w:rsid w:val="007B3EA3"/>
    <w:rsid w:val="007B4048"/>
    <w:rsid w:val="007B4506"/>
    <w:rsid w:val="007B4B28"/>
    <w:rsid w:val="007B4CB8"/>
    <w:rsid w:val="007B4EDA"/>
    <w:rsid w:val="007B5248"/>
    <w:rsid w:val="007B52A2"/>
    <w:rsid w:val="007B570D"/>
    <w:rsid w:val="007B58C6"/>
    <w:rsid w:val="007B5919"/>
    <w:rsid w:val="007B5968"/>
    <w:rsid w:val="007B5971"/>
    <w:rsid w:val="007B5A46"/>
    <w:rsid w:val="007B5A63"/>
    <w:rsid w:val="007B5A95"/>
    <w:rsid w:val="007B5F98"/>
    <w:rsid w:val="007B607C"/>
    <w:rsid w:val="007B64C1"/>
    <w:rsid w:val="007B65FA"/>
    <w:rsid w:val="007B6A8B"/>
    <w:rsid w:val="007B6B11"/>
    <w:rsid w:val="007B6C72"/>
    <w:rsid w:val="007B6C7D"/>
    <w:rsid w:val="007B6CB4"/>
    <w:rsid w:val="007B6D64"/>
    <w:rsid w:val="007B6F3B"/>
    <w:rsid w:val="007B7254"/>
    <w:rsid w:val="007B75ED"/>
    <w:rsid w:val="007B768A"/>
    <w:rsid w:val="007B76D9"/>
    <w:rsid w:val="007B78FB"/>
    <w:rsid w:val="007B796B"/>
    <w:rsid w:val="007B79C2"/>
    <w:rsid w:val="007B7B28"/>
    <w:rsid w:val="007B7F24"/>
    <w:rsid w:val="007B7F4C"/>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D0"/>
    <w:rsid w:val="007C3A3C"/>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968"/>
    <w:rsid w:val="007C698F"/>
    <w:rsid w:val="007C6CC1"/>
    <w:rsid w:val="007C7195"/>
    <w:rsid w:val="007C71D7"/>
    <w:rsid w:val="007C7284"/>
    <w:rsid w:val="007C7420"/>
    <w:rsid w:val="007C743A"/>
    <w:rsid w:val="007C779C"/>
    <w:rsid w:val="007C77E5"/>
    <w:rsid w:val="007C78CB"/>
    <w:rsid w:val="007C7C73"/>
    <w:rsid w:val="007C7D27"/>
    <w:rsid w:val="007C7EAB"/>
    <w:rsid w:val="007C7F57"/>
    <w:rsid w:val="007D00EB"/>
    <w:rsid w:val="007D04D3"/>
    <w:rsid w:val="007D0620"/>
    <w:rsid w:val="007D082D"/>
    <w:rsid w:val="007D0894"/>
    <w:rsid w:val="007D0903"/>
    <w:rsid w:val="007D0A6C"/>
    <w:rsid w:val="007D0A7C"/>
    <w:rsid w:val="007D0B45"/>
    <w:rsid w:val="007D0F0B"/>
    <w:rsid w:val="007D114F"/>
    <w:rsid w:val="007D11D2"/>
    <w:rsid w:val="007D1698"/>
    <w:rsid w:val="007D17B9"/>
    <w:rsid w:val="007D1A31"/>
    <w:rsid w:val="007D1BF4"/>
    <w:rsid w:val="007D1C2B"/>
    <w:rsid w:val="007D1CB8"/>
    <w:rsid w:val="007D2014"/>
    <w:rsid w:val="007D2048"/>
    <w:rsid w:val="007D23EB"/>
    <w:rsid w:val="007D2AE6"/>
    <w:rsid w:val="007D30C5"/>
    <w:rsid w:val="007D30F6"/>
    <w:rsid w:val="007D312E"/>
    <w:rsid w:val="007D3412"/>
    <w:rsid w:val="007D363A"/>
    <w:rsid w:val="007D3AD9"/>
    <w:rsid w:val="007D3B92"/>
    <w:rsid w:val="007D3F2C"/>
    <w:rsid w:val="007D4052"/>
    <w:rsid w:val="007D41FF"/>
    <w:rsid w:val="007D422C"/>
    <w:rsid w:val="007D462D"/>
    <w:rsid w:val="007D46DA"/>
    <w:rsid w:val="007D4745"/>
    <w:rsid w:val="007D475D"/>
    <w:rsid w:val="007D47A0"/>
    <w:rsid w:val="007D48F9"/>
    <w:rsid w:val="007D4B3D"/>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7B"/>
    <w:rsid w:val="007D6F3D"/>
    <w:rsid w:val="007D6F6E"/>
    <w:rsid w:val="007D731D"/>
    <w:rsid w:val="007D7570"/>
    <w:rsid w:val="007D758F"/>
    <w:rsid w:val="007D7599"/>
    <w:rsid w:val="007D773E"/>
    <w:rsid w:val="007D78B0"/>
    <w:rsid w:val="007D794B"/>
    <w:rsid w:val="007D7C4C"/>
    <w:rsid w:val="007D7DD5"/>
    <w:rsid w:val="007D7E8A"/>
    <w:rsid w:val="007D7F4A"/>
    <w:rsid w:val="007D7F98"/>
    <w:rsid w:val="007D7F9D"/>
    <w:rsid w:val="007E012B"/>
    <w:rsid w:val="007E01E2"/>
    <w:rsid w:val="007E1212"/>
    <w:rsid w:val="007E125D"/>
    <w:rsid w:val="007E1600"/>
    <w:rsid w:val="007E171F"/>
    <w:rsid w:val="007E1A8D"/>
    <w:rsid w:val="007E1FF6"/>
    <w:rsid w:val="007E2382"/>
    <w:rsid w:val="007E2449"/>
    <w:rsid w:val="007E2515"/>
    <w:rsid w:val="007E25BF"/>
    <w:rsid w:val="007E2783"/>
    <w:rsid w:val="007E2C4E"/>
    <w:rsid w:val="007E2CCB"/>
    <w:rsid w:val="007E313B"/>
    <w:rsid w:val="007E317C"/>
    <w:rsid w:val="007E318C"/>
    <w:rsid w:val="007E32F5"/>
    <w:rsid w:val="007E32F8"/>
    <w:rsid w:val="007E33D4"/>
    <w:rsid w:val="007E36D7"/>
    <w:rsid w:val="007E3707"/>
    <w:rsid w:val="007E3795"/>
    <w:rsid w:val="007E3A05"/>
    <w:rsid w:val="007E3C72"/>
    <w:rsid w:val="007E3E96"/>
    <w:rsid w:val="007E3F71"/>
    <w:rsid w:val="007E40D5"/>
    <w:rsid w:val="007E4296"/>
    <w:rsid w:val="007E43B7"/>
    <w:rsid w:val="007E4740"/>
    <w:rsid w:val="007E4776"/>
    <w:rsid w:val="007E47A4"/>
    <w:rsid w:val="007E49C3"/>
    <w:rsid w:val="007E49D3"/>
    <w:rsid w:val="007E4F91"/>
    <w:rsid w:val="007E527B"/>
    <w:rsid w:val="007E549D"/>
    <w:rsid w:val="007E55D4"/>
    <w:rsid w:val="007E56B9"/>
    <w:rsid w:val="007E5983"/>
    <w:rsid w:val="007E5A28"/>
    <w:rsid w:val="007E5D39"/>
    <w:rsid w:val="007E5E68"/>
    <w:rsid w:val="007E5F36"/>
    <w:rsid w:val="007E5F7A"/>
    <w:rsid w:val="007E611F"/>
    <w:rsid w:val="007E612E"/>
    <w:rsid w:val="007E61EC"/>
    <w:rsid w:val="007E621D"/>
    <w:rsid w:val="007E63A7"/>
    <w:rsid w:val="007E63C7"/>
    <w:rsid w:val="007E64EE"/>
    <w:rsid w:val="007E6591"/>
    <w:rsid w:val="007E676C"/>
    <w:rsid w:val="007E6CF8"/>
    <w:rsid w:val="007E6FAC"/>
    <w:rsid w:val="007E76EA"/>
    <w:rsid w:val="007E798D"/>
    <w:rsid w:val="007E7AF2"/>
    <w:rsid w:val="007E7BAB"/>
    <w:rsid w:val="007E7C46"/>
    <w:rsid w:val="007E7DDC"/>
    <w:rsid w:val="007F021B"/>
    <w:rsid w:val="007F02A8"/>
    <w:rsid w:val="007F02E0"/>
    <w:rsid w:val="007F0358"/>
    <w:rsid w:val="007F06C2"/>
    <w:rsid w:val="007F06CF"/>
    <w:rsid w:val="007F07B0"/>
    <w:rsid w:val="007F093D"/>
    <w:rsid w:val="007F0B48"/>
    <w:rsid w:val="007F0E05"/>
    <w:rsid w:val="007F0EE5"/>
    <w:rsid w:val="007F0EF4"/>
    <w:rsid w:val="007F0FF7"/>
    <w:rsid w:val="007F10FD"/>
    <w:rsid w:val="007F131B"/>
    <w:rsid w:val="007F13B3"/>
    <w:rsid w:val="007F1733"/>
    <w:rsid w:val="007F1AEF"/>
    <w:rsid w:val="007F2072"/>
    <w:rsid w:val="007F20E2"/>
    <w:rsid w:val="007F2141"/>
    <w:rsid w:val="007F22CA"/>
    <w:rsid w:val="007F255B"/>
    <w:rsid w:val="007F2576"/>
    <w:rsid w:val="007F26EA"/>
    <w:rsid w:val="007F2761"/>
    <w:rsid w:val="007F2888"/>
    <w:rsid w:val="007F2A1D"/>
    <w:rsid w:val="007F2ACD"/>
    <w:rsid w:val="007F2B66"/>
    <w:rsid w:val="007F2BEE"/>
    <w:rsid w:val="007F2CAE"/>
    <w:rsid w:val="007F2CB2"/>
    <w:rsid w:val="007F2D3A"/>
    <w:rsid w:val="007F2E26"/>
    <w:rsid w:val="007F2E68"/>
    <w:rsid w:val="007F30AB"/>
    <w:rsid w:val="007F33C3"/>
    <w:rsid w:val="007F35E8"/>
    <w:rsid w:val="007F36B7"/>
    <w:rsid w:val="007F37F0"/>
    <w:rsid w:val="007F3844"/>
    <w:rsid w:val="007F3891"/>
    <w:rsid w:val="007F3B71"/>
    <w:rsid w:val="007F3BF7"/>
    <w:rsid w:val="007F4004"/>
    <w:rsid w:val="007F41C0"/>
    <w:rsid w:val="007F4575"/>
    <w:rsid w:val="007F4828"/>
    <w:rsid w:val="007F4A70"/>
    <w:rsid w:val="007F4E02"/>
    <w:rsid w:val="007F505F"/>
    <w:rsid w:val="007F51CB"/>
    <w:rsid w:val="007F540A"/>
    <w:rsid w:val="007F55BD"/>
    <w:rsid w:val="007F5660"/>
    <w:rsid w:val="007F5908"/>
    <w:rsid w:val="007F5E90"/>
    <w:rsid w:val="007F5FA1"/>
    <w:rsid w:val="007F61FA"/>
    <w:rsid w:val="007F6278"/>
    <w:rsid w:val="007F688A"/>
    <w:rsid w:val="007F6A19"/>
    <w:rsid w:val="007F6AD0"/>
    <w:rsid w:val="007F6ADE"/>
    <w:rsid w:val="007F6D38"/>
    <w:rsid w:val="007F6E90"/>
    <w:rsid w:val="007F6EC0"/>
    <w:rsid w:val="007F6F47"/>
    <w:rsid w:val="007F6F4D"/>
    <w:rsid w:val="007F70B0"/>
    <w:rsid w:val="007F7883"/>
    <w:rsid w:val="007F7980"/>
    <w:rsid w:val="007F7B3E"/>
    <w:rsid w:val="007F7BAD"/>
    <w:rsid w:val="007F7BF4"/>
    <w:rsid w:val="007F7C99"/>
    <w:rsid w:val="007F7D51"/>
    <w:rsid w:val="007F7EED"/>
    <w:rsid w:val="008000CE"/>
    <w:rsid w:val="008003AC"/>
    <w:rsid w:val="008004B7"/>
    <w:rsid w:val="008005C7"/>
    <w:rsid w:val="008005F0"/>
    <w:rsid w:val="008008BF"/>
    <w:rsid w:val="00800D18"/>
    <w:rsid w:val="00800E10"/>
    <w:rsid w:val="00800E55"/>
    <w:rsid w:val="00800E99"/>
    <w:rsid w:val="00800F6B"/>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A97"/>
    <w:rsid w:val="00802B8A"/>
    <w:rsid w:val="00802D60"/>
    <w:rsid w:val="00802E7D"/>
    <w:rsid w:val="00803089"/>
    <w:rsid w:val="0080341D"/>
    <w:rsid w:val="008035DB"/>
    <w:rsid w:val="008038B2"/>
    <w:rsid w:val="00803E80"/>
    <w:rsid w:val="00804207"/>
    <w:rsid w:val="00804A51"/>
    <w:rsid w:val="00804A63"/>
    <w:rsid w:val="00804E87"/>
    <w:rsid w:val="008053FE"/>
    <w:rsid w:val="0080554A"/>
    <w:rsid w:val="008055E8"/>
    <w:rsid w:val="008057B7"/>
    <w:rsid w:val="00805937"/>
    <w:rsid w:val="00805A0B"/>
    <w:rsid w:val="00805A6E"/>
    <w:rsid w:val="00805CB2"/>
    <w:rsid w:val="008063BC"/>
    <w:rsid w:val="00806632"/>
    <w:rsid w:val="008066A3"/>
    <w:rsid w:val="008066C5"/>
    <w:rsid w:val="008067F1"/>
    <w:rsid w:val="00806800"/>
    <w:rsid w:val="0080691D"/>
    <w:rsid w:val="00806C1D"/>
    <w:rsid w:val="00807021"/>
    <w:rsid w:val="008071AE"/>
    <w:rsid w:val="00807281"/>
    <w:rsid w:val="0080742F"/>
    <w:rsid w:val="00807451"/>
    <w:rsid w:val="00807E40"/>
    <w:rsid w:val="00810065"/>
    <w:rsid w:val="00810261"/>
    <w:rsid w:val="00810296"/>
    <w:rsid w:val="008104E9"/>
    <w:rsid w:val="008109E3"/>
    <w:rsid w:val="00810BEC"/>
    <w:rsid w:val="00810CB9"/>
    <w:rsid w:val="00810E0B"/>
    <w:rsid w:val="00810E66"/>
    <w:rsid w:val="008112C2"/>
    <w:rsid w:val="008112F2"/>
    <w:rsid w:val="008113A5"/>
    <w:rsid w:val="008115F0"/>
    <w:rsid w:val="008116C8"/>
    <w:rsid w:val="008116F3"/>
    <w:rsid w:val="008117E4"/>
    <w:rsid w:val="0081192F"/>
    <w:rsid w:val="0081197F"/>
    <w:rsid w:val="00812141"/>
    <w:rsid w:val="008121C4"/>
    <w:rsid w:val="008122CD"/>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F2"/>
    <w:rsid w:val="00813B92"/>
    <w:rsid w:val="00813C07"/>
    <w:rsid w:val="00813D1D"/>
    <w:rsid w:val="00813D4F"/>
    <w:rsid w:val="00814031"/>
    <w:rsid w:val="00814037"/>
    <w:rsid w:val="00814169"/>
    <w:rsid w:val="00814178"/>
    <w:rsid w:val="00814265"/>
    <w:rsid w:val="008142E7"/>
    <w:rsid w:val="008143EF"/>
    <w:rsid w:val="00814807"/>
    <w:rsid w:val="00814E66"/>
    <w:rsid w:val="0081524D"/>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7056"/>
    <w:rsid w:val="0081707C"/>
    <w:rsid w:val="008170AE"/>
    <w:rsid w:val="00817128"/>
    <w:rsid w:val="00817484"/>
    <w:rsid w:val="00817551"/>
    <w:rsid w:val="0081760E"/>
    <w:rsid w:val="00817669"/>
    <w:rsid w:val="008176F9"/>
    <w:rsid w:val="0081779B"/>
    <w:rsid w:val="008177CB"/>
    <w:rsid w:val="0081788C"/>
    <w:rsid w:val="008178FB"/>
    <w:rsid w:val="008179D2"/>
    <w:rsid w:val="00817C38"/>
    <w:rsid w:val="00817DAA"/>
    <w:rsid w:val="00817F75"/>
    <w:rsid w:val="008201B0"/>
    <w:rsid w:val="00820286"/>
    <w:rsid w:val="0082034F"/>
    <w:rsid w:val="008204BF"/>
    <w:rsid w:val="00820972"/>
    <w:rsid w:val="008209E3"/>
    <w:rsid w:val="008209F9"/>
    <w:rsid w:val="00820A64"/>
    <w:rsid w:val="00820B51"/>
    <w:rsid w:val="00820E18"/>
    <w:rsid w:val="00820F45"/>
    <w:rsid w:val="0082129C"/>
    <w:rsid w:val="00821807"/>
    <w:rsid w:val="0082180F"/>
    <w:rsid w:val="0082197D"/>
    <w:rsid w:val="00821DC7"/>
    <w:rsid w:val="00821E72"/>
    <w:rsid w:val="00822344"/>
    <w:rsid w:val="008225BF"/>
    <w:rsid w:val="008225FF"/>
    <w:rsid w:val="00822636"/>
    <w:rsid w:val="0082265D"/>
    <w:rsid w:val="0082267D"/>
    <w:rsid w:val="00822BE4"/>
    <w:rsid w:val="00822C44"/>
    <w:rsid w:val="00822DD9"/>
    <w:rsid w:val="00822E5A"/>
    <w:rsid w:val="00822F7C"/>
    <w:rsid w:val="00823055"/>
    <w:rsid w:val="008230D5"/>
    <w:rsid w:val="008230D7"/>
    <w:rsid w:val="008230ED"/>
    <w:rsid w:val="00823253"/>
    <w:rsid w:val="0082352B"/>
    <w:rsid w:val="00823589"/>
    <w:rsid w:val="008238EC"/>
    <w:rsid w:val="00823B29"/>
    <w:rsid w:val="00823CAD"/>
    <w:rsid w:val="00823E0D"/>
    <w:rsid w:val="00823F21"/>
    <w:rsid w:val="00823FD8"/>
    <w:rsid w:val="00823FFC"/>
    <w:rsid w:val="00824368"/>
    <w:rsid w:val="008243AA"/>
    <w:rsid w:val="0082442F"/>
    <w:rsid w:val="00824891"/>
    <w:rsid w:val="00824914"/>
    <w:rsid w:val="0082498E"/>
    <w:rsid w:val="008249C4"/>
    <w:rsid w:val="00824AC9"/>
    <w:rsid w:val="00824AD8"/>
    <w:rsid w:val="0082503E"/>
    <w:rsid w:val="0082509F"/>
    <w:rsid w:val="0082518B"/>
    <w:rsid w:val="0082520B"/>
    <w:rsid w:val="0082540D"/>
    <w:rsid w:val="008254C7"/>
    <w:rsid w:val="008255E5"/>
    <w:rsid w:val="00825606"/>
    <w:rsid w:val="008259B7"/>
    <w:rsid w:val="00825BD9"/>
    <w:rsid w:val="00825C1A"/>
    <w:rsid w:val="00826066"/>
    <w:rsid w:val="0082606F"/>
    <w:rsid w:val="00826158"/>
    <w:rsid w:val="008261D8"/>
    <w:rsid w:val="008262E3"/>
    <w:rsid w:val="00826457"/>
    <w:rsid w:val="00826614"/>
    <w:rsid w:val="008267CA"/>
    <w:rsid w:val="008269FA"/>
    <w:rsid w:val="00826A41"/>
    <w:rsid w:val="00826A63"/>
    <w:rsid w:val="00826ADC"/>
    <w:rsid w:val="00826B1E"/>
    <w:rsid w:val="00826C91"/>
    <w:rsid w:val="00827504"/>
    <w:rsid w:val="0082753C"/>
    <w:rsid w:val="008275A1"/>
    <w:rsid w:val="008277CA"/>
    <w:rsid w:val="00827932"/>
    <w:rsid w:val="008279FF"/>
    <w:rsid w:val="00827C8C"/>
    <w:rsid w:val="00827E0B"/>
    <w:rsid w:val="00827EB0"/>
    <w:rsid w:val="008301A7"/>
    <w:rsid w:val="008303A5"/>
    <w:rsid w:val="00830599"/>
    <w:rsid w:val="008306BC"/>
    <w:rsid w:val="00830BBE"/>
    <w:rsid w:val="00830C5D"/>
    <w:rsid w:val="00830EA5"/>
    <w:rsid w:val="00831001"/>
    <w:rsid w:val="008311DE"/>
    <w:rsid w:val="00831202"/>
    <w:rsid w:val="00831338"/>
    <w:rsid w:val="0083138B"/>
    <w:rsid w:val="008314B8"/>
    <w:rsid w:val="0083199A"/>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642"/>
    <w:rsid w:val="00833853"/>
    <w:rsid w:val="008338B0"/>
    <w:rsid w:val="008338C9"/>
    <w:rsid w:val="00833997"/>
    <w:rsid w:val="00833ABB"/>
    <w:rsid w:val="00833AC7"/>
    <w:rsid w:val="00833C49"/>
    <w:rsid w:val="00833E0F"/>
    <w:rsid w:val="00833E1F"/>
    <w:rsid w:val="00833E8D"/>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64CA"/>
    <w:rsid w:val="008364F6"/>
    <w:rsid w:val="0083658B"/>
    <w:rsid w:val="008367B2"/>
    <w:rsid w:val="008367B7"/>
    <w:rsid w:val="00836999"/>
    <w:rsid w:val="00836D07"/>
    <w:rsid w:val="00836DF2"/>
    <w:rsid w:val="00836F69"/>
    <w:rsid w:val="00836FBE"/>
    <w:rsid w:val="008372F2"/>
    <w:rsid w:val="0083736F"/>
    <w:rsid w:val="008373A7"/>
    <w:rsid w:val="00837541"/>
    <w:rsid w:val="00837682"/>
    <w:rsid w:val="008376A3"/>
    <w:rsid w:val="008376D4"/>
    <w:rsid w:val="00837A44"/>
    <w:rsid w:val="00837AB5"/>
    <w:rsid w:val="00837E27"/>
    <w:rsid w:val="00837F93"/>
    <w:rsid w:val="00840456"/>
    <w:rsid w:val="0084047E"/>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7A5"/>
    <w:rsid w:val="00841A3A"/>
    <w:rsid w:val="00841AAA"/>
    <w:rsid w:val="00841B90"/>
    <w:rsid w:val="00841CBB"/>
    <w:rsid w:val="00841FA2"/>
    <w:rsid w:val="008420D2"/>
    <w:rsid w:val="00842163"/>
    <w:rsid w:val="00842637"/>
    <w:rsid w:val="008426C7"/>
    <w:rsid w:val="008426CD"/>
    <w:rsid w:val="008427B0"/>
    <w:rsid w:val="00842D35"/>
    <w:rsid w:val="00842D6E"/>
    <w:rsid w:val="00842DEE"/>
    <w:rsid w:val="00842E05"/>
    <w:rsid w:val="00842F3D"/>
    <w:rsid w:val="00843221"/>
    <w:rsid w:val="008434E4"/>
    <w:rsid w:val="008436B9"/>
    <w:rsid w:val="00843791"/>
    <w:rsid w:val="00843987"/>
    <w:rsid w:val="0084398B"/>
    <w:rsid w:val="00843B4C"/>
    <w:rsid w:val="00843D10"/>
    <w:rsid w:val="00843E38"/>
    <w:rsid w:val="00844310"/>
    <w:rsid w:val="0084434B"/>
    <w:rsid w:val="008443FE"/>
    <w:rsid w:val="00844443"/>
    <w:rsid w:val="00844447"/>
    <w:rsid w:val="00844929"/>
    <w:rsid w:val="0084499D"/>
    <w:rsid w:val="008449BE"/>
    <w:rsid w:val="00844C0C"/>
    <w:rsid w:val="00844C20"/>
    <w:rsid w:val="00844C82"/>
    <w:rsid w:val="00844D9D"/>
    <w:rsid w:val="0084502A"/>
    <w:rsid w:val="008451AD"/>
    <w:rsid w:val="00845A17"/>
    <w:rsid w:val="00845A6E"/>
    <w:rsid w:val="00845A91"/>
    <w:rsid w:val="00845B93"/>
    <w:rsid w:val="00845CA8"/>
    <w:rsid w:val="00845F7F"/>
    <w:rsid w:val="00846116"/>
    <w:rsid w:val="00846511"/>
    <w:rsid w:val="008466F8"/>
    <w:rsid w:val="00846728"/>
    <w:rsid w:val="00846743"/>
    <w:rsid w:val="008467CF"/>
    <w:rsid w:val="0084695D"/>
    <w:rsid w:val="00846A3D"/>
    <w:rsid w:val="00846ACF"/>
    <w:rsid w:val="00846C8D"/>
    <w:rsid w:val="00846D0A"/>
    <w:rsid w:val="008470AA"/>
    <w:rsid w:val="00847158"/>
    <w:rsid w:val="0084744A"/>
    <w:rsid w:val="008476F7"/>
    <w:rsid w:val="00847744"/>
    <w:rsid w:val="00847CF0"/>
    <w:rsid w:val="00847DF6"/>
    <w:rsid w:val="00847FE3"/>
    <w:rsid w:val="00850079"/>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DA7"/>
    <w:rsid w:val="00851DB1"/>
    <w:rsid w:val="0085225D"/>
    <w:rsid w:val="00852530"/>
    <w:rsid w:val="00852722"/>
    <w:rsid w:val="00852D18"/>
    <w:rsid w:val="00852FC8"/>
    <w:rsid w:val="008531AD"/>
    <w:rsid w:val="008531D1"/>
    <w:rsid w:val="0085323B"/>
    <w:rsid w:val="00853435"/>
    <w:rsid w:val="00853973"/>
    <w:rsid w:val="00853A19"/>
    <w:rsid w:val="00853C8D"/>
    <w:rsid w:val="00853E65"/>
    <w:rsid w:val="00853EAD"/>
    <w:rsid w:val="008541A6"/>
    <w:rsid w:val="008543A0"/>
    <w:rsid w:val="00854419"/>
    <w:rsid w:val="00854421"/>
    <w:rsid w:val="008544C2"/>
    <w:rsid w:val="00854917"/>
    <w:rsid w:val="00854C49"/>
    <w:rsid w:val="008550AC"/>
    <w:rsid w:val="00855196"/>
    <w:rsid w:val="00855269"/>
    <w:rsid w:val="00855804"/>
    <w:rsid w:val="00855A05"/>
    <w:rsid w:val="00855C98"/>
    <w:rsid w:val="00855D62"/>
    <w:rsid w:val="00855F74"/>
    <w:rsid w:val="0085608E"/>
    <w:rsid w:val="0085609A"/>
    <w:rsid w:val="0085671A"/>
    <w:rsid w:val="00856822"/>
    <w:rsid w:val="00856851"/>
    <w:rsid w:val="00856867"/>
    <w:rsid w:val="00856B67"/>
    <w:rsid w:val="00856BFF"/>
    <w:rsid w:val="00856D26"/>
    <w:rsid w:val="00857201"/>
    <w:rsid w:val="00857219"/>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52"/>
    <w:rsid w:val="00860D5C"/>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76"/>
    <w:rsid w:val="00864191"/>
    <w:rsid w:val="008641B1"/>
    <w:rsid w:val="00864763"/>
    <w:rsid w:val="00864980"/>
    <w:rsid w:val="00864A77"/>
    <w:rsid w:val="00864A9E"/>
    <w:rsid w:val="00864B47"/>
    <w:rsid w:val="00864BCC"/>
    <w:rsid w:val="0086514F"/>
    <w:rsid w:val="008651B9"/>
    <w:rsid w:val="0086532D"/>
    <w:rsid w:val="00865864"/>
    <w:rsid w:val="00865D2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E5E"/>
    <w:rsid w:val="00867EED"/>
    <w:rsid w:val="00867F4E"/>
    <w:rsid w:val="0087025F"/>
    <w:rsid w:val="0087028C"/>
    <w:rsid w:val="00870339"/>
    <w:rsid w:val="00870397"/>
    <w:rsid w:val="008703D2"/>
    <w:rsid w:val="00870483"/>
    <w:rsid w:val="00870576"/>
    <w:rsid w:val="008705CC"/>
    <w:rsid w:val="00870617"/>
    <w:rsid w:val="00870AA9"/>
    <w:rsid w:val="00870BE7"/>
    <w:rsid w:val="00870ED1"/>
    <w:rsid w:val="00870EE0"/>
    <w:rsid w:val="00871056"/>
    <w:rsid w:val="008711AC"/>
    <w:rsid w:val="00871219"/>
    <w:rsid w:val="0087123D"/>
    <w:rsid w:val="00871555"/>
    <w:rsid w:val="0087155B"/>
    <w:rsid w:val="00871601"/>
    <w:rsid w:val="0087162C"/>
    <w:rsid w:val="0087169D"/>
    <w:rsid w:val="008716AC"/>
    <w:rsid w:val="008716B7"/>
    <w:rsid w:val="00871AB3"/>
    <w:rsid w:val="00871BF8"/>
    <w:rsid w:val="00871D6F"/>
    <w:rsid w:val="00871E53"/>
    <w:rsid w:val="00872017"/>
    <w:rsid w:val="00872065"/>
    <w:rsid w:val="008720A9"/>
    <w:rsid w:val="008721E3"/>
    <w:rsid w:val="0087223F"/>
    <w:rsid w:val="00872284"/>
    <w:rsid w:val="00872471"/>
    <w:rsid w:val="0087254D"/>
    <w:rsid w:val="008725DB"/>
    <w:rsid w:val="00872661"/>
    <w:rsid w:val="008728CC"/>
    <w:rsid w:val="00872AC5"/>
    <w:rsid w:val="00872B1A"/>
    <w:rsid w:val="00872B77"/>
    <w:rsid w:val="00872CC8"/>
    <w:rsid w:val="0087306E"/>
    <w:rsid w:val="0087313B"/>
    <w:rsid w:val="0087339A"/>
    <w:rsid w:val="00873432"/>
    <w:rsid w:val="008737B5"/>
    <w:rsid w:val="00873C66"/>
    <w:rsid w:val="00873D51"/>
    <w:rsid w:val="00873E12"/>
    <w:rsid w:val="00873ED5"/>
    <w:rsid w:val="00873F71"/>
    <w:rsid w:val="00874115"/>
    <w:rsid w:val="008745A8"/>
    <w:rsid w:val="00874942"/>
    <w:rsid w:val="008749A4"/>
    <w:rsid w:val="008749E1"/>
    <w:rsid w:val="00874B69"/>
    <w:rsid w:val="00874C95"/>
    <w:rsid w:val="00874CF8"/>
    <w:rsid w:val="00874E49"/>
    <w:rsid w:val="00874EB3"/>
    <w:rsid w:val="00874F85"/>
    <w:rsid w:val="008752DB"/>
    <w:rsid w:val="00875351"/>
    <w:rsid w:val="008753EB"/>
    <w:rsid w:val="008754E9"/>
    <w:rsid w:val="00875532"/>
    <w:rsid w:val="008755AE"/>
    <w:rsid w:val="00875623"/>
    <w:rsid w:val="00875662"/>
    <w:rsid w:val="00875802"/>
    <w:rsid w:val="00875C96"/>
    <w:rsid w:val="00875CA4"/>
    <w:rsid w:val="00875D44"/>
    <w:rsid w:val="00875F28"/>
    <w:rsid w:val="008760E4"/>
    <w:rsid w:val="0087632F"/>
    <w:rsid w:val="008764B3"/>
    <w:rsid w:val="008765DA"/>
    <w:rsid w:val="00876AF3"/>
    <w:rsid w:val="00876FEC"/>
    <w:rsid w:val="008771AB"/>
    <w:rsid w:val="00877465"/>
    <w:rsid w:val="00877485"/>
    <w:rsid w:val="0087774C"/>
    <w:rsid w:val="00877A33"/>
    <w:rsid w:val="00877C86"/>
    <w:rsid w:val="00877D82"/>
    <w:rsid w:val="00877F54"/>
    <w:rsid w:val="00880064"/>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87"/>
    <w:rsid w:val="00884A92"/>
    <w:rsid w:val="00884E4A"/>
    <w:rsid w:val="00884E95"/>
    <w:rsid w:val="00884EEC"/>
    <w:rsid w:val="00884FE1"/>
    <w:rsid w:val="0088508E"/>
    <w:rsid w:val="0088514E"/>
    <w:rsid w:val="008854DB"/>
    <w:rsid w:val="008855E8"/>
    <w:rsid w:val="008857AC"/>
    <w:rsid w:val="00885867"/>
    <w:rsid w:val="00885ADD"/>
    <w:rsid w:val="00885B91"/>
    <w:rsid w:val="00885BAF"/>
    <w:rsid w:val="00885D3D"/>
    <w:rsid w:val="008861A2"/>
    <w:rsid w:val="0088689E"/>
    <w:rsid w:val="00886E2A"/>
    <w:rsid w:val="00886ECF"/>
    <w:rsid w:val="008871B5"/>
    <w:rsid w:val="00887513"/>
    <w:rsid w:val="00887562"/>
    <w:rsid w:val="00887600"/>
    <w:rsid w:val="0088774A"/>
    <w:rsid w:val="00887969"/>
    <w:rsid w:val="0088798C"/>
    <w:rsid w:val="00887BD6"/>
    <w:rsid w:val="00887D25"/>
    <w:rsid w:val="00890065"/>
    <w:rsid w:val="008900D3"/>
    <w:rsid w:val="008901C5"/>
    <w:rsid w:val="00890347"/>
    <w:rsid w:val="008903D2"/>
    <w:rsid w:val="008904BE"/>
    <w:rsid w:val="008904F9"/>
    <w:rsid w:val="008905B4"/>
    <w:rsid w:val="008905DC"/>
    <w:rsid w:val="00890705"/>
    <w:rsid w:val="008908EC"/>
    <w:rsid w:val="00890985"/>
    <w:rsid w:val="00890B29"/>
    <w:rsid w:val="00890B63"/>
    <w:rsid w:val="00890D76"/>
    <w:rsid w:val="00890E52"/>
    <w:rsid w:val="00890E64"/>
    <w:rsid w:val="00890EB1"/>
    <w:rsid w:val="00890EE8"/>
    <w:rsid w:val="00890EF9"/>
    <w:rsid w:val="00891182"/>
    <w:rsid w:val="00891229"/>
    <w:rsid w:val="008912B7"/>
    <w:rsid w:val="008913EF"/>
    <w:rsid w:val="008914E6"/>
    <w:rsid w:val="008917B8"/>
    <w:rsid w:val="00891A92"/>
    <w:rsid w:val="00891AAE"/>
    <w:rsid w:val="00891C50"/>
    <w:rsid w:val="008921EC"/>
    <w:rsid w:val="008923D8"/>
    <w:rsid w:val="008928B6"/>
    <w:rsid w:val="00892C87"/>
    <w:rsid w:val="00892D98"/>
    <w:rsid w:val="00892E27"/>
    <w:rsid w:val="00892F3A"/>
    <w:rsid w:val="008930C5"/>
    <w:rsid w:val="008931C1"/>
    <w:rsid w:val="0089325B"/>
    <w:rsid w:val="008932BE"/>
    <w:rsid w:val="00893499"/>
    <w:rsid w:val="0089356A"/>
    <w:rsid w:val="00893960"/>
    <w:rsid w:val="00893C85"/>
    <w:rsid w:val="00893D5C"/>
    <w:rsid w:val="00893E94"/>
    <w:rsid w:val="00893FA0"/>
    <w:rsid w:val="00894307"/>
    <w:rsid w:val="00894330"/>
    <w:rsid w:val="00894368"/>
    <w:rsid w:val="0089473A"/>
    <w:rsid w:val="0089485C"/>
    <w:rsid w:val="00894DD3"/>
    <w:rsid w:val="00894F75"/>
    <w:rsid w:val="0089521F"/>
    <w:rsid w:val="00895359"/>
    <w:rsid w:val="00895413"/>
    <w:rsid w:val="0089548E"/>
    <w:rsid w:val="00895493"/>
    <w:rsid w:val="008957F4"/>
    <w:rsid w:val="00895983"/>
    <w:rsid w:val="00895A3B"/>
    <w:rsid w:val="00895B3E"/>
    <w:rsid w:val="00895F53"/>
    <w:rsid w:val="0089619B"/>
    <w:rsid w:val="00896282"/>
    <w:rsid w:val="008962B8"/>
    <w:rsid w:val="0089648E"/>
    <w:rsid w:val="00896882"/>
    <w:rsid w:val="00896A20"/>
    <w:rsid w:val="00896A78"/>
    <w:rsid w:val="00896BAD"/>
    <w:rsid w:val="00896D36"/>
    <w:rsid w:val="00896FBF"/>
    <w:rsid w:val="00897028"/>
    <w:rsid w:val="008971C5"/>
    <w:rsid w:val="00897532"/>
    <w:rsid w:val="0089754A"/>
    <w:rsid w:val="00897562"/>
    <w:rsid w:val="008975F0"/>
    <w:rsid w:val="00897621"/>
    <w:rsid w:val="008978F4"/>
    <w:rsid w:val="00897C91"/>
    <w:rsid w:val="00897DEB"/>
    <w:rsid w:val="00897EFD"/>
    <w:rsid w:val="008A00B4"/>
    <w:rsid w:val="008A01D3"/>
    <w:rsid w:val="008A046F"/>
    <w:rsid w:val="008A06F2"/>
    <w:rsid w:val="008A0A0D"/>
    <w:rsid w:val="008A0B16"/>
    <w:rsid w:val="008A1021"/>
    <w:rsid w:val="008A1081"/>
    <w:rsid w:val="008A11F8"/>
    <w:rsid w:val="008A1201"/>
    <w:rsid w:val="008A1419"/>
    <w:rsid w:val="008A14DF"/>
    <w:rsid w:val="008A16EC"/>
    <w:rsid w:val="008A17E1"/>
    <w:rsid w:val="008A18EE"/>
    <w:rsid w:val="008A1B66"/>
    <w:rsid w:val="008A1BE8"/>
    <w:rsid w:val="008A1F32"/>
    <w:rsid w:val="008A201B"/>
    <w:rsid w:val="008A2060"/>
    <w:rsid w:val="008A247C"/>
    <w:rsid w:val="008A2968"/>
    <w:rsid w:val="008A2A5D"/>
    <w:rsid w:val="008A2A8C"/>
    <w:rsid w:val="008A2ADC"/>
    <w:rsid w:val="008A2BB0"/>
    <w:rsid w:val="008A2CD8"/>
    <w:rsid w:val="008A2CE3"/>
    <w:rsid w:val="008A2D6B"/>
    <w:rsid w:val="008A2E63"/>
    <w:rsid w:val="008A2E6D"/>
    <w:rsid w:val="008A2EF5"/>
    <w:rsid w:val="008A3201"/>
    <w:rsid w:val="008A32C2"/>
    <w:rsid w:val="008A3352"/>
    <w:rsid w:val="008A3485"/>
    <w:rsid w:val="008A351F"/>
    <w:rsid w:val="008A357D"/>
    <w:rsid w:val="008A35ED"/>
    <w:rsid w:val="008A3791"/>
    <w:rsid w:val="008A38F0"/>
    <w:rsid w:val="008A3956"/>
    <w:rsid w:val="008A39B8"/>
    <w:rsid w:val="008A3B80"/>
    <w:rsid w:val="008A3CC8"/>
    <w:rsid w:val="008A3D5E"/>
    <w:rsid w:val="008A3F3B"/>
    <w:rsid w:val="008A4182"/>
    <w:rsid w:val="008A4529"/>
    <w:rsid w:val="008A4641"/>
    <w:rsid w:val="008A4653"/>
    <w:rsid w:val="008A466C"/>
    <w:rsid w:val="008A46BB"/>
    <w:rsid w:val="008A48B0"/>
    <w:rsid w:val="008A4B17"/>
    <w:rsid w:val="008A4EA7"/>
    <w:rsid w:val="008A5270"/>
    <w:rsid w:val="008A5284"/>
    <w:rsid w:val="008A52B2"/>
    <w:rsid w:val="008A5324"/>
    <w:rsid w:val="008A5487"/>
    <w:rsid w:val="008A5493"/>
    <w:rsid w:val="008A5833"/>
    <w:rsid w:val="008A5B17"/>
    <w:rsid w:val="008A5DBF"/>
    <w:rsid w:val="008A5DD0"/>
    <w:rsid w:val="008A5EB8"/>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7027"/>
    <w:rsid w:val="008A711A"/>
    <w:rsid w:val="008A7151"/>
    <w:rsid w:val="008A74F2"/>
    <w:rsid w:val="008A7557"/>
    <w:rsid w:val="008A75A9"/>
    <w:rsid w:val="008A77FF"/>
    <w:rsid w:val="008A7916"/>
    <w:rsid w:val="008A7A43"/>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B35"/>
    <w:rsid w:val="008B1BBD"/>
    <w:rsid w:val="008B202A"/>
    <w:rsid w:val="008B233F"/>
    <w:rsid w:val="008B24A1"/>
    <w:rsid w:val="008B2544"/>
    <w:rsid w:val="008B25DF"/>
    <w:rsid w:val="008B2950"/>
    <w:rsid w:val="008B2CAD"/>
    <w:rsid w:val="008B2CC9"/>
    <w:rsid w:val="008B30E8"/>
    <w:rsid w:val="008B32C4"/>
    <w:rsid w:val="008B3659"/>
    <w:rsid w:val="008B36CE"/>
    <w:rsid w:val="008B36FF"/>
    <w:rsid w:val="008B3B53"/>
    <w:rsid w:val="008B3CB8"/>
    <w:rsid w:val="008B3CE3"/>
    <w:rsid w:val="008B3D56"/>
    <w:rsid w:val="008B4125"/>
    <w:rsid w:val="008B42D5"/>
    <w:rsid w:val="008B42FB"/>
    <w:rsid w:val="008B4727"/>
    <w:rsid w:val="008B481D"/>
    <w:rsid w:val="008B493B"/>
    <w:rsid w:val="008B4F1A"/>
    <w:rsid w:val="008B4F66"/>
    <w:rsid w:val="008B4FC9"/>
    <w:rsid w:val="008B5118"/>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C0412"/>
    <w:rsid w:val="008C05B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D8A"/>
    <w:rsid w:val="008C1D8E"/>
    <w:rsid w:val="008C1E75"/>
    <w:rsid w:val="008C2022"/>
    <w:rsid w:val="008C2185"/>
    <w:rsid w:val="008C219B"/>
    <w:rsid w:val="008C23EC"/>
    <w:rsid w:val="008C24AA"/>
    <w:rsid w:val="008C252A"/>
    <w:rsid w:val="008C265E"/>
    <w:rsid w:val="008C29AC"/>
    <w:rsid w:val="008C2C12"/>
    <w:rsid w:val="008C2CF7"/>
    <w:rsid w:val="008C2F18"/>
    <w:rsid w:val="008C30A2"/>
    <w:rsid w:val="008C332E"/>
    <w:rsid w:val="008C36E6"/>
    <w:rsid w:val="008C3A1A"/>
    <w:rsid w:val="008C3AFB"/>
    <w:rsid w:val="008C3C9D"/>
    <w:rsid w:val="008C3CA1"/>
    <w:rsid w:val="008C3E14"/>
    <w:rsid w:val="008C3F5C"/>
    <w:rsid w:val="008C41D1"/>
    <w:rsid w:val="008C4217"/>
    <w:rsid w:val="008C42BC"/>
    <w:rsid w:val="008C44BA"/>
    <w:rsid w:val="008C473A"/>
    <w:rsid w:val="008C4846"/>
    <w:rsid w:val="008C4981"/>
    <w:rsid w:val="008C4A39"/>
    <w:rsid w:val="008C4A4F"/>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310"/>
    <w:rsid w:val="008C635D"/>
    <w:rsid w:val="008C637B"/>
    <w:rsid w:val="008C63AC"/>
    <w:rsid w:val="008C64DD"/>
    <w:rsid w:val="008C64EF"/>
    <w:rsid w:val="008C6863"/>
    <w:rsid w:val="008C697E"/>
    <w:rsid w:val="008C69D5"/>
    <w:rsid w:val="008C6A4F"/>
    <w:rsid w:val="008C6CE1"/>
    <w:rsid w:val="008C6D39"/>
    <w:rsid w:val="008C6D91"/>
    <w:rsid w:val="008C71B6"/>
    <w:rsid w:val="008C728D"/>
    <w:rsid w:val="008C7A2B"/>
    <w:rsid w:val="008C7B87"/>
    <w:rsid w:val="008C7ECC"/>
    <w:rsid w:val="008C7F48"/>
    <w:rsid w:val="008C7F92"/>
    <w:rsid w:val="008D036F"/>
    <w:rsid w:val="008D0395"/>
    <w:rsid w:val="008D03A7"/>
    <w:rsid w:val="008D04B3"/>
    <w:rsid w:val="008D04F3"/>
    <w:rsid w:val="008D0567"/>
    <w:rsid w:val="008D05DF"/>
    <w:rsid w:val="008D066A"/>
    <w:rsid w:val="008D0A71"/>
    <w:rsid w:val="008D0CF4"/>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D4"/>
    <w:rsid w:val="008D1C70"/>
    <w:rsid w:val="008D1F3B"/>
    <w:rsid w:val="008D1FEA"/>
    <w:rsid w:val="008D21B7"/>
    <w:rsid w:val="008D2216"/>
    <w:rsid w:val="008D2622"/>
    <w:rsid w:val="008D2956"/>
    <w:rsid w:val="008D2994"/>
    <w:rsid w:val="008D2A33"/>
    <w:rsid w:val="008D2AE3"/>
    <w:rsid w:val="008D2D5D"/>
    <w:rsid w:val="008D2EFC"/>
    <w:rsid w:val="008D2F9A"/>
    <w:rsid w:val="008D3029"/>
    <w:rsid w:val="008D3031"/>
    <w:rsid w:val="008D31A0"/>
    <w:rsid w:val="008D33D0"/>
    <w:rsid w:val="008D33EE"/>
    <w:rsid w:val="008D3456"/>
    <w:rsid w:val="008D346E"/>
    <w:rsid w:val="008D35B2"/>
    <w:rsid w:val="008D3891"/>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505"/>
    <w:rsid w:val="008D760A"/>
    <w:rsid w:val="008D778C"/>
    <w:rsid w:val="008D7915"/>
    <w:rsid w:val="008D7A08"/>
    <w:rsid w:val="008D7A58"/>
    <w:rsid w:val="008D7BE0"/>
    <w:rsid w:val="008E0163"/>
    <w:rsid w:val="008E0560"/>
    <w:rsid w:val="008E0727"/>
    <w:rsid w:val="008E07E7"/>
    <w:rsid w:val="008E0C50"/>
    <w:rsid w:val="008E10C1"/>
    <w:rsid w:val="008E1160"/>
    <w:rsid w:val="008E11CB"/>
    <w:rsid w:val="008E127A"/>
    <w:rsid w:val="008E1295"/>
    <w:rsid w:val="008E1649"/>
    <w:rsid w:val="008E16B9"/>
    <w:rsid w:val="008E1806"/>
    <w:rsid w:val="008E19D0"/>
    <w:rsid w:val="008E1A7B"/>
    <w:rsid w:val="008E1D8B"/>
    <w:rsid w:val="008E1F1B"/>
    <w:rsid w:val="008E21C0"/>
    <w:rsid w:val="008E22BC"/>
    <w:rsid w:val="008E252A"/>
    <w:rsid w:val="008E253D"/>
    <w:rsid w:val="008E2881"/>
    <w:rsid w:val="008E2AF0"/>
    <w:rsid w:val="008E2C5A"/>
    <w:rsid w:val="008E2CD1"/>
    <w:rsid w:val="008E2D82"/>
    <w:rsid w:val="008E2E85"/>
    <w:rsid w:val="008E3219"/>
    <w:rsid w:val="008E325D"/>
    <w:rsid w:val="008E348D"/>
    <w:rsid w:val="008E3645"/>
    <w:rsid w:val="008E3827"/>
    <w:rsid w:val="008E39D1"/>
    <w:rsid w:val="008E3BA6"/>
    <w:rsid w:val="008E3E82"/>
    <w:rsid w:val="008E3ED1"/>
    <w:rsid w:val="008E3EEC"/>
    <w:rsid w:val="008E4221"/>
    <w:rsid w:val="008E425E"/>
    <w:rsid w:val="008E42DB"/>
    <w:rsid w:val="008E43F7"/>
    <w:rsid w:val="008E43FD"/>
    <w:rsid w:val="008E44E9"/>
    <w:rsid w:val="008E45B4"/>
    <w:rsid w:val="008E4602"/>
    <w:rsid w:val="008E4654"/>
    <w:rsid w:val="008E4818"/>
    <w:rsid w:val="008E48F2"/>
    <w:rsid w:val="008E49BA"/>
    <w:rsid w:val="008E4B73"/>
    <w:rsid w:val="008E5104"/>
    <w:rsid w:val="008E5115"/>
    <w:rsid w:val="008E515B"/>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471"/>
    <w:rsid w:val="008E6591"/>
    <w:rsid w:val="008E6895"/>
    <w:rsid w:val="008E6D5F"/>
    <w:rsid w:val="008E6EAB"/>
    <w:rsid w:val="008E7060"/>
    <w:rsid w:val="008E70E6"/>
    <w:rsid w:val="008E721F"/>
    <w:rsid w:val="008E7241"/>
    <w:rsid w:val="008E7568"/>
    <w:rsid w:val="008E7586"/>
    <w:rsid w:val="008E784A"/>
    <w:rsid w:val="008E78B7"/>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65"/>
    <w:rsid w:val="008F0A86"/>
    <w:rsid w:val="008F0B6B"/>
    <w:rsid w:val="008F0C1E"/>
    <w:rsid w:val="008F0C3C"/>
    <w:rsid w:val="008F0E1F"/>
    <w:rsid w:val="008F1065"/>
    <w:rsid w:val="008F1173"/>
    <w:rsid w:val="008F11C3"/>
    <w:rsid w:val="008F12A2"/>
    <w:rsid w:val="008F1A53"/>
    <w:rsid w:val="008F1F53"/>
    <w:rsid w:val="008F2358"/>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9CC"/>
    <w:rsid w:val="008F3A5A"/>
    <w:rsid w:val="008F3C78"/>
    <w:rsid w:val="008F3F13"/>
    <w:rsid w:val="008F3FEC"/>
    <w:rsid w:val="008F42D7"/>
    <w:rsid w:val="008F448E"/>
    <w:rsid w:val="008F4609"/>
    <w:rsid w:val="008F474F"/>
    <w:rsid w:val="008F4836"/>
    <w:rsid w:val="008F491E"/>
    <w:rsid w:val="008F4AC2"/>
    <w:rsid w:val="008F4D66"/>
    <w:rsid w:val="008F4FDA"/>
    <w:rsid w:val="008F52B0"/>
    <w:rsid w:val="008F53A8"/>
    <w:rsid w:val="008F551A"/>
    <w:rsid w:val="008F5648"/>
    <w:rsid w:val="008F5A25"/>
    <w:rsid w:val="008F5A37"/>
    <w:rsid w:val="008F5C75"/>
    <w:rsid w:val="008F5FDF"/>
    <w:rsid w:val="008F60AA"/>
    <w:rsid w:val="008F6308"/>
    <w:rsid w:val="008F64B0"/>
    <w:rsid w:val="008F66AF"/>
    <w:rsid w:val="008F67D6"/>
    <w:rsid w:val="008F6887"/>
    <w:rsid w:val="008F6898"/>
    <w:rsid w:val="008F6CAA"/>
    <w:rsid w:val="008F6E15"/>
    <w:rsid w:val="008F7051"/>
    <w:rsid w:val="008F713F"/>
    <w:rsid w:val="008F72ED"/>
    <w:rsid w:val="008F72F3"/>
    <w:rsid w:val="008F746F"/>
    <w:rsid w:val="008F7494"/>
    <w:rsid w:val="008F754E"/>
    <w:rsid w:val="008F76B3"/>
    <w:rsid w:val="008F7754"/>
    <w:rsid w:val="008F787C"/>
    <w:rsid w:val="008F798E"/>
    <w:rsid w:val="008F7993"/>
    <w:rsid w:val="008F7B8A"/>
    <w:rsid w:val="008F7C07"/>
    <w:rsid w:val="008F7C25"/>
    <w:rsid w:val="008F7E2B"/>
    <w:rsid w:val="008F7F29"/>
    <w:rsid w:val="00900036"/>
    <w:rsid w:val="00900069"/>
    <w:rsid w:val="009001C8"/>
    <w:rsid w:val="00900584"/>
    <w:rsid w:val="00900593"/>
    <w:rsid w:val="0090062D"/>
    <w:rsid w:val="009006BC"/>
    <w:rsid w:val="00900713"/>
    <w:rsid w:val="009007CA"/>
    <w:rsid w:val="009008F2"/>
    <w:rsid w:val="00900D3A"/>
    <w:rsid w:val="00900E68"/>
    <w:rsid w:val="00900FD3"/>
    <w:rsid w:val="009010D6"/>
    <w:rsid w:val="00901107"/>
    <w:rsid w:val="009011F2"/>
    <w:rsid w:val="0090145D"/>
    <w:rsid w:val="009016EF"/>
    <w:rsid w:val="00901708"/>
    <w:rsid w:val="00901E65"/>
    <w:rsid w:val="00902234"/>
    <w:rsid w:val="00902294"/>
    <w:rsid w:val="00902321"/>
    <w:rsid w:val="00902713"/>
    <w:rsid w:val="00902825"/>
    <w:rsid w:val="00902A7F"/>
    <w:rsid w:val="00902BA2"/>
    <w:rsid w:val="00902D0C"/>
    <w:rsid w:val="00903038"/>
    <w:rsid w:val="009030C2"/>
    <w:rsid w:val="009030FD"/>
    <w:rsid w:val="009032A9"/>
    <w:rsid w:val="009033BA"/>
    <w:rsid w:val="0090340E"/>
    <w:rsid w:val="00903488"/>
    <w:rsid w:val="00903499"/>
    <w:rsid w:val="00903520"/>
    <w:rsid w:val="00903764"/>
    <w:rsid w:val="0090385A"/>
    <w:rsid w:val="00904358"/>
    <w:rsid w:val="009043BE"/>
    <w:rsid w:val="009046B7"/>
    <w:rsid w:val="0090494B"/>
    <w:rsid w:val="00904967"/>
    <w:rsid w:val="009049BD"/>
    <w:rsid w:val="00904A5F"/>
    <w:rsid w:val="00904AC0"/>
    <w:rsid w:val="00904F75"/>
    <w:rsid w:val="0090507E"/>
    <w:rsid w:val="00905865"/>
    <w:rsid w:val="00905E18"/>
    <w:rsid w:val="00905EFC"/>
    <w:rsid w:val="00905F18"/>
    <w:rsid w:val="00905F44"/>
    <w:rsid w:val="00905FAB"/>
    <w:rsid w:val="0090600E"/>
    <w:rsid w:val="00906161"/>
    <w:rsid w:val="009061CF"/>
    <w:rsid w:val="00906375"/>
    <w:rsid w:val="009063BC"/>
    <w:rsid w:val="009067EF"/>
    <w:rsid w:val="009067FC"/>
    <w:rsid w:val="00906A76"/>
    <w:rsid w:val="00906B16"/>
    <w:rsid w:val="00906CC4"/>
    <w:rsid w:val="00906D4F"/>
    <w:rsid w:val="00906D98"/>
    <w:rsid w:val="00906F63"/>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C6C"/>
    <w:rsid w:val="00913E5A"/>
    <w:rsid w:val="00913F34"/>
    <w:rsid w:val="00913F79"/>
    <w:rsid w:val="0091404C"/>
    <w:rsid w:val="00914059"/>
    <w:rsid w:val="00914290"/>
    <w:rsid w:val="00914536"/>
    <w:rsid w:val="00914542"/>
    <w:rsid w:val="0091456D"/>
    <w:rsid w:val="00914620"/>
    <w:rsid w:val="00914BB6"/>
    <w:rsid w:val="00914C09"/>
    <w:rsid w:val="00914DFC"/>
    <w:rsid w:val="009153D4"/>
    <w:rsid w:val="009158AD"/>
    <w:rsid w:val="009158D6"/>
    <w:rsid w:val="00915C71"/>
    <w:rsid w:val="00915CA5"/>
    <w:rsid w:val="00915DA1"/>
    <w:rsid w:val="00915F17"/>
    <w:rsid w:val="0091611D"/>
    <w:rsid w:val="009161F6"/>
    <w:rsid w:val="0091634A"/>
    <w:rsid w:val="0091652C"/>
    <w:rsid w:val="009165D9"/>
    <w:rsid w:val="0091665C"/>
    <w:rsid w:val="0091674B"/>
    <w:rsid w:val="009168FC"/>
    <w:rsid w:val="00916A5B"/>
    <w:rsid w:val="00916ABD"/>
    <w:rsid w:val="00916BD7"/>
    <w:rsid w:val="00916D36"/>
    <w:rsid w:val="00916E00"/>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6D2"/>
    <w:rsid w:val="00923702"/>
    <w:rsid w:val="00923853"/>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243"/>
    <w:rsid w:val="00925298"/>
    <w:rsid w:val="009252CE"/>
    <w:rsid w:val="00925341"/>
    <w:rsid w:val="009253B0"/>
    <w:rsid w:val="00925987"/>
    <w:rsid w:val="00925AA9"/>
    <w:rsid w:val="00925B1D"/>
    <w:rsid w:val="00925C01"/>
    <w:rsid w:val="00925D29"/>
    <w:rsid w:val="00925FE2"/>
    <w:rsid w:val="0092646C"/>
    <w:rsid w:val="009266C3"/>
    <w:rsid w:val="00926796"/>
    <w:rsid w:val="00926A54"/>
    <w:rsid w:val="00926AE8"/>
    <w:rsid w:val="00926D63"/>
    <w:rsid w:val="00926EF7"/>
    <w:rsid w:val="00926F12"/>
    <w:rsid w:val="00926FE9"/>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ABC"/>
    <w:rsid w:val="00931D09"/>
    <w:rsid w:val="00931EC2"/>
    <w:rsid w:val="00931ED4"/>
    <w:rsid w:val="009320C2"/>
    <w:rsid w:val="009321F6"/>
    <w:rsid w:val="009324B2"/>
    <w:rsid w:val="009325D2"/>
    <w:rsid w:val="00932790"/>
    <w:rsid w:val="00932883"/>
    <w:rsid w:val="009328F4"/>
    <w:rsid w:val="00932930"/>
    <w:rsid w:val="00932934"/>
    <w:rsid w:val="00932C98"/>
    <w:rsid w:val="00932CB2"/>
    <w:rsid w:val="00932EF6"/>
    <w:rsid w:val="0093323F"/>
    <w:rsid w:val="00933313"/>
    <w:rsid w:val="00933352"/>
    <w:rsid w:val="009333E5"/>
    <w:rsid w:val="00933612"/>
    <w:rsid w:val="009339E6"/>
    <w:rsid w:val="00933AD4"/>
    <w:rsid w:val="00933BC0"/>
    <w:rsid w:val="00933CD9"/>
    <w:rsid w:val="00933D8A"/>
    <w:rsid w:val="00933E77"/>
    <w:rsid w:val="00933E9E"/>
    <w:rsid w:val="00933F79"/>
    <w:rsid w:val="00933F9F"/>
    <w:rsid w:val="009340A0"/>
    <w:rsid w:val="0093416A"/>
    <w:rsid w:val="009341A2"/>
    <w:rsid w:val="00934341"/>
    <w:rsid w:val="009345D4"/>
    <w:rsid w:val="009346DA"/>
    <w:rsid w:val="00934787"/>
    <w:rsid w:val="00934A4D"/>
    <w:rsid w:val="00934C0E"/>
    <w:rsid w:val="00935006"/>
    <w:rsid w:val="00935121"/>
    <w:rsid w:val="0093521E"/>
    <w:rsid w:val="0093531E"/>
    <w:rsid w:val="0093534E"/>
    <w:rsid w:val="0093540B"/>
    <w:rsid w:val="009358F6"/>
    <w:rsid w:val="00935B94"/>
    <w:rsid w:val="00935BDD"/>
    <w:rsid w:val="0093600C"/>
    <w:rsid w:val="009360CC"/>
    <w:rsid w:val="00936B36"/>
    <w:rsid w:val="00936B45"/>
    <w:rsid w:val="00936B72"/>
    <w:rsid w:val="00936B86"/>
    <w:rsid w:val="00936BF0"/>
    <w:rsid w:val="00936CC1"/>
    <w:rsid w:val="00936D63"/>
    <w:rsid w:val="00936E50"/>
    <w:rsid w:val="00936EA2"/>
    <w:rsid w:val="00936F34"/>
    <w:rsid w:val="00936F8B"/>
    <w:rsid w:val="0093713A"/>
    <w:rsid w:val="0093715B"/>
    <w:rsid w:val="009371F1"/>
    <w:rsid w:val="00937298"/>
    <w:rsid w:val="0093733F"/>
    <w:rsid w:val="0093742C"/>
    <w:rsid w:val="00937466"/>
    <w:rsid w:val="009374E6"/>
    <w:rsid w:val="00937AA6"/>
    <w:rsid w:val="00937ACF"/>
    <w:rsid w:val="00937BE2"/>
    <w:rsid w:val="00937C5F"/>
    <w:rsid w:val="009403E6"/>
    <w:rsid w:val="00940404"/>
    <w:rsid w:val="009406FE"/>
    <w:rsid w:val="00940777"/>
    <w:rsid w:val="009407FB"/>
    <w:rsid w:val="00940986"/>
    <w:rsid w:val="00940CBB"/>
    <w:rsid w:val="00940DD4"/>
    <w:rsid w:val="009411AD"/>
    <w:rsid w:val="0094131A"/>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BC"/>
    <w:rsid w:val="00942973"/>
    <w:rsid w:val="00942BBD"/>
    <w:rsid w:val="00942C48"/>
    <w:rsid w:val="009430F9"/>
    <w:rsid w:val="009431E1"/>
    <w:rsid w:val="009433C2"/>
    <w:rsid w:val="00943454"/>
    <w:rsid w:val="00943513"/>
    <w:rsid w:val="0094364B"/>
    <w:rsid w:val="009436E1"/>
    <w:rsid w:val="00943777"/>
    <w:rsid w:val="00943794"/>
    <w:rsid w:val="00943853"/>
    <w:rsid w:val="00943952"/>
    <w:rsid w:val="00943CEB"/>
    <w:rsid w:val="00943D2F"/>
    <w:rsid w:val="00943E1F"/>
    <w:rsid w:val="00943E76"/>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A9"/>
    <w:rsid w:val="00946837"/>
    <w:rsid w:val="00946A1D"/>
    <w:rsid w:val="00946E45"/>
    <w:rsid w:val="00947029"/>
    <w:rsid w:val="009473AB"/>
    <w:rsid w:val="009474A1"/>
    <w:rsid w:val="0094753E"/>
    <w:rsid w:val="00947936"/>
    <w:rsid w:val="00947950"/>
    <w:rsid w:val="00947D48"/>
    <w:rsid w:val="00950327"/>
    <w:rsid w:val="00950503"/>
    <w:rsid w:val="00950626"/>
    <w:rsid w:val="00950764"/>
    <w:rsid w:val="009507A3"/>
    <w:rsid w:val="0095095B"/>
    <w:rsid w:val="0095099D"/>
    <w:rsid w:val="00950A6D"/>
    <w:rsid w:val="00950B26"/>
    <w:rsid w:val="00950C07"/>
    <w:rsid w:val="009512DC"/>
    <w:rsid w:val="009515A5"/>
    <w:rsid w:val="009515BC"/>
    <w:rsid w:val="009516BA"/>
    <w:rsid w:val="00951974"/>
    <w:rsid w:val="00951A6C"/>
    <w:rsid w:val="00951C33"/>
    <w:rsid w:val="00951E34"/>
    <w:rsid w:val="00951F6A"/>
    <w:rsid w:val="00952078"/>
    <w:rsid w:val="0095218B"/>
    <w:rsid w:val="0095267B"/>
    <w:rsid w:val="009527C0"/>
    <w:rsid w:val="009527C3"/>
    <w:rsid w:val="00952C20"/>
    <w:rsid w:val="00952C23"/>
    <w:rsid w:val="00952C2A"/>
    <w:rsid w:val="00952E48"/>
    <w:rsid w:val="00952F7E"/>
    <w:rsid w:val="009535EF"/>
    <w:rsid w:val="00953704"/>
    <w:rsid w:val="00953736"/>
    <w:rsid w:val="009537E1"/>
    <w:rsid w:val="00953CB8"/>
    <w:rsid w:val="00953DAF"/>
    <w:rsid w:val="00953E7A"/>
    <w:rsid w:val="00953F36"/>
    <w:rsid w:val="00953F45"/>
    <w:rsid w:val="00953FDA"/>
    <w:rsid w:val="009541DE"/>
    <w:rsid w:val="009541EC"/>
    <w:rsid w:val="00954264"/>
    <w:rsid w:val="009544E5"/>
    <w:rsid w:val="0095485F"/>
    <w:rsid w:val="00954999"/>
    <w:rsid w:val="00954B7E"/>
    <w:rsid w:val="00954E20"/>
    <w:rsid w:val="00954EA1"/>
    <w:rsid w:val="00954F1C"/>
    <w:rsid w:val="00954F32"/>
    <w:rsid w:val="0095512F"/>
    <w:rsid w:val="009551F4"/>
    <w:rsid w:val="009557A4"/>
    <w:rsid w:val="0095583B"/>
    <w:rsid w:val="0095588A"/>
    <w:rsid w:val="00955A19"/>
    <w:rsid w:val="00955C53"/>
    <w:rsid w:val="00955DCC"/>
    <w:rsid w:val="00955DD1"/>
    <w:rsid w:val="00955E76"/>
    <w:rsid w:val="00956840"/>
    <w:rsid w:val="009568ED"/>
    <w:rsid w:val="00956B34"/>
    <w:rsid w:val="00956B99"/>
    <w:rsid w:val="00956C2E"/>
    <w:rsid w:val="00956E58"/>
    <w:rsid w:val="00956FFA"/>
    <w:rsid w:val="0095710F"/>
    <w:rsid w:val="0095770D"/>
    <w:rsid w:val="00957A4C"/>
    <w:rsid w:val="00957DF3"/>
    <w:rsid w:val="00957E35"/>
    <w:rsid w:val="00957EBB"/>
    <w:rsid w:val="00957F83"/>
    <w:rsid w:val="00960085"/>
    <w:rsid w:val="009600C3"/>
    <w:rsid w:val="009601F4"/>
    <w:rsid w:val="009601F7"/>
    <w:rsid w:val="00960430"/>
    <w:rsid w:val="0096057B"/>
    <w:rsid w:val="00960763"/>
    <w:rsid w:val="009607B1"/>
    <w:rsid w:val="00960870"/>
    <w:rsid w:val="009609FE"/>
    <w:rsid w:val="00960AFF"/>
    <w:rsid w:val="00960BAB"/>
    <w:rsid w:val="00960BF7"/>
    <w:rsid w:val="00960CF1"/>
    <w:rsid w:val="00960D34"/>
    <w:rsid w:val="00961333"/>
    <w:rsid w:val="00961354"/>
    <w:rsid w:val="009613AD"/>
    <w:rsid w:val="00961620"/>
    <w:rsid w:val="00961786"/>
    <w:rsid w:val="0096193F"/>
    <w:rsid w:val="0096196C"/>
    <w:rsid w:val="009619E4"/>
    <w:rsid w:val="00961CA3"/>
    <w:rsid w:val="0096211F"/>
    <w:rsid w:val="00962298"/>
    <w:rsid w:val="00962326"/>
    <w:rsid w:val="009626D4"/>
    <w:rsid w:val="00962946"/>
    <w:rsid w:val="009629A1"/>
    <w:rsid w:val="009629E3"/>
    <w:rsid w:val="00962A37"/>
    <w:rsid w:val="00962C29"/>
    <w:rsid w:val="00962D3D"/>
    <w:rsid w:val="00962E0F"/>
    <w:rsid w:val="00962E5A"/>
    <w:rsid w:val="00962E9D"/>
    <w:rsid w:val="00963167"/>
    <w:rsid w:val="009635DA"/>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DB7"/>
    <w:rsid w:val="00964E61"/>
    <w:rsid w:val="00964F35"/>
    <w:rsid w:val="0096513E"/>
    <w:rsid w:val="00965216"/>
    <w:rsid w:val="00965276"/>
    <w:rsid w:val="009652F9"/>
    <w:rsid w:val="0096536E"/>
    <w:rsid w:val="009654FE"/>
    <w:rsid w:val="009656B8"/>
    <w:rsid w:val="009657D3"/>
    <w:rsid w:val="0096595E"/>
    <w:rsid w:val="00965BC1"/>
    <w:rsid w:val="00965C24"/>
    <w:rsid w:val="00965DE8"/>
    <w:rsid w:val="00965EFD"/>
    <w:rsid w:val="009661FB"/>
    <w:rsid w:val="00966377"/>
    <w:rsid w:val="00966379"/>
    <w:rsid w:val="009668FC"/>
    <w:rsid w:val="00966955"/>
    <w:rsid w:val="00966C81"/>
    <w:rsid w:val="00966E4F"/>
    <w:rsid w:val="00966EB2"/>
    <w:rsid w:val="00966F39"/>
    <w:rsid w:val="00966F77"/>
    <w:rsid w:val="0096712F"/>
    <w:rsid w:val="0096742A"/>
    <w:rsid w:val="009676BE"/>
    <w:rsid w:val="00967752"/>
    <w:rsid w:val="0096778F"/>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847"/>
    <w:rsid w:val="009718C3"/>
    <w:rsid w:val="00971B3D"/>
    <w:rsid w:val="00971C65"/>
    <w:rsid w:val="00972098"/>
    <w:rsid w:val="00972319"/>
    <w:rsid w:val="00972658"/>
    <w:rsid w:val="0097267E"/>
    <w:rsid w:val="0097298F"/>
    <w:rsid w:val="00972A15"/>
    <w:rsid w:val="00972C86"/>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B39"/>
    <w:rsid w:val="00974B87"/>
    <w:rsid w:val="00974CF6"/>
    <w:rsid w:val="00974EA9"/>
    <w:rsid w:val="00974EC0"/>
    <w:rsid w:val="009751A0"/>
    <w:rsid w:val="0097523A"/>
    <w:rsid w:val="0097533B"/>
    <w:rsid w:val="00975631"/>
    <w:rsid w:val="0097569C"/>
    <w:rsid w:val="00975751"/>
    <w:rsid w:val="0097576D"/>
    <w:rsid w:val="0097587C"/>
    <w:rsid w:val="00975AAB"/>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695"/>
    <w:rsid w:val="0097785F"/>
    <w:rsid w:val="0097796F"/>
    <w:rsid w:val="009779D8"/>
    <w:rsid w:val="00977B04"/>
    <w:rsid w:val="00977C3E"/>
    <w:rsid w:val="00977CEA"/>
    <w:rsid w:val="00977E58"/>
    <w:rsid w:val="0098030C"/>
    <w:rsid w:val="009803A7"/>
    <w:rsid w:val="00980B29"/>
    <w:rsid w:val="009810E3"/>
    <w:rsid w:val="009812DF"/>
    <w:rsid w:val="00981336"/>
    <w:rsid w:val="009814E3"/>
    <w:rsid w:val="009817EC"/>
    <w:rsid w:val="009818F2"/>
    <w:rsid w:val="009819FD"/>
    <w:rsid w:val="00981A60"/>
    <w:rsid w:val="009820AD"/>
    <w:rsid w:val="009821EB"/>
    <w:rsid w:val="0098239D"/>
    <w:rsid w:val="0098243F"/>
    <w:rsid w:val="00982640"/>
    <w:rsid w:val="0098276F"/>
    <w:rsid w:val="00982791"/>
    <w:rsid w:val="009828BE"/>
    <w:rsid w:val="00982CA7"/>
    <w:rsid w:val="00982D15"/>
    <w:rsid w:val="00982E94"/>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8B1"/>
    <w:rsid w:val="00984AFB"/>
    <w:rsid w:val="00984D26"/>
    <w:rsid w:val="00984DA0"/>
    <w:rsid w:val="00985168"/>
    <w:rsid w:val="0098523D"/>
    <w:rsid w:val="009853E7"/>
    <w:rsid w:val="009854F8"/>
    <w:rsid w:val="009855AF"/>
    <w:rsid w:val="009858F3"/>
    <w:rsid w:val="009859DC"/>
    <w:rsid w:val="00985CB3"/>
    <w:rsid w:val="00985E4B"/>
    <w:rsid w:val="00985EE9"/>
    <w:rsid w:val="00985FF8"/>
    <w:rsid w:val="0098600B"/>
    <w:rsid w:val="0098606A"/>
    <w:rsid w:val="009861DB"/>
    <w:rsid w:val="00986319"/>
    <w:rsid w:val="00986414"/>
    <w:rsid w:val="00986459"/>
    <w:rsid w:val="009864A2"/>
    <w:rsid w:val="009865BB"/>
    <w:rsid w:val="009865C9"/>
    <w:rsid w:val="00986625"/>
    <w:rsid w:val="009867DF"/>
    <w:rsid w:val="00986901"/>
    <w:rsid w:val="00986B8B"/>
    <w:rsid w:val="00986DBB"/>
    <w:rsid w:val="0098708A"/>
    <w:rsid w:val="0098729E"/>
    <w:rsid w:val="0098781A"/>
    <w:rsid w:val="00987A35"/>
    <w:rsid w:val="00987C07"/>
    <w:rsid w:val="00987C69"/>
    <w:rsid w:val="00987D90"/>
    <w:rsid w:val="00987E0B"/>
    <w:rsid w:val="00987F5C"/>
    <w:rsid w:val="00987F7B"/>
    <w:rsid w:val="009902DF"/>
    <w:rsid w:val="00990327"/>
    <w:rsid w:val="0099048F"/>
    <w:rsid w:val="0099052A"/>
    <w:rsid w:val="009905F6"/>
    <w:rsid w:val="00990834"/>
    <w:rsid w:val="00990B06"/>
    <w:rsid w:val="00990B08"/>
    <w:rsid w:val="00990B2A"/>
    <w:rsid w:val="00990C64"/>
    <w:rsid w:val="00990C6C"/>
    <w:rsid w:val="00990FDE"/>
    <w:rsid w:val="009911CE"/>
    <w:rsid w:val="0099132F"/>
    <w:rsid w:val="009914BC"/>
    <w:rsid w:val="0099164A"/>
    <w:rsid w:val="00991889"/>
    <w:rsid w:val="009918E7"/>
    <w:rsid w:val="00991AB8"/>
    <w:rsid w:val="00991B4A"/>
    <w:rsid w:val="00991BEB"/>
    <w:rsid w:val="00991FE2"/>
    <w:rsid w:val="00992179"/>
    <w:rsid w:val="0099217C"/>
    <w:rsid w:val="0099220B"/>
    <w:rsid w:val="00992232"/>
    <w:rsid w:val="009922A7"/>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F05"/>
    <w:rsid w:val="00993FC7"/>
    <w:rsid w:val="0099420D"/>
    <w:rsid w:val="00994258"/>
    <w:rsid w:val="009942B6"/>
    <w:rsid w:val="009942EB"/>
    <w:rsid w:val="00994315"/>
    <w:rsid w:val="0099445D"/>
    <w:rsid w:val="00994489"/>
    <w:rsid w:val="00994496"/>
    <w:rsid w:val="009944EF"/>
    <w:rsid w:val="0099473C"/>
    <w:rsid w:val="00994957"/>
    <w:rsid w:val="00994990"/>
    <w:rsid w:val="00994AAC"/>
    <w:rsid w:val="00994F50"/>
    <w:rsid w:val="00995212"/>
    <w:rsid w:val="0099534E"/>
    <w:rsid w:val="0099569D"/>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BF6"/>
    <w:rsid w:val="009A0CB5"/>
    <w:rsid w:val="009A0EC6"/>
    <w:rsid w:val="009A0FF0"/>
    <w:rsid w:val="009A113A"/>
    <w:rsid w:val="009A11A6"/>
    <w:rsid w:val="009A121F"/>
    <w:rsid w:val="009A12A7"/>
    <w:rsid w:val="009A13A9"/>
    <w:rsid w:val="009A14F9"/>
    <w:rsid w:val="009A1628"/>
    <w:rsid w:val="009A167E"/>
    <w:rsid w:val="009A16DD"/>
    <w:rsid w:val="009A177F"/>
    <w:rsid w:val="009A18BE"/>
    <w:rsid w:val="009A1A4D"/>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776"/>
    <w:rsid w:val="009A37F9"/>
    <w:rsid w:val="009A3AAD"/>
    <w:rsid w:val="009A3D08"/>
    <w:rsid w:val="009A3F69"/>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AD3"/>
    <w:rsid w:val="009A4C78"/>
    <w:rsid w:val="009A4C89"/>
    <w:rsid w:val="009A4F87"/>
    <w:rsid w:val="009A5363"/>
    <w:rsid w:val="009A5495"/>
    <w:rsid w:val="009A56E2"/>
    <w:rsid w:val="009A57D9"/>
    <w:rsid w:val="009A5806"/>
    <w:rsid w:val="009A5917"/>
    <w:rsid w:val="009A59B6"/>
    <w:rsid w:val="009A5C34"/>
    <w:rsid w:val="009A5CFF"/>
    <w:rsid w:val="009A5D27"/>
    <w:rsid w:val="009A5E5F"/>
    <w:rsid w:val="009A5F23"/>
    <w:rsid w:val="009A6102"/>
    <w:rsid w:val="009A61A1"/>
    <w:rsid w:val="009A61E0"/>
    <w:rsid w:val="009A6407"/>
    <w:rsid w:val="009A6DDE"/>
    <w:rsid w:val="009A7431"/>
    <w:rsid w:val="009A75B9"/>
    <w:rsid w:val="009A7761"/>
    <w:rsid w:val="009A79CB"/>
    <w:rsid w:val="009A7CC6"/>
    <w:rsid w:val="009A7EEC"/>
    <w:rsid w:val="009A7EF9"/>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94A"/>
    <w:rsid w:val="009B1A1E"/>
    <w:rsid w:val="009B1B06"/>
    <w:rsid w:val="009B1BFC"/>
    <w:rsid w:val="009B1D65"/>
    <w:rsid w:val="009B1D7C"/>
    <w:rsid w:val="009B1E94"/>
    <w:rsid w:val="009B1EFD"/>
    <w:rsid w:val="009B1FE0"/>
    <w:rsid w:val="009B204D"/>
    <w:rsid w:val="009B21AB"/>
    <w:rsid w:val="009B21E6"/>
    <w:rsid w:val="009B222B"/>
    <w:rsid w:val="009B2951"/>
    <w:rsid w:val="009B2A2E"/>
    <w:rsid w:val="009B3091"/>
    <w:rsid w:val="009B3455"/>
    <w:rsid w:val="009B34DC"/>
    <w:rsid w:val="009B3562"/>
    <w:rsid w:val="009B3DC1"/>
    <w:rsid w:val="009B3E65"/>
    <w:rsid w:val="009B44D7"/>
    <w:rsid w:val="009B45B2"/>
    <w:rsid w:val="009B45B7"/>
    <w:rsid w:val="009B4718"/>
    <w:rsid w:val="009B49E3"/>
    <w:rsid w:val="009B4B7A"/>
    <w:rsid w:val="009B4FBE"/>
    <w:rsid w:val="009B51D6"/>
    <w:rsid w:val="009B573E"/>
    <w:rsid w:val="009B588B"/>
    <w:rsid w:val="009B5932"/>
    <w:rsid w:val="009B5978"/>
    <w:rsid w:val="009B59C8"/>
    <w:rsid w:val="009B5C3F"/>
    <w:rsid w:val="009B5CFE"/>
    <w:rsid w:val="009B5D1E"/>
    <w:rsid w:val="009B6133"/>
    <w:rsid w:val="009B6316"/>
    <w:rsid w:val="009B6400"/>
    <w:rsid w:val="009B6677"/>
    <w:rsid w:val="009B66B9"/>
    <w:rsid w:val="009B66FB"/>
    <w:rsid w:val="009B69F5"/>
    <w:rsid w:val="009B6C21"/>
    <w:rsid w:val="009B6E53"/>
    <w:rsid w:val="009B70F4"/>
    <w:rsid w:val="009B727C"/>
    <w:rsid w:val="009B73D0"/>
    <w:rsid w:val="009B759A"/>
    <w:rsid w:val="009B767A"/>
    <w:rsid w:val="009B777B"/>
    <w:rsid w:val="009B7819"/>
    <w:rsid w:val="009B7C3F"/>
    <w:rsid w:val="009B7E17"/>
    <w:rsid w:val="009B7EAE"/>
    <w:rsid w:val="009B7F8B"/>
    <w:rsid w:val="009C00C6"/>
    <w:rsid w:val="009C040D"/>
    <w:rsid w:val="009C0412"/>
    <w:rsid w:val="009C0A56"/>
    <w:rsid w:val="009C0B7E"/>
    <w:rsid w:val="009C0B8A"/>
    <w:rsid w:val="009C0ED8"/>
    <w:rsid w:val="009C11B8"/>
    <w:rsid w:val="009C11C3"/>
    <w:rsid w:val="009C1429"/>
    <w:rsid w:val="009C15C2"/>
    <w:rsid w:val="009C17E5"/>
    <w:rsid w:val="009C1991"/>
    <w:rsid w:val="009C1A62"/>
    <w:rsid w:val="009C1AC2"/>
    <w:rsid w:val="009C1B68"/>
    <w:rsid w:val="009C1B71"/>
    <w:rsid w:val="009C1D61"/>
    <w:rsid w:val="009C1F7F"/>
    <w:rsid w:val="009C1FE0"/>
    <w:rsid w:val="009C2168"/>
    <w:rsid w:val="009C221B"/>
    <w:rsid w:val="009C2279"/>
    <w:rsid w:val="009C239F"/>
    <w:rsid w:val="009C23CD"/>
    <w:rsid w:val="009C2628"/>
    <w:rsid w:val="009C285A"/>
    <w:rsid w:val="009C2926"/>
    <w:rsid w:val="009C2B7D"/>
    <w:rsid w:val="009C2CF8"/>
    <w:rsid w:val="009C2D67"/>
    <w:rsid w:val="009C2D76"/>
    <w:rsid w:val="009C2E28"/>
    <w:rsid w:val="009C2E91"/>
    <w:rsid w:val="009C30E3"/>
    <w:rsid w:val="009C33D2"/>
    <w:rsid w:val="009C3609"/>
    <w:rsid w:val="009C3690"/>
    <w:rsid w:val="009C36AE"/>
    <w:rsid w:val="009C37EB"/>
    <w:rsid w:val="009C37FE"/>
    <w:rsid w:val="009C396C"/>
    <w:rsid w:val="009C3DBC"/>
    <w:rsid w:val="009C3DD2"/>
    <w:rsid w:val="009C40DC"/>
    <w:rsid w:val="009C4153"/>
    <w:rsid w:val="009C41AE"/>
    <w:rsid w:val="009C41B0"/>
    <w:rsid w:val="009C41DA"/>
    <w:rsid w:val="009C4210"/>
    <w:rsid w:val="009C42CF"/>
    <w:rsid w:val="009C43E6"/>
    <w:rsid w:val="009C457D"/>
    <w:rsid w:val="009C4D82"/>
    <w:rsid w:val="009C521F"/>
    <w:rsid w:val="009C522B"/>
    <w:rsid w:val="009C52B9"/>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88D"/>
    <w:rsid w:val="009C68BF"/>
    <w:rsid w:val="009C691C"/>
    <w:rsid w:val="009C6B5C"/>
    <w:rsid w:val="009C6B67"/>
    <w:rsid w:val="009C6C18"/>
    <w:rsid w:val="009C6F8E"/>
    <w:rsid w:val="009C6F99"/>
    <w:rsid w:val="009C7007"/>
    <w:rsid w:val="009C7337"/>
    <w:rsid w:val="009C7442"/>
    <w:rsid w:val="009C74CC"/>
    <w:rsid w:val="009C7547"/>
    <w:rsid w:val="009C75F1"/>
    <w:rsid w:val="009C776F"/>
    <w:rsid w:val="009C7793"/>
    <w:rsid w:val="009C77AB"/>
    <w:rsid w:val="009C7B22"/>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7C0"/>
    <w:rsid w:val="009D1A1F"/>
    <w:rsid w:val="009D1B21"/>
    <w:rsid w:val="009D1C36"/>
    <w:rsid w:val="009D1CC6"/>
    <w:rsid w:val="009D2299"/>
    <w:rsid w:val="009D22DA"/>
    <w:rsid w:val="009D2623"/>
    <w:rsid w:val="009D270F"/>
    <w:rsid w:val="009D27CA"/>
    <w:rsid w:val="009D2817"/>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40BE"/>
    <w:rsid w:val="009D42DF"/>
    <w:rsid w:val="009D440F"/>
    <w:rsid w:val="009D4598"/>
    <w:rsid w:val="009D45CB"/>
    <w:rsid w:val="009D45FC"/>
    <w:rsid w:val="009D467D"/>
    <w:rsid w:val="009D4D05"/>
    <w:rsid w:val="009D54B6"/>
    <w:rsid w:val="009D5575"/>
    <w:rsid w:val="009D564B"/>
    <w:rsid w:val="009D5DE0"/>
    <w:rsid w:val="009D5F0F"/>
    <w:rsid w:val="009D60B2"/>
    <w:rsid w:val="009D6267"/>
    <w:rsid w:val="009D6471"/>
    <w:rsid w:val="009D65E4"/>
    <w:rsid w:val="009D6686"/>
    <w:rsid w:val="009D6922"/>
    <w:rsid w:val="009D695E"/>
    <w:rsid w:val="009D6A52"/>
    <w:rsid w:val="009D6D8F"/>
    <w:rsid w:val="009D7002"/>
    <w:rsid w:val="009D7034"/>
    <w:rsid w:val="009D7045"/>
    <w:rsid w:val="009D71A2"/>
    <w:rsid w:val="009D7329"/>
    <w:rsid w:val="009D7333"/>
    <w:rsid w:val="009D7567"/>
    <w:rsid w:val="009D75F7"/>
    <w:rsid w:val="009D761E"/>
    <w:rsid w:val="009D7915"/>
    <w:rsid w:val="009D7953"/>
    <w:rsid w:val="009D799D"/>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F4"/>
    <w:rsid w:val="009E1E7C"/>
    <w:rsid w:val="009E1EA4"/>
    <w:rsid w:val="009E1F8A"/>
    <w:rsid w:val="009E215C"/>
    <w:rsid w:val="009E2304"/>
    <w:rsid w:val="009E231D"/>
    <w:rsid w:val="009E28B9"/>
    <w:rsid w:val="009E2B1F"/>
    <w:rsid w:val="009E2C03"/>
    <w:rsid w:val="009E2CB2"/>
    <w:rsid w:val="009E2D29"/>
    <w:rsid w:val="009E2E58"/>
    <w:rsid w:val="009E2EE3"/>
    <w:rsid w:val="009E3080"/>
    <w:rsid w:val="009E385F"/>
    <w:rsid w:val="009E38E0"/>
    <w:rsid w:val="009E3AA7"/>
    <w:rsid w:val="009E3CF7"/>
    <w:rsid w:val="009E408F"/>
    <w:rsid w:val="009E42BB"/>
    <w:rsid w:val="009E42C5"/>
    <w:rsid w:val="009E439B"/>
    <w:rsid w:val="009E43A6"/>
    <w:rsid w:val="009E4585"/>
    <w:rsid w:val="009E466B"/>
    <w:rsid w:val="009E47D1"/>
    <w:rsid w:val="009E47DA"/>
    <w:rsid w:val="009E4890"/>
    <w:rsid w:val="009E491A"/>
    <w:rsid w:val="009E4AC0"/>
    <w:rsid w:val="009E4CE4"/>
    <w:rsid w:val="009E4DF4"/>
    <w:rsid w:val="009E4F6A"/>
    <w:rsid w:val="009E506C"/>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588"/>
    <w:rsid w:val="009E6628"/>
    <w:rsid w:val="009E6B6F"/>
    <w:rsid w:val="009E6C4B"/>
    <w:rsid w:val="009E6EF0"/>
    <w:rsid w:val="009E7229"/>
    <w:rsid w:val="009E729D"/>
    <w:rsid w:val="009E7365"/>
    <w:rsid w:val="009E745F"/>
    <w:rsid w:val="009E7520"/>
    <w:rsid w:val="009E75E8"/>
    <w:rsid w:val="009E7D26"/>
    <w:rsid w:val="009E7D3C"/>
    <w:rsid w:val="009E7F20"/>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724"/>
    <w:rsid w:val="009F2854"/>
    <w:rsid w:val="009F2857"/>
    <w:rsid w:val="009F2CF7"/>
    <w:rsid w:val="009F2EBB"/>
    <w:rsid w:val="009F3126"/>
    <w:rsid w:val="009F31C3"/>
    <w:rsid w:val="009F3375"/>
    <w:rsid w:val="009F3386"/>
    <w:rsid w:val="009F343F"/>
    <w:rsid w:val="009F3643"/>
    <w:rsid w:val="009F366B"/>
    <w:rsid w:val="009F3715"/>
    <w:rsid w:val="009F3764"/>
    <w:rsid w:val="009F39AA"/>
    <w:rsid w:val="009F3BA9"/>
    <w:rsid w:val="009F3CD7"/>
    <w:rsid w:val="009F3D22"/>
    <w:rsid w:val="009F43E0"/>
    <w:rsid w:val="009F440E"/>
    <w:rsid w:val="009F443A"/>
    <w:rsid w:val="009F4552"/>
    <w:rsid w:val="009F480C"/>
    <w:rsid w:val="009F492E"/>
    <w:rsid w:val="009F4A5F"/>
    <w:rsid w:val="009F4BC7"/>
    <w:rsid w:val="009F4E7E"/>
    <w:rsid w:val="009F4ECC"/>
    <w:rsid w:val="009F534D"/>
    <w:rsid w:val="009F55B8"/>
    <w:rsid w:val="009F55DF"/>
    <w:rsid w:val="009F56A1"/>
    <w:rsid w:val="009F5913"/>
    <w:rsid w:val="009F5AB5"/>
    <w:rsid w:val="009F5CC4"/>
    <w:rsid w:val="009F5DAE"/>
    <w:rsid w:val="009F5F43"/>
    <w:rsid w:val="009F6072"/>
    <w:rsid w:val="009F60AF"/>
    <w:rsid w:val="009F62DA"/>
    <w:rsid w:val="009F649B"/>
    <w:rsid w:val="009F68FF"/>
    <w:rsid w:val="009F69AF"/>
    <w:rsid w:val="009F6A49"/>
    <w:rsid w:val="009F6C2A"/>
    <w:rsid w:val="009F6CA9"/>
    <w:rsid w:val="009F6EBE"/>
    <w:rsid w:val="009F6EEA"/>
    <w:rsid w:val="009F6F80"/>
    <w:rsid w:val="009F7267"/>
    <w:rsid w:val="009F72F0"/>
    <w:rsid w:val="009F7389"/>
    <w:rsid w:val="009F7695"/>
    <w:rsid w:val="009F7707"/>
    <w:rsid w:val="009F7B47"/>
    <w:rsid w:val="009F7DAE"/>
    <w:rsid w:val="009F7F70"/>
    <w:rsid w:val="00A001EE"/>
    <w:rsid w:val="00A00219"/>
    <w:rsid w:val="00A0054A"/>
    <w:rsid w:val="00A008F6"/>
    <w:rsid w:val="00A00A16"/>
    <w:rsid w:val="00A00B1C"/>
    <w:rsid w:val="00A00B6C"/>
    <w:rsid w:val="00A00B6E"/>
    <w:rsid w:val="00A00D50"/>
    <w:rsid w:val="00A00D6F"/>
    <w:rsid w:val="00A00EDE"/>
    <w:rsid w:val="00A00FB5"/>
    <w:rsid w:val="00A0101B"/>
    <w:rsid w:val="00A01104"/>
    <w:rsid w:val="00A01276"/>
    <w:rsid w:val="00A014C4"/>
    <w:rsid w:val="00A015D9"/>
    <w:rsid w:val="00A017C8"/>
    <w:rsid w:val="00A018E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4B7"/>
    <w:rsid w:val="00A03721"/>
    <w:rsid w:val="00A03796"/>
    <w:rsid w:val="00A03900"/>
    <w:rsid w:val="00A0394B"/>
    <w:rsid w:val="00A03A74"/>
    <w:rsid w:val="00A03B85"/>
    <w:rsid w:val="00A03DC9"/>
    <w:rsid w:val="00A03FFC"/>
    <w:rsid w:val="00A04147"/>
    <w:rsid w:val="00A045A9"/>
    <w:rsid w:val="00A0486F"/>
    <w:rsid w:val="00A04946"/>
    <w:rsid w:val="00A04A16"/>
    <w:rsid w:val="00A04CEA"/>
    <w:rsid w:val="00A04D15"/>
    <w:rsid w:val="00A04F19"/>
    <w:rsid w:val="00A04F8B"/>
    <w:rsid w:val="00A04FE5"/>
    <w:rsid w:val="00A05006"/>
    <w:rsid w:val="00A053F1"/>
    <w:rsid w:val="00A054A1"/>
    <w:rsid w:val="00A05563"/>
    <w:rsid w:val="00A05647"/>
    <w:rsid w:val="00A05672"/>
    <w:rsid w:val="00A05B94"/>
    <w:rsid w:val="00A05CB9"/>
    <w:rsid w:val="00A05E80"/>
    <w:rsid w:val="00A05F98"/>
    <w:rsid w:val="00A060AD"/>
    <w:rsid w:val="00A06189"/>
    <w:rsid w:val="00A06491"/>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D45"/>
    <w:rsid w:val="00A07EA7"/>
    <w:rsid w:val="00A10327"/>
    <w:rsid w:val="00A104EA"/>
    <w:rsid w:val="00A104FF"/>
    <w:rsid w:val="00A10784"/>
    <w:rsid w:val="00A1085B"/>
    <w:rsid w:val="00A1095A"/>
    <w:rsid w:val="00A10DCB"/>
    <w:rsid w:val="00A10FA1"/>
    <w:rsid w:val="00A11208"/>
    <w:rsid w:val="00A112AE"/>
    <w:rsid w:val="00A113D6"/>
    <w:rsid w:val="00A1148A"/>
    <w:rsid w:val="00A114F0"/>
    <w:rsid w:val="00A118FC"/>
    <w:rsid w:val="00A119A8"/>
    <w:rsid w:val="00A11AF9"/>
    <w:rsid w:val="00A11B61"/>
    <w:rsid w:val="00A11B89"/>
    <w:rsid w:val="00A11CF6"/>
    <w:rsid w:val="00A11CF7"/>
    <w:rsid w:val="00A11DEF"/>
    <w:rsid w:val="00A11ECF"/>
    <w:rsid w:val="00A11F9F"/>
    <w:rsid w:val="00A12076"/>
    <w:rsid w:val="00A12311"/>
    <w:rsid w:val="00A12444"/>
    <w:rsid w:val="00A124DC"/>
    <w:rsid w:val="00A1256C"/>
    <w:rsid w:val="00A12803"/>
    <w:rsid w:val="00A1295A"/>
    <w:rsid w:val="00A12960"/>
    <w:rsid w:val="00A12A6D"/>
    <w:rsid w:val="00A12C18"/>
    <w:rsid w:val="00A12D7C"/>
    <w:rsid w:val="00A13052"/>
    <w:rsid w:val="00A13141"/>
    <w:rsid w:val="00A13285"/>
    <w:rsid w:val="00A1351D"/>
    <w:rsid w:val="00A13888"/>
    <w:rsid w:val="00A13A4C"/>
    <w:rsid w:val="00A13AC7"/>
    <w:rsid w:val="00A13B44"/>
    <w:rsid w:val="00A13DF2"/>
    <w:rsid w:val="00A13E97"/>
    <w:rsid w:val="00A13F85"/>
    <w:rsid w:val="00A140F0"/>
    <w:rsid w:val="00A14158"/>
    <w:rsid w:val="00A142F4"/>
    <w:rsid w:val="00A14716"/>
    <w:rsid w:val="00A1513F"/>
    <w:rsid w:val="00A15267"/>
    <w:rsid w:val="00A153B1"/>
    <w:rsid w:val="00A155BE"/>
    <w:rsid w:val="00A15826"/>
    <w:rsid w:val="00A15869"/>
    <w:rsid w:val="00A15902"/>
    <w:rsid w:val="00A15ED2"/>
    <w:rsid w:val="00A16524"/>
    <w:rsid w:val="00A170B6"/>
    <w:rsid w:val="00A170E7"/>
    <w:rsid w:val="00A1716F"/>
    <w:rsid w:val="00A174C3"/>
    <w:rsid w:val="00A17501"/>
    <w:rsid w:val="00A1751E"/>
    <w:rsid w:val="00A175D8"/>
    <w:rsid w:val="00A17A20"/>
    <w:rsid w:val="00A201A0"/>
    <w:rsid w:val="00A202BD"/>
    <w:rsid w:val="00A20330"/>
    <w:rsid w:val="00A20410"/>
    <w:rsid w:val="00A2058B"/>
    <w:rsid w:val="00A206F2"/>
    <w:rsid w:val="00A207EA"/>
    <w:rsid w:val="00A208D2"/>
    <w:rsid w:val="00A2091F"/>
    <w:rsid w:val="00A20A86"/>
    <w:rsid w:val="00A20C6B"/>
    <w:rsid w:val="00A20E96"/>
    <w:rsid w:val="00A21164"/>
    <w:rsid w:val="00A2134D"/>
    <w:rsid w:val="00A213AA"/>
    <w:rsid w:val="00A2186D"/>
    <w:rsid w:val="00A218CC"/>
    <w:rsid w:val="00A21D15"/>
    <w:rsid w:val="00A21EF1"/>
    <w:rsid w:val="00A223F6"/>
    <w:rsid w:val="00A224DE"/>
    <w:rsid w:val="00A22678"/>
    <w:rsid w:val="00A22767"/>
    <w:rsid w:val="00A22834"/>
    <w:rsid w:val="00A2288A"/>
    <w:rsid w:val="00A22BC0"/>
    <w:rsid w:val="00A2311B"/>
    <w:rsid w:val="00A23187"/>
    <w:rsid w:val="00A2337D"/>
    <w:rsid w:val="00A23545"/>
    <w:rsid w:val="00A2360F"/>
    <w:rsid w:val="00A237A5"/>
    <w:rsid w:val="00A237FE"/>
    <w:rsid w:val="00A23893"/>
    <w:rsid w:val="00A238DB"/>
    <w:rsid w:val="00A23A45"/>
    <w:rsid w:val="00A23C17"/>
    <w:rsid w:val="00A23C1E"/>
    <w:rsid w:val="00A23CFF"/>
    <w:rsid w:val="00A23EE0"/>
    <w:rsid w:val="00A23F7F"/>
    <w:rsid w:val="00A241C0"/>
    <w:rsid w:val="00A24547"/>
    <w:rsid w:val="00A24558"/>
    <w:rsid w:val="00A246B6"/>
    <w:rsid w:val="00A24740"/>
    <w:rsid w:val="00A24800"/>
    <w:rsid w:val="00A24870"/>
    <w:rsid w:val="00A248F5"/>
    <w:rsid w:val="00A24918"/>
    <w:rsid w:val="00A249B6"/>
    <w:rsid w:val="00A24A96"/>
    <w:rsid w:val="00A24AB4"/>
    <w:rsid w:val="00A24BF6"/>
    <w:rsid w:val="00A24EC2"/>
    <w:rsid w:val="00A24F37"/>
    <w:rsid w:val="00A24FAE"/>
    <w:rsid w:val="00A250CF"/>
    <w:rsid w:val="00A2515A"/>
    <w:rsid w:val="00A252B2"/>
    <w:rsid w:val="00A25AAC"/>
    <w:rsid w:val="00A25DC4"/>
    <w:rsid w:val="00A25F11"/>
    <w:rsid w:val="00A262EB"/>
    <w:rsid w:val="00A263A4"/>
    <w:rsid w:val="00A26560"/>
    <w:rsid w:val="00A26595"/>
    <w:rsid w:val="00A26CF1"/>
    <w:rsid w:val="00A26D59"/>
    <w:rsid w:val="00A26E0B"/>
    <w:rsid w:val="00A27094"/>
    <w:rsid w:val="00A2718D"/>
    <w:rsid w:val="00A27660"/>
    <w:rsid w:val="00A27D93"/>
    <w:rsid w:val="00A27EEF"/>
    <w:rsid w:val="00A301D5"/>
    <w:rsid w:val="00A301E9"/>
    <w:rsid w:val="00A30219"/>
    <w:rsid w:val="00A305CE"/>
    <w:rsid w:val="00A30763"/>
    <w:rsid w:val="00A30820"/>
    <w:rsid w:val="00A308FF"/>
    <w:rsid w:val="00A3093A"/>
    <w:rsid w:val="00A30AC0"/>
    <w:rsid w:val="00A30DAE"/>
    <w:rsid w:val="00A30F51"/>
    <w:rsid w:val="00A31502"/>
    <w:rsid w:val="00A3157C"/>
    <w:rsid w:val="00A31644"/>
    <w:rsid w:val="00A31730"/>
    <w:rsid w:val="00A32013"/>
    <w:rsid w:val="00A32177"/>
    <w:rsid w:val="00A32281"/>
    <w:rsid w:val="00A3249E"/>
    <w:rsid w:val="00A32514"/>
    <w:rsid w:val="00A32844"/>
    <w:rsid w:val="00A32A23"/>
    <w:rsid w:val="00A32EBF"/>
    <w:rsid w:val="00A33273"/>
    <w:rsid w:val="00A33488"/>
    <w:rsid w:val="00A3353B"/>
    <w:rsid w:val="00A3370E"/>
    <w:rsid w:val="00A33AEE"/>
    <w:rsid w:val="00A33BFB"/>
    <w:rsid w:val="00A33CC4"/>
    <w:rsid w:val="00A34098"/>
    <w:rsid w:val="00A3470F"/>
    <w:rsid w:val="00A347A6"/>
    <w:rsid w:val="00A34B33"/>
    <w:rsid w:val="00A34DB1"/>
    <w:rsid w:val="00A34F1E"/>
    <w:rsid w:val="00A35035"/>
    <w:rsid w:val="00A35444"/>
    <w:rsid w:val="00A355D9"/>
    <w:rsid w:val="00A3584E"/>
    <w:rsid w:val="00A358A2"/>
    <w:rsid w:val="00A3594A"/>
    <w:rsid w:val="00A35B9B"/>
    <w:rsid w:val="00A366BB"/>
    <w:rsid w:val="00A366F4"/>
    <w:rsid w:val="00A368BB"/>
    <w:rsid w:val="00A36986"/>
    <w:rsid w:val="00A36F00"/>
    <w:rsid w:val="00A36F38"/>
    <w:rsid w:val="00A36F4C"/>
    <w:rsid w:val="00A3707B"/>
    <w:rsid w:val="00A370D3"/>
    <w:rsid w:val="00A372F9"/>
    <w:rsid w:val="00A372FA"/>
    <w:rsid w:val="00A379F3"/>
    <w:rsid w:val="00A37D82"/>
    <w:rsid w:val="00A37E3C"/>
    <w:rsid w:val="00A37EDC"/>
    <w:rsid w:val="00A37FC0"/>
    <w:rsid w:val="00A37FC4"/>
    <w:rsid w:val="00A37FD3"/>
    <w:rsid w:val="00A40009"/>
    <w:rsid w:val="00A4036E"/>
    <w:rsid w:val="00A406D8"/>
    <w:rsid w:val="00A4099F"/>
    <w:rsid w:val="00A409C8"/>
    <w:rsid w:val="00A40CA5"/>
    <w:rsid w:val="00A40EE3"/>
    <w:rsid w:val="00A40F15"/>
    <w:rsid w:val="00A41020"/>
    <w:rsid w:val="00A41070"/>
    <w:rsid w:val="00A410A2"/>
    <w:rsid w:val="00A4130F"/>
    <w:rsid w:val="00A4132D"/>
    <w:rsid w:val="00A4135A"/>
    <w:rsid w:val="00A413CD"/>
    <w:rsid w:val="00A41442"/>
    <w:rsid w:val="00A4155E"/>
    <w:rsid w:val="00A4170C"/>
    <w:rsid w:val="00A41771"/>
    <w:rsid w:val="00A417E1"/>
    <w:rsid w:val="00A41897"/>
    <w:rsid w:val="00A4195B"/>
    <w:rsid w:val="00A41C4D"/>
    <w:rsid w:val="00A41E13"/>
    <w:rsid w:val="00A42026"/>
    <w:rsid w:val="00A422EE"/>
    <w:rsid w:val="00A42392"/>
    <w:rsid w:val="00A42444"/>
    <w:rsid w:val="00A42450"/>
    <w:rsid w:val="00A4259A"/>
    <w:rsid w:val="00A425B8"/>
    <w:rsid w:val="00A427D1"/>
    <w:rsid w:val="00A427F6"/>
    <w:rsid w:val="00A42ABB"/>
    <w:rsid w:val="00A42E82"/>
    <w:rsid w:val="00A431ED"/>
    <w:rsid w:val="00A432BF"/>
    <w:rsid w:val="00A43325"/>
    <w:rsid w:val="00A43531"/>
    <w:rsid w:val="00A435EA"/>
    <w:rsid w:val="00A43702"/>
    <w:rsid w:val="00A43A13"/>
    <w:rsid w:val="00A43AA4"/>
    <w:rsid w:val="00A43B05"/>
    <w:rsid w:val="00A43F36"/>
    <w:rsid w:val="00A43FEC"/>
    <w:rsid w:val="00A440AC"/>
    <w:rsid w:val="00A441CE"/>
    <w:rsid w:val="00A44CC7"/>
    <w:rsid w:val="00A44CF2"/>
    <w:rsid w:val="00A44D60"/>
    <w:rsid w:val="00A451F5"/>
    <w:rsid w:val="00A452D9"/>
    <w:rsid w:val="00A456A5"/>
    <w:rsid w:val="00A4574E"/>
    <w:rsid w:val="00A4584A"/>
    <w:rsid w:val="00A45853"/>
    <w:rsid w:val="00A45A35"/>
    <w:rsid w:val="00A45D35"/>
    <w:rsid w:val="00A46183"/>
    <w:rsid w:val="00A4623E"/>
    <w:rsid w:val="00A463C8"/>
    <w:rsid w:val="00A465A8"/>
    <w:rsid w:val="00A4686C"/>
    <w:rsid w:val="00A46AAC"/>
    <w:rsid w:val="00A46DA4"/>
    <w:rsid w:val="00A46FFF"/>
    <w:rsid w:val="00A47033"/>
    <w:rsid w:val="00A47469"/>
    <w:rsid w:val="00A4762A"/>
    <w:rsid w:val="00A477C9"/>
    <w:rsid w:val="00A4791D"/>
    <w:rsid w:val="00A479F6"/>
    <w:rsid w:val="00A47CAC"/>
    <w:rsid w:val="00A47CC9"/>
    <w:rsid w:val="00A47F06"/>
    <w:rsid w:val="00A47F8A"/>
    <w:rsid w:val="00A5005F"/>
    <w:rsid w:val="00A500EA"/>
    <w:rsid w:val="00A5011D"/>
    <w:rsid w:val="00A50697"/>
    <w:rsid w:val="00A50980"/>
    <w:rsid w:val="00A50C09"/>
    <w:rsid w:val="00A50D75"/>
    <w:rsid w:val="00A51019"/>
    <w:rsid w:val="00A5103E"/>
    <w:rsid w:val="00A51468"/>
    <w:rsid w:val="00A515A1"/>
    <w:rsid w:val="00A515C6"/>
    <w:rsid w:val="00A515DD"/>
    <w:rsid w:val="00A51904"/>
    <w:rsid w:val="00A5193E"/>
    <w:rsid w:val="00A519E2"/>
    <w:rsid w:val="00A51ADE"/>
    <w:rsid w:val="00A51DD3"/>
    <w:rsid w:val="00A52033"/>
    <w:rsid w:val="00A520C6"/>
    <w:rsid w:val="00A524B7"/>
    <w:rsid w:val="00A524CF"/>
    <w:rsid w:val="00A526F8"/>
    <w:rsid w:val="00A5292C"/>
    <w:rsid w:val="00A52A01"/>
    <w:rsid w:val="00A52C12"/>
    <w:rsid w:val="00A52C40"/>
    <w:rsid w:val="00A52C84"/>
    <w:rsid w:val="00A52F3D"/>
    <w:rsid w:val="00A53429"/>
    <w:rsid w:val="00A5344D"/>
    <w:rsid w:val="00A53652"/>
    <w:rsid w:val="00A53808"/>
    <w:rsid w:val="00A53882"/>
    <w:rsid w:val="00A53F31"/>
    <w:rsid w:val="00A53FC5"/>
    <w:rsid w:val="00A53FEE"/>
    <w:rsid w:val="00A5410B"/>
    <w:rsid w:val="00A54222"/>
    <w:rsid w:val="00A542A0"/>
    <w:rsid w:val="00A5443A"/>
    <w:rsid w:val="00A54443"/>
    <w:rsid w:val="00A545C0"/>
    <w:rsid w:val="00A545F1"/>
    <w:rsid w:val="00A54845"/>
    <w:rsid w:val="00A5485F"/>
    <w:rsid w:val="00A54868"/>
    <w:rsid w:val="00A54917"/>
    <w:rsid w:val="00A54994"/>
    <w:rsid w:val="00A54A9D"/>
    <w:rsid w:val="00A54B81"/>
    <w:rsid w:val="00A54BC7"/>
    <w:rsid w:val="00A54BDE"/>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2A9"/>
    <w:rsid w:val="00A57389"/>
    <w:rsid w:val="00A573C8"/>
    <w:rsid w:val="00A575DA"/>
    <w:rsid w:val="00A57639"/>
    <w:rsid w:val="00A578D6"/>
    <w:rsid w:val="00A579C7"/>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818"/>
    <w:rsid w:val="00A618D9"/>
    <w:rsid w:val="00A61B1F"/>
    <w:rsid w:val="00A61B59"/>
    <w:rsid w:val="00A61C47"/>
    <w:rsid w:val="00A61C60"/>
    <w:rsid w:val="00A6214C"/>
    <w:rsid w:val="00A62690"/>
    <w:rsid w:val="00A626F2"/>
    <w:rsid w:val="00A627BD"/>
    <w:rsid w:val="00A627CD"/>
    <w:rsid w:val="00A62A1F"/>
    <w:rsid w:val="00A62C85"/>
    <w:rsid w:val="00A62E65"/>
    <w:rsid w:val="00A62FFD"/>
    <w:rsid w:val="00A63006"/>
    <w:rsid w:val="00A6318A"/>
    <w:rsid w:val="00A631F7"/>
    <w:rsid w:val="00A6331D"/>
    <w:rsid w:val="00A63389"/>
    <w:rsid w:val="00A63829"/>
    <w:rsid w:val="00A63A75"/>
    <w:rsid w:val="00A63C63"/>
    <w:rsid w:val="00A641BF"/>
    <w:rsid w:val="00A6422E"/>
    <w:rsid w:val="00A64818"/>
    <w:rsid w:val="00A6486E"/>
    <w:rsid w:val="00A64900"/>
    <w:rsid w:val="00A6492F"/>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F9"/>
    <w:rsid w:val="00A67287"/>
    <w:rsid w:val="00A6732E"/>
    <w:rsid w:val="00A67352"/>
    <w:rsid w:val="00A67415"/>
    <w:rsid w:val="00A675D9"/>
    <w:rsid w:val="00A675F7"/>
    <w:rsid w:val="00A6765D"/>
    <w:rsid w:val="00A6779E"/>
    <w:rsid w:val="00A67C4A"/>
    <w:rsid w:val="00A67C70"/>
    <w:rsid w:val="00A67EAB"/>
    <w:rsid w:val="00A70059"/>
    <w:rsid w:val="00A701B8"/>
    <w:rsid w:val="00A70378"/>
    <w:rsid w:val="00A7071D"/>
    <w:rsid w:val="00A70B7B"/>
    <w:rsid w:val="00A70D71"/>
    <w:rsid w:val="00A70DA7"/>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A02"/>
    <w:rsid w:val="00A72A84"/>
    <w:rsid w:val="00A72BBF"/>
    <w:rsid w:val="00A72E91"/>
    <w:rsid w:val="00A72F6D"/>
    <w:rsid w:val="00A73178"/>
    <w:rsid w:val="00A732B8"/>
    <w:rsid w:val="00A732C0"/>
    <w:rsid w:val="00A7335B"/>
    <w:rsid w:val="00A733C2"/>
    <w:rsid w:val="00A73480"/>
    <w:rsid w:val="00A73906"/>
    <w:rsid w:val="00A7398C"/>
    <w:rsid w:val="00A73A15"/>
    <w:rsid w:val="00A73AC6"/>
    <w:rsid w:val="00A73B19"/>
    <w:rsid w:val="00A74003"/>
    <w:rsid w:val="00A7401A"/>
    <w:rsid w:val="00A7427E"/>
    <w:rsid w:val="00A743B2"/>
    <w:rsid w:val="00A744DC"/>
    <w:rsid w:val="00A74A32"/>
    <w:rsid w:val="00A74B11"/>
    <w:rsid w:val="00A74DD1"/>
    <w:rsid w:val="00A74E51"/>
    <w:rsid w:val="00A74E81"/>
    <w:rsid w:val="00A75617"/>
    <w:rsid w:val="00A756F9"/>
    <w:rsid w:val="00A75979"/>
    <w:rsid w:val="00A75B45"/>
    <w:rsid w:val="00A75B95"/>
    <w:rsid w:val="00A75C1D"/>
    <w:rsid w:val="00A75D9F"/>
    <w:rsid w:val="00A75E04"/>
    <w:rsid w:val="00A75EB1"/>
    <w:rsid w:val="00A765F3"/>
    <w:rsid w:val="00A7665E"/>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FEC"/>
    <w:rsid w:val="00A81759"/>
    <w:rsid w:val="00A81AEF"/>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31D"/>
    <w:rsid w:val="00A84A3B"/>
    <w:rsid w:val="00A84BA6"/>
    <w:rsid w:val="00A84F2F"/>
    <w:rsid w:val="00A84FC9"/>
    <w:rsid w:val="00A851EB"/>
    <w:rsid w:val="00A85237"/>
    <w:rsid w:val="00A85244"/>
    <w:rsid w:val="00A8561B"/>
    <w:rsid w:val="00A857D5"/>
    <w:rsid w:val="00A85A67"/>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3A5"/>
    <w:rsid w:val="00A873CE"/>
    <w:rsid w:val="00A8754C"/>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D99"/>
    <w:rsid w:val="00A90DCC"/>
    <w:rsid w:val="00A90E97"/>
    <w:rsid w:val="00A90FAE"/>
    <w:rsid w:val="00A910BE"/>
    <w:rsid w:val="00A910C9"/>
    <w:rsid w:val="00A91111"/>
    <w:rsid w:val="00A91143"/>
    <w:rsid w:val="00A913A2"/>
    <w:rsid w:val="00A916A8"/>
    <w:rsid w:val="00A91792"/>
    <w:rsid w:val="00A91A86"/>
    <w:rsid w:val="00A91A99"/>
    <w:rsid w:val="00A91B67"/>
    <w:rsid w:val="00A92691"/>
    <w:rsid w:val="00A92734"/>
    <w:rsid w:val="00A92782"/>
    <w:rsid w:val="00A92881"/>
    <w:rsid w:val="00A928B2"/>
    <w:rsid w:val="00A92999"/>
    <w:rsid w:val="00A929EA"/>
    <w:rsid w:val="00A92B25"/>
    <w:rsid w:val="00A92D42"/>
    <w:rsid w:val="00A92D90"/>
    <w:rsid w:val="00A92E6D"/>
    <w:rsid w:val="00A92FEF"/>
    <w:rsid w:val="00A9309C"/>
    <w:rsid w:val="00A9325B"/>
    <w:rsid w:val="00A933C7"/>
    <w:rsid w:val="00A934F8"/>
    <w:rsid w:val="00A93625"/>
    <w:rsid w:val="00A93652"/>
    <w:rsid w:val="00A9365A"/>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4E6"/>
    <w:rsid w:val="00A97531"/>
    <w:rsid w:val="00A977EA"/>
    <w:rsid w:val="00A9797D"/>
    <w:rsid w:val="00A97BAE"/>
    <w:rsid w:val="00A97C66"/>
    <w:rsid w:val="00AA015E"/>
    <w:rsid w:val="00AA019A"/>
    <w:rsid w:val="00AA01B1"/>
    <w:rsid w:val="00AA04BF"/>
    <w:rsid w:val="00AA0597"/>
    <w:rsid w:val="00AA0683"/>
    <w:rsid w:val="00AA095D"/>
    <w:rsid w:val="00AA09C0"/>
    <w:rsid w:val="00AA0A29"/>
    <w:rsid w:val="00AA0C3C"/>
    <w:rsid w:val="00AA0E2B"/>
    <w:rsid w:val="00AA0E3E"/>
    <w:rsid w:val="00AA0EA1"/>
    <w:rsid w:val="00AA1067"/>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36D"/>
    <w:rsid w:val="00AA43A8"/>
    <w:rsid w:val="00AA43F8"/>
    <w:rsid w:val="00AA45EA"/>
    <w:rsid w:val="00AA4736"/>
    <w:rsid w:val="00AA477D"/>
    <w:rsid w:val="00AA4914"/>
    <w:rsid w:val="00AA4B27"/>
    <w:rsid w:val="00AA4DFA"/>
    <w:rsid w:val="00AA52FD"/>
    <w:rsid w:val="00AA5340"/>
    <w:rsid w:val="00AA5556"/>
    <w:rsid w:val="00AA56EC"/>
    <w:rsid w:val="00AA5975"/>
    <w:rsid w:val="00AA5A94"/>
    <w:rsid w:val="00AA5D6D"/>
    <w:rsid w:val="00AA5DBC"/>
    <w:rsid w:val="00AA5E5D"/>
    <w:rsid w:val="00AA5F28"/>
    <w:rsid w:val="00AA5F7A"/>
    <w:rsid w:val="00AA6031"/>
    <w:rsid w:val="00AA62E9"/>
    <w:rsid w:val="00AA646B"/>
    <w:rsid w:val="00AA6565"/>
    <w:rsid w:val="00AA6693"/>
    <w:rsid w:val="00AA67CA"/>
    <w:rsid w:val="00AA6895"/>
    <w:rsid w:val="00AA6A09"/>
    <w:rsid w:val="00AA6A79"/>
    <w:rsid w:val="00AA6B86"/>
    <w:rsid w:val="00AA6E35"/>
    <w:rsid w:val="00AA6EFF"/>
    <w:rsid w:val="00AA6F30"/>
    <w:rsid w:val="00AA700F"/>
    <w:rsid w:val="00AA7030"/>
    <w:rsid w:val="00AA7135"/>
    <w:rsid w:val="00AA76B4"/>
    <w:rsid w:val="00AA78A9"/>
    <w:rsid w:val="00AA79EF"/>
    <w:rsid w:val="00AA7AB1"/>
    <w:rsid w:val="00AA7BE7"/>
    <w:rsid w:val="00AA7C2D"/>
    <w:rsid w:val="00AA7C6E"/>
    <w:rsid w:val="00AA7C9E"/>
    <w:rsid w:val="00AA7F71"/>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7EC"/>
    <w:rsid w:val="00AB288E"/>
    <w:rsid w:val="00AB2B08"/>
    <w:rsid w:val="00AB2CB0"/>
    <w:rsid w:val="00AB2CD4"/>
    <w:rsid w:val="00AB2DAA"/>
    <w:rsid w:val="00AB324A"/>
    <w:rsid w:val="00AB3293"/>
    <w:rsid w:val="00AB3434"/>
    <w:rsid w:val="00AB3973"/>
    <w:rsid w:val="00AB3BB4"/>
    <w:rsid w:val="00AB3D34"/>
    <w:rsid w:val="00AB426C"/>
    <w:rsid w:val="00AB4342"/>
    <w:rsid w:val="00AB4570"/>
    <w:rsid w:val="00AB47F9"/>
    <w:rsid w:val="00AB492A"/>
    <w:rsid w:val="00AB4A00"/>
    <w:rsid w:val="00AB4BED"/>
    <w:rsid w:val="00AB4CAF"/>
    <w:rsid w:val="00AB4CCC"/>
    <w:rsid w:val="00AB4CD7"/>
    <w:rsid w:val="00AB4F3D"/>
    <w:rsid w:val="00AB5030"/>
    <w:rsid w:val="00AB52DA"/>
    <w:rsid w:val="00AB52ED"/>
    <w:rsid w:val="00AB52F5"/>
    <w:rsid w:val="00AB538B"/>
    <w:rsid w:val="00AB546B"/>
    <w:rsid w:val="00AB5596"/>
    <w:rsid w:val="00AB572D"/>
    <w:rsid w:val="00AB59CB"/>
    <w:rsid w:val="00AB5A8C"/>
    <w:rsid w:val="00AB5B2E"/>
    <w:rsid w:val="00AB5B55"/>
    <w:rsid w:val="00AB5C24"/>
    <w:rsid w:val="00AB6007"/>
    <w:rsid w:val="00AB6369"/>
    <w:rsid w:val="00AB6497"/>
    <w:rsid w:val="00AB678E"/>
    <w:rsid w:val="00AB67EC"/>
    <w:rsid w:val="00AB6C4D"/>
    <w:rsid w:val="00AB6CBD"/>
    <w:rsid w:val="00AB6D17"/>
    <w:rsid w:val="00AB6D34"/>
    <w:rsid w:val="00AB7111"/>
    <w:rsid w:val="00AB7336"/>
    <w:rsid w:val="00AB7655"/>
    <w:rsid w:val="00AB76DA"/>
    <w:rsid w:val="00AB7822"/>
    <w:rsid w:val="00AB79D0"/>
    <w:rsid w:val="00AB79DC"/>
    <w:rsid w:val="00AB7B45"/>
    <w:rsid w:val="00AB7B4D"/>
    <w:rsid w:val="00AB7B5A"/>
    <w:rsid w:val="00AB7CB8"/>
    <w:rsid w:val="00AB7E9F"/>
    <w:rsid w:val="00AB7F2A"/>
    <w:rsid w:val="00AC00BB"/>
    <w:rsid w:val="00AC02C4"/>
    <w:rsid w:val="00AC03B4"/>
    <w:rsid w:val="00AC03D7"/>
    <w:rsid w:val="00AC0498"/>
    <w:rsid w:val="00AC0871"/>
    <w:rsid w:val="00AC0BA7"/>
    <w:rsid w:val="00AC0FBA"/>
    <w:rsid w:val="00AC0FCD"/>
    <w:rsid w:val="00AC1052"/>
    <w:rsid w:val="00AC12EC"/>
    <w:rsid w:val="00AC1722"/>
    <w:rsid w:val="00AC1E68"/>
    <w:rsid w:val="00AC1F2D"/>
    <w:rsid w:val="00AC2019"/>
    <w:rsid w:val="00AC20AE"/>
    <w:rsid w:val="00AC2168"/>
    <w:rsid w:val="00AC2232"/>
    <w:rsid w:val="00AC24A2"/>
    <w:rsid w:val="00AC24F1"/>
    <w:rsid w:val="00AC2533"/>
    <w:rsid w:val="00AC2600"/>
    <w:rsid w:val="00AC26C8"/>
    <w:rsid w:val="00AC2945"/>
    <w:rsid w:val="00AC2C7B"/>
    <w:rsid w:val="00AC31AE"/>
    <w:rsid w:val="00AC354E"/>
    <w:rsid w:val="00AC35C6"/>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CA"/>
    <w:rsid w:val="00AC57ED"/>
    <w:rsid w:val="00AC582B"/>
    <w:rsid w:val="00AC58E9"/>
    <w:rsid w:val="00AC5904"/>
    <w:rsid w:val="00AC5C71"/>
    <w:rsid w:val="00AC5DB0"/>
    <w:rsid w:val="00AC604C"/>
    <w:rsid w:val="00AC6174"/>
    <w:rsid w:val="00AC6399"/>
    <w:rsid w:val="00AC64F3"/>
    <w:rsid w:val="00AC6ABF"/>
    <w:rsid w:val="00AC6C13"/>
    <w:rsid w:val="00AC6CAA"/>
    <w:rsid w:val="00AC6D3B"/>
    <w:rsid w:val="00AC6EB8"/>
    <w:rsid w:val="00AC6F37"/>
    <w:rsid w:val="00AC7347"/>
    <w:rsid w:val="00AC73E6"/>
    <w:rsid w:val="00AC7641"/>
    <w:rsid w:val="00AC77A4"/>
    <w:rsid w:val="00AC7E80"/>
    <w:rsid w:val="00AC7F74"/>
    <w:rsid w:val="00AD00CC"/>
    <w:rsid w:val="00AD0699"/>
    <w:rsid w:val="00AD06F1"/>
    <w:rsid w:val="00AD0760"/>
    <w:rsid w:val="00AD076A"/>
    <w:rsid w:val="00AD0824"/>
    <w:rsid w:val="00AD088D"/>
    <w:rsid w:val="00AD0963"/>
    <w:rsid w:val="00AD0DD4"/>
    <w:rsid w:val="00AD0E09"/>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995"/>
    <w:rsid w:val="00AD2A38"/>
    <w:rsid w:val="00AD2B56"/>
    <w:rsid w:val="00AD2E97"/>
    <w:rsid w:val="00AD2F62"/>
    <w:rsid w:val="00AD3123"/>
    <w:rsid w:val="00AD33C5"/>
    <w:rsid w:val="00AD37AE"/>
    <w:rsid w:val="00AD37C6"/>
    <w:rsid w:val="00AD39D0"/>
    <w:rsid w:val="00AD39E0"/>
    <w:rsid w:val="00AD3DC5"/>
    <w:rsid w:val="00AD3EC1"/>
    <w:rsid w:val="00AD4123"/>
    <w:rsid w:val="00AD4151"/>
    <w:rsid w:val="00AD4388"/>
    <w:rsid w:val="00AD43AD"/>
    <w:rsid w:val="00AD43D0"/>
    <w:rsid w:val="00AD4587"/>
    <w:rsid w:val="00AD472C"/>
    <w:rsid w:val="00AD4780"/>
    <w:rsid w:val="00AD4825"/>
    <w:rsid w:val="00AD4CD3"/>
    <w:rsid w:val="00AD4D36"/>
    <w:rsid w:val="00AD52DA"/>
    <w:rsid w:val="00AD5332"/>
    <w:rsid w:val="00AD5525"/>
    <w:rsid w:val="00AD55F0"/>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B8"/>
    <w:rsid w:val="00AD7C77"/>
    <w:rsid w:val="00AD7E32"/>
    <w:rsid w:val="00AD7F8F"/>
    <w:rsid w:val="00AE02F0"/>
    <w:rsid w:val="00AE0430"/>
    <w:rsid w:val="00AE0509"/>
    <w:rsid w:val="00AE0586"/>
    <w:rsid w:val="00AE05E9"/>
    <w:rsid w:val="00AE0689"/>
    <w:rsid w:val="00AE0A51"/>
    <w:rsid w:val="00AE0ADC"/>
    <w:rsid w:val="00AE0AED"/>
    <w:rsid w:val="00AE0C56"/>
    <w:rsid w:val="00AE0CAE"/>
    <w:rsid w:val="00AE0CF0"/>
    <w:rsid w:val="00AE0E01"/>
    <w:rsid w:val="00AE0FD2"/>
    <w:rsid w:val="00AE1154"/>
    <w:rsid w:val="00AE11D6"/>
    <w:rsid w:val="00AE14DE"/>
    <w:rsid w:val="00AE14E1"/>
    <w:rsid w:val="00AE1803"/>
    <w:rsid w:val="00AE1BAF"/>
    <w:rsid w:val="00AE1EFC"/>
    <w:rsid w:val="00AE22F7"/>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46E"/>
    <w:rsid w:val="00AE34B0"/>
    <w:rsid w:val="00AE3592"/>
    <w:rsid w:val="00AE389F"/>
    <w:rsid w:val="00AE393A"/>
    <w:rsid w:val="00AE3BAD"/>
    <w:rsid w:val="00AE3C9B"/>
    <w:rsid w:val="00AE3D55"/>
    <w:rsid w:val="00AE3F26"/>
    <w:rsid w:val="00AE3FC0"/>
    <w:rsid w:val="00AE4185"/>
    <w:rsid w:val="00AE4217"/>
    <w:rsid w:val="00AE444F"/>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F0266"/>
    <w:rsid w:val="00AF031D"/>
    <w:rsid w:val="00AF0375"/>
    <w:rsid w:val="00AF0993"/>
    <w:rsid w:val="00AF0B50"/>
    <w:rsid w:val="00AF0C45"/>
    <w:rsid w:val="00AF0F4C"/>
    <w:rsid w:val="00AF1059"/>
    <w:rsid w:val="00AF118B"/>
    <w:rsid w:val="00AF12EA"/>
    <w:rsid w:val="00AF13EE"/>
    <w:rsid w:val="00AF159A"/>
    <w:rsid w:val="00AF176A"/>
    <w:rsid w:val="00AF1C66"/>
    <w:rsid w:val="00AF1CC2"/>
    <w:rsid w:val="00AF1DD6"/>
    <w:rsid w:val="00AF1E06"/>
    <w:rsid w:val="00AF1EDA"/>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52D"/>
    <w:rsid w:val="00AF35EC"/>
    <w:rsid w:val="00AF3603"/>
    <w:rsid w:val="00AF3615"/>
    <w:rsid w:val="00AF397F"/>
    <w:rsid w:val="00AF3C17"/>
    <w:rsid w:val="00AF4150"/>
    <w:rsid w:val="00AF4202"/>
    <w:rsid w:val="00AF4273"/>
    <w:rsid w:val="00AF43C1"/>
    <w:rsid w:val="00AF47CC"/>
    <w:rsid w:val="00AF49B4"/>
    <w:rsid w:val="00AF49EE"/>
    <w:rsid w:val="00AF4D53"/>
    <w:rsid w:val="00AF4D64"/>
    <w:rsid w:val="00AF4E91"/>
    <w:rsid w:val="00AF4F30"/>
    <w:rsid w:val="00AF5190"/>
    <w:rsid w:val="00AF5255"/>
    <w:rsid w:val="00AF5312"/>
    <w:rsid w:val="00AF5606"/>
    <w:rsid w:val="00AF57D0"/>
    <w:rsid w:val="00AF59A7"/>
    <w:rsid w:val="00AF59AA"/>
    <w:rsid w:val="00AF59F1"/>
    <w:rsid w:val="00AF5CD6"/>
    <w:rsid w:val="00AF5DD8"/>
    <w:rsid w:val="00AF5DEA"/>
    <w:rsid w:val="00AF5E76"/>
    <w:rsid w:val="00AF61FA"/>
    <w:rsid w:val="00AF629D"/>
    <w:rsid w:val="00AF638D"/>
    <w:rsid w:val="00AF6475"/>
    <w:rsid w:val="00AF65C3"/>
    <w:rsid w:val="00AF693C"/>
    <w:rsid w:val="00AF6B21"/>
    <w:rsid w:val="00AF6CD6"/>
    <w:rsid w:val="00AF6D74"/>
    <w:rsid w:val="00AF6DE4"/>
    <w:rsid w:val="00AF6E8F"/>
    <w:rsid w:val="00AF6F4F"/>
    <w:rsid w:val="00AF6FD9"/>
    <w:rsid w:val="00AF715F"/>
    <w:rsid w:val="00AF72E8"/>
    <w:rsid w:val="00AF741B"/>
    <w:rsid w:val="00AF7743"/>
    <w:rsid w:val="00AF778F"/>
    <w:rsid w:val="00AF77B9"/>
    <w:rsid w:val="00AF77C7"/>
    <w:rsid w:val="00AF79B6"/>
    <w:rsid w:val="00AF7D1F"/>
    <w:rsid w:val="00AF7DE0"/>
    <w:rsid w:val="00AF7EEC"/>
    <w:rsid w:val="00AF7F79"/>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213B"/>
    <w:rsid w:val="00B02208"/>
    <w:rsid w:val="00B024B2"/>
    <w:rsid w:val="00B0262D"/>
    <w:rsid w:val="00B02801"/>
    <w:rsid w:val="00B028A0"/>
    <w:rsid w:val="00B02B88"/>
    <w:rsid w:val="00B02CCC"/>
    <w:rsid w:val="00B03151"/>
    <w:rsid w:val="00B0347C"/>
    <w:rsid w:val="00B034AE"/>
    <w:rsid w:val="00B034ED"/>
    <w:rsid w:val="00B035EB"/>
    <w:rsid w:val="00B0377A"/>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AD"/>
    <w:rsid w:val="00B07CDE"/>
    <w:rsid w:val="00B07FFE"/>
    <w:rsid w:val="00B10025"/>
    <w:rsid w:val="00B10083"/>
    <w:rsid w:val="00B102B4"/>
    <w:rsid w:val="00B103A5"/>
    <w:rsid w:val="00B104DC"/>
    <w:rsid w:val="00B10598"/>
    <w:rsid w:val="00B10932"/>
    <w:rsid w:val="00B10996"/>
    <w:rsid w:val="00B109D4"/>
    <w:rsid w:val="00B10C23"/>
    <w:rsid w:val="00B11279"/>
    <w:rsid w:val="00B1128F"/>
    <w:rsid w:val="00B114D2"/>
    <w:rsid w:val="00B119E0"/>
    <w:rsid w:val="00B11B62"/>
    <w:rsid w:val="00B11BF6"/>
    <w:rsid w:val="00B11EA8"/>
    <w:rsid w:val="00B11EB8"/>
    <w:rsid w:val="00B11F5B"/>
    <w:rsid w:val="00B12070"/>
    <w:rsid w:val="00B12100"/>
    <w:rsid w:val="00B12199"/>
    <w:rsid w:val="00B12201"/>
    <w:rsid w:val="00B1239C"/>
    <w:rsid w:val="00B12495"/>
    <w:rsid w:val="00B12525"/>
    <w:rsid w:val="00B12784"/>
    <w:rsid w:val="00B127D4"/>
    <w:rsid w:val="00B1281E"/>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DE4"/>
    <w:rsid w:val="00B13E76"/>
    <w:rsid w:val="00B13F12"/>
    <w:rsid w:val="00B13F85"/>
    <w:rsid w:val="00B14518"/>
    <w:rsid w:val="00B149A5"/>
    <w:rsid w:val="00B14BE6"/>
    <w:rsid w:val="00B14C57"/>
    <w:rsid w:val="00B14D7D"/>
    <w:rsid w:val="00B14F85"/>
    <w:rsid w:val="00B15090"/>
    <w:rsid w:val="00B1525B"/>
    <w:rsid w:val="00B1538A"/>
    <w:rsid w:val="00B15397"/>
    <w:rsid w:val="00B1567F"/>
    <w:rsid w:val="00B156C7"/>
    <w:rsid w:val="00B158F3"/>
    <w:rsid w:val="00B15AD6"/>
    <w:rsid w:val="00B15CB0"/>
    <w:rsid w:val="00B15CC5"/>
    <w:rsid w:val="00B15CD0"/>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728"/>
    <w:rsid w:val="00B20759"/>
    <w:rsid w:val="00B2083D"/>
    <w:rsid w:val="00B209B8"/>
    <w:rsid w:val="00B20C53"/>
    <w:rsid w:val="00B20C79"/>
    <w:rsid w:val="00B21055"/>
    <w:rsid w:val="00B211EF"/>
    <w:rsid w:val="00B2134B"/>
    <w:rsid w:val="00B2148F"/>
    <w:rsid w:val="00B214BF"/>
    <w:rsid w:val="00B218DE"/>
    <w:rsid w:val="00B219BB"/>
    <w:rsid w:val="00B21AE7"/>
    <w:rsid w:val="00B21B06"/>
    <w:rsid w:val="00B21B43"/>
    <w:rsid w:val="00B21C32"/>
    <w:rsid w:val="00B21CA6"/>
    <w:rsid w:val="00B21CDB"/>
    <w:rsid w:val="00B22114"/>
    <w:rsid w:val="00B221F7"/>
    <w:rsid w:val="00B222FA"/>
    <w:rsid w:val="00B22356"/>
    <w:rsid w:val="00B2237B"/>
    <w:rsid w:val="00B22591"/>
    <w:rsid w:val="00B2277E"/>
    <w:rsid w:val="00B22872"/>
    <w:rsid w:val="00B228E3"/>
    <w:rsid w:val="00B2296F"/>
    <w:rsid w:val="00B229AA"/>
    <w:rsid w:val="00B22BC0"/>
    <w:rsid w:val="00B23036"/>
    <w:rsid w:val="00B231DF"/>
    <w:rsid w:val="00B23202"/>
    <w:rsid w:val="00B23301"/>
    <w:rsid w:val="00B2348C"/>
    <w:rsid w:val="00B23496"/>
    <w:rsid w:val="00B23600"/>
    <w:rsid w:val="00B23799"/>
    <w:rsid w:val="00B23821"/>
    <w:rsid w:val="00B23C0D"/>
    <w:rsid w:val="00B24128"/>
    <w:rsid w:val="00B241CD"/>
    <w:rsid w:val="00B2476A"/>
    <w:rsid w:val="00B247AD"/>
    <w:rsid w:val="00B248F8"/>
    <w:rsid w:val="00B24A5A"/>
    <w:rsid w:val="00B24C24"/>
    <w:rsid w:val="00B24E82"/>
    <w:rsid w:val="00B2536A"/>
    <w:rsid w:val="00B253A6"/>
    <w:rsid w:val="00B2553B"/>
    <w:rsid w:val="00B255C4"/>
    <w:rsid w:val="00B258DE"/>
    <w:rsid w:val="00B259F0"/>
    <w:rsid w:val="00B25C7C"/>
    <w:rsid w:val="00B25FAD"/>
    <w:rsid w:val="00B26166"/>
    <w:rsid w:val="00B263ED"/>
    <w:rsid w:val="00B267C6"/>
    <w:rsid w:val="00B26CAB"/>
    <w:rsid w:val="00B26F9F"/>
    <w:rsid w:val="00B27344"/>
    <w:rsid w:val="00B27580"/>
    <w:rsid w:val="00B27726"/>
    <w:rsid w:val="00B27C16"/>
    <w:rsid w:val="00B27D05"/>
    <w:rsid w:val="00B27E21"/>
    <w:rsid w:val="00B27EC7"/>
    <w:rsid w:val="00B27F5C"/>
    <w:rsid w:val="00B303B0"/>
    <w:rsid w:val="00B30460"/>
    <w:rsid w:val="00B30734"/>
    <w:rsid w:val="00B307EA"/>
    <w:rsid w:val="00B3098D"/>
    <w:rsid w:val="00B30CD8"/>
    <w:rsid w:val="00B31106"/>
    <w:rsid w:val="00B31151"/>
    <w:rsid w:val="00B313E8"/>
    <w:rsid w:val="00B31505"/>
    <w:rsid w:val="00B315EC"/>
    <w:rsid w:val="00B31795"/>
    <w:rsid w:val="00B31A0C"/>
    <w:rsid w:val="00B31B0B"/>
    <w:rsid w:val="00B31B90"/>
    <w:rsid w:val="00B31C32"/>
    <w:rsid w:val="00B31DF4"/>
    <w:rsid w:val="00B32309"/>
    <w:rsid w:val="00B324D1"/>
    <w:rsid w:val="00B32557"/>
    <w:rsid w:val="00B326EA"/>
    <w:rsid w:val="00B32732"/>
    <w:rsid w:val="00B329E8"/>
    <w:rsid w:val="00B32AE2"/>
    <w:rsid w:val="00B32CE4"/>
    <w:rsid w:val="00B32DFE"/>
    <w:rsid w:val="00B32E6A"/>
    <w:rsid w:val="00B32FFB"/>
    <w:rsid w:val="00B3311F"/>
    <w:rsid w:val="00B33187"/>
    <w:rsid w:val="00B3320F"/>
    <w:rsid w:val="00B332F1"/>
    <w:rsid w:val="00B33483"/>
    <w:rsid w:val="00B33768"/>
    <w:rsid w:val="00B33A71"/>
    <w:rsid w:val="00B33D5D"/>
    <w:rsid w:val="00B33EF8"/>
    <w:rsid w:val="00B343AC"/>
    <w:rsid w:val="00B347BE"/>
    <w:rsid w:val="00B34838"/>
    <w:rsid w:val="00B348D8"/>
    <w:rsid w:val="00B348F7"/>
    <w:rsid w:val="00B34EF3"/>
    <w:rsid w:val="00B34FE3"/>
    <w:rsid w:val="00B351F4"/>
    <w:rsid w:val="00B354FA"/>
    <w:rsid w:val="00B3577C"/>
    <w:rsid w:val="00B357DC"/>
    <w:rsid w:val="00B359BE"/>
    <w:rsid w:val="00B35B56"/>
    <w:rsid w:val="00B35B65"/>
    <w:rsid w:val="00B35C8B"/>
    <w:rsid w:val="00B35E0F"/>
    <w:rsid w:val="00B35E3C"/>
    <w:rsid w:val="00B36156"/>
    <w:rsid w:val="00B3619E"/>
    <w:rsid w:val="00B3626A"/>
    <w:rsid w:val="00B36462"/>
    <w:rsid w:val="00B365B8"/>
    <w:rsid w:val="00B36601"/>
    <w:rsid w:val="00B3667D"/>
    <w:rsid w:val="00B366BD"/>
    <w:rsid w:val="00B367D4"/>
    <w:rsid w:val="00B36802"/>
    <w:rsid w:val="00B36B93"/>
    <w:rsid w:val="00B36BB1"/>
    <w:rsid w:val="00B36E97"/>
    <w:rsid w:val="00B36F0D"/>
    <w:rsid w:val="00B36FE1"/>
    <w:rsid w:val="00B3772E"/>
    <w:rsid w:val="00B378A1"/>
    <w:rsid w:val="00B37907"/>
    <w:rsid w:val="00B3790D"/>
    <w:rsid w:val="00B37DC6"/>
    <w:rsid w:val="00B37EA3"/>
    <w:rsid w:val="00B37EE9"/>
    <w:rsid w:val="00B4033E"/>
    <w:rsid w:val="00B403F9"/>
    <w:rsid w:val="00B407FA"/>
    <w:rsid w:val="00B4081C"/>
    <w:rsid w:val="00B40B09"/>
    <w:rsid w:val="00B40B63"/>
    <w:rsid w:val="00B40C41"/>
    <w:rsid w:val="00B40CFD"/>
    <w:rsid w:val="00B40D3A"/>
    <w:rsid w:val="00B40DB0"/>
    <w:rsid w:val="00B40E78"/>
    <w:rsid w:val="00B41006"/>
    <w:rsid w:val="00B4113A"/>
    <w:rsid w:val="00B41616"/>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231"/>
    <w:rsid w:val="00B432D7"/>
    <w:rsid w:val="00B4342B"/>
    <w:rsid w:val="00B4349F"/>
    <w:rsid w:val="00B435E4"/>
    <w:rsid w:val="00B43646"/>
    <w:rsid w:val="00B436BB"/>
    <w:rsid w:val="00B4372C"/>
    <w:rsid w:val="00B438FF"/>
    <w:rsid w:val="00B439A6"/>
    <w:rsid w:val="00B43B38"/>
    <w:rsid w:val="00B43C6C"/>
    <w:rsid w:val="00B43CB8"/>
    <w:rsid w:val="00B43D3C"/>
    <w:rsid w:val="00B43E2B"/>
    <w:rsid w:val="00B43E9E"/>
    <w:rsid w:val="00B4443D"/>
    <w:rsid w:val="00B4449C"/>
    <w:rsid w:val="00B447E0"/>
    <w:rsid w:val="00B44815"/>
    <w:rsid w:val="00B4486B"/>
    <w:rsid w:val="00B44878"/>
    <w:rsid w:val="00B4487F"/>
    <w:rsid w:val="00B44A52"/>
    <w:rsid w:val="00B44CA7"/>
    <w:rsid w:val="00B44D32"/>
    <w:rsid w:val="00B44DF6"/>
    <w:rsid w:val="00B44F27"/>
    <w:rsid w:val="00B45187"/>
    <w:rsid w:val="00B453DB"/>
    <w:rsid w:val="00B4560C"/>
    <w:rsid w:val="00B45698"/>
    <w:rsid w:val="00B4576E"/>
    <w:rsid w:val="00B4587A"/>
    <w:rsid w:val="00B459FD"/>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78"/>
    <w:rsid w:val="00B504B0"/>
    <w:rsid w:val="00B50556"/>
    <w:rsid w:val="00B506BA"/>
    <w:rsid w:val="00B506F2"/>
    <w:rsid w:val="00B506F8"/>
    <w:rsid w:val="00B50980"/>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43C6"/>
    <w:rsid w:val="00B5477E"/>
    <w:rsid w:val="00B54AD0"/>
    <w:rsid w:val="00B54B7F"/>
    <w:rsid w:val="00B54C2A"/>
    <w:rsid w:val="00B54C64"/>
    <w:rsid w:val="00B54E93"/>
    <w:rsid w:val="00B54FB7"/>
    <w:rsid w:val="00B55030"/>
    <w:rsid w:val="00B5512A"/>
    <w:rsid w:val="00B55269"/>
    <w:rsid w:val="00B55421"/>
    <w:rsid w:val="00B555CF"/>
    <w:rsid w:val="00B5570D"/>
    <w:rsid w:val="00B55AFC"/>
    <w:rsid w:val="00B55B52"/>
    <w:rsid w:val="00B55DE5"/>
    <w:rsid w:val="00B55EBC"/>
    <w:rsid w:val="00B56075"/>
    <w:rsid w:val="00B560CF"/>
    <w:rsid w:val="00B5613D"/>
    <w:rsid w:val="00B5635C"/>
    <w:rsid w:val="00B5685E"/>
    <w:rsid w:val="00B56C91"/>
    <w:rsid w:val="00B56D85"/>
    <w:rsid w:val="00B56E6E"/>
    <w:rsid w:val="00B56ED5"/>
    <w:rsid w:val="00B56F2F"/>
    <w:rsid w:val="00B573E5"/>
    <w:rsid w:val="00B574CD"/>
    <w:rsid w:val="00B574F0"/>
    <w:rsid w:val="00B5761E"/>
    <w:rsid w:val="00B576DF"/>
    <w:rsid w:val="00B57ACD"/>
    <w:rsid w:val="00B57BF5"/>
    <w:rsid w:val="00B57E24"/>
    <w:rsid w:val="00B57FBD"/>
    <w:rsid w:val="00B601DA"/>
    <w:rsid w:val="00B60385"/>
    <w:rsid w:val="00B604AA"/>
    <w:rsid w:val="00B6051E"/>
    <w:rsid w:val="00B60541"/>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AA"/>
    <w:rsid w:val="00B61EFC"/>
    <w:rsid w:val="00B62236"/>
    <w:rsid w:val="00B623D9"/>
    <w:rsid w:val="00B6248D"/>
    <w:rsid w:val="00B6273F"/>
    <w:rsid w:val="00B629DE"/>
    <w:rsid w:val="00B629E5"/>
    <w:rsid w:val="00B62BFF"/>
    <w:rsid w:val="00B62F37"/>
    <w:rsid w:val="00B631EB"/>
    <w:rsid w:val="00B632BD"/>
    <w:rsid w:val="00B6333A"/>
    <w:rsid w:val="00B633B5"/>
    <w:rsid w:val="00B633F6"/>
    <w:rsid w:val="00B6353D"/>
    <w:rsid w:val="00B637E4"/>
    <w:rsid w:val="00B63831"/>
    <w:rsid w:val="00B64045"/>
    <w:rsid w:val="00B64065"/>
    <w:rsid w:val="00B644D7"/>
    <w:rsid w:val="00B6455B"/>
    <w:rsid w:val="00B6497E"/>
    <w:rsid w:val="00B64CA6"/>
    <w:rsid w:val="00B64D1E"/>
    <w:rsid w:val="00B64EE3"/>
    <w:rsid w:val="00B655E4"/>
    <w:rsid w:val="00B657DF"/>
    <w:rsid w:val="00B6591C"/>
    <w:rsid w:val="00B6597C"/>
    <w:rsid w:val="00B65E2B"/>
    <w:rsid w:val="00B66050"/>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C6F"/>
    <w:rsid w:val="00B67CC8"/>
    <w:rsid w:val="00B67D48"/>
    <w:rsid w:val="00B67F57"/>
    <w:rsid w:val="00B7008E"/>
    <w:rsid w:val="00B70147"/>
    <w:rsid w:val="00B703C7"/>
    <w:rsid w:val="00B70479"/>
    <w:rsid w:val="00B70798"/>
    <w:rsid w:val="00B709A8"/>
    <w:rsid w:val="00B70D3A"/>
    <w:rsid w:val="00B710A3"/>
    <w:rsid w:val="00B71256"/>
    <w:rsid w:val="00B7175A"/>
    <w:rsid w:val="00B717BC"/>
    <w:rsid w:val="00B71825"/>
    <w:rsid w:val="00B71AA3"/>
    <w:rsid w:val="00B71B8F"/>
    <w:rsid w:val="00B71D46"/>
    <w:rsid w:val="00B71E90"/>
    <w:rsid w:val="00B71F76"/>
    <w:rsid w:val="00B721A0"/>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486"/>
    <w:rsid w:val="00B73628"/>
    <w:rsid w:val="00B73835"/>
    <w:rsid w:val="00B73910"/>
    <w:rsid w:val="00B73ABE"/>
    <w:rsid w:val="00B73BEA"/>
    <w:rsid w:val="00B73C05"/>
    <w:rsid w:val="00B73C8D"/>
    <w:rsid w:val="00B73E95"/>
    <w:rsid w:val="00B73E9E"/>
    <w:rsid w:val="00B73F88"/>
    <w:rsid w:val="00B740D9"/>
    <w:rsid w:val="00B74160"/>
    <w:rsid w:val="00B746F0"/>
    <w:rsid w:val="00B7481D"/>
    <w:rsid w:val="00B74AAA"/>
    <w:rsid w:val="00B74D4E"/>
    <w:rsid w:val="00B74D85"/>
    <w:rsid w:val="00B75020"/>
    <w:rsid w:val="00B754D0"/>
    <w:rsid w:val="00B75652"/>
    <w:rsid w:val="00B757D1"/>
    <w:rsid w:val="00B7588F"/>
    <w:rsid w:val="00B758E9"/>
    <w:rsid w:val="00B75A70"/>
    <w:rsid w:val="00B75E4B"/>
    <w:rsid w:val="00B75F66"/>
    <w:rsid w:val="00B75FDB"/>
    <w:rsid w:val="00B760E4"/>
    <w:rsid w:val="00B76165"/>
    <w:rsid w:val="00B76242"/>
    <w:rsid w:val="00B7624A"/>
    <w:rsid w:val="00B762E1"/>
    <w:rsid w:val="00B763A8"/>
    <w:rsid w:val="00B764C9"/>
    <w:rsid w:val="00B764FC"/>
    <w:rsid w:val="00B76697"/>
    <w:rsid w:val="00B766D3"/>
    <w:rsid w:val="00B767FE"/>
    <w:rsid w:val="00B76C20"/>
    <w:rsid w:val="00B76CC1"/>
    <w:rsid w:val="00B76D1D"/>
    <w:rsid w:val="00B76D6C"/>
    <w:rsid w:val="00B76E61"/>
    <w:rsid w:val="00B77023"/>
    <w:rsid w:val="00B77028"/>
    <w:rsid w:val="00B771E3"/>
    <w:rsid w:val="00B77279"/>
    <w:rsid w:val="00B773DE"/>
    <w:rsid w:val="00B77476"/>
    <w:rsid w:val="00B77537"/>
    <w:rsid w:val="00B77688"/>
    <w:rsid w:val="00B776F7"/>
    <w:rsid w:val="00B77808"/>
    <w:rsid w:val="00B77846"/>
    <w:rsid w:val="00B778C7"/>
    <w:rsid w:val="00B77A39"/>
    <w:rsid w:val="00B77D8C"/>
    <w:rsid w:val="00B77E10"/>
    <w:rsid w:val="00B77EE1"/>
    <w:rsid w:val="00B77F48"/>
    <w:rsid w:val="00B80072"/>
    <w:rsid w:val="00B80089"/>
    <w:rsid w:val="00B80252"/>
    <w:rsid w:val="00B80366"/>
    <w:rsid w:val="00B803BE"/>
    <w:rsid w:val="00B80420"/>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24F"/>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A5E"/>
    <w:rsid w:val="00B83A69"/>
    <w:rsid w:val="00B83A75"/>
    <w:rsid w:val="00B83BBD"/>
    <w:rsid w:val="00B83CFA"/>
    <w:rsid w:val="00B83F33"/>
    <w:rsid w:val="00B841AB"/>
    <w:rsid w:val="00B841B6"/>
    <w:rsid w:val="00B84462"/>
    <w:rsid w:val="00B84490"/>
    <w:rsid w:val="00B844F5"/>
    <w:rsid w:val="00B8498A"/>
    <w:rsid w:val="00B84D54"/>
    <w:rsid w:val="00B84EB4"/>
    <w:rsid w:val="00B84EF5"/>
    <w:rsid w:val="00B84EFF"/>
    <w:rsid w:val="00B8500B"/>
    <w:rsid w:val="00B850CF"/>
    <w:rsid w:val="00B853CB"/>
    <w:rsid w:val="00B8547D"/>
    <w:rsid w:val="00B85491"/>
    <w:rsid w:val="00B8571C"/>
    <w:rsid w:val="00B858AD"/>
    <w:rsid w:val="00B85B69"/>
    <w:rsid w:val="00B85D51"/>
    <w:rsid w:val="00B85D5F"/>
    <w:rsid w:val="00B85F05"/>
    <w:rsid w:val="00B85F54"/>
    <w:rsid w:val="00B86026"/>
    <w:rsid w:val="00B86381"/>
    <w:rsid w:val="00B864FD"/>
    <w:rsid w:val="00B86507"/>
    <w:rsid w:val="00B86680"/>
    <w:rsid w:val="00B868FB"/>
    <w:rsid w:val="00B86A13"/>
    <w:rsid w:val="00B86B1A"/>
    <w:rsid w:val="00B86C10"/>
    <w:rsid w:val="00B86C42"/>
    <w:rsid w:val="00B86E2F"/>
    <w:rsid w:val="00B871B6"/>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E1B"/>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D4"/>
    <w:rsid w:val="00B92A83"/>
    <w:rsid w:val="00B92AD2"/>
    <w:rsid w:val="00B92C86"/>
    <w:rsid w:val="00B92E21"/>
    <w:rsid w:val="00B931A5"/>
    <w:rsid w:val="00B93296"/>
    <w:rsid w:val="00B93368"/>
    <w:rsid w:val="00B9366A"/>
    <w:rsid w:val="00B938D6"/>
    <w:rsid w:val="00B93F19"/>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697"/>
    <w:rsid w:val="00BA1943"/>
    <w:rsid w:val="00BA1A8B"/>
    <w:rsid w:val="00BA1BA6"/>
    <w:rsid w:val="00BA1D5E"/>
    <w:rsid w:val="00BA1EC0"/>
    <w:rsid w:val="00BA1F1B"/>
    <w:rsid w:val="00BA202E"/>
    <w:rsid w:val="00BA2141"/>
    <w:rsid w:val="00BA2287"/>
    <w:rsid w:val="00BA2357"/>
    <w:rsid w:val="00BA242C"/>
    <w:rsid w:val="00BA2824"/>
    <w:rsid w:val="00BA2825"/>
    <w:rsid w:val="00BA2978"/>
    <w:rsid w:val="00BA29AD"/>
    <w:rsid w:val="00BA2A58"/>
    <w:rsid w:val="00BA2EDC"/>
    <w:rsid w:val="00BA30BD"/>
    <w:rsid w:val="00BA3801"/>
    <w:rsid w:val="00BA3891"/>
    <w:rsid w:val="00BA3C41"/>
    <w:rsid w:val="00BA3E73"/>
    <w:rsid w:val="00BA4309"/>
    <w:rsid w:val="00BA44DA"/>
    <w:rsid w:val="00BA44DD"/>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1"/>
    <w:rsid w:val="00BA6ABA"/>
    <w:rsid w:val="00BA6BB0"/>
    <w:rsid w:val="00BA6BE6"/>
    <w:rsid w:val="00BA6EE9"/>
    <w:rsid w:val="00BA6EEC"/>
    <w:rsid w:val="00BA7096"/>
    <w:rsid w:val="00BA7460"/>
    <w:rsid w:val="00BA76C5"/>
    <w:rsid w:val="00BA794A"/>
    <w:rsid w:val="00BA7AD7"/>
    <w:rsid w:val="00BA7B88"/>
    <w:rsid w:val="00BA7BBB"/>
    <w:rsid w:val="00BA7C6F"/>
    <w:rsid w:val="00BA7D82"/>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695"/>
    <w:rsid w:val="00BB3F3D"/>
    <w:rsid w:val="00BB402B"/>
    <w:rsid w:val="00BB4093"/>
    <w:rsid w:val="00BB40AE"/>
    <w:rsid w:val="00BB419D"/>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827"/>
    <w:rsid w:val="00BB7896"/>
    <w:rsid w:val="00BB79F0"/>
    <w:rsid w:val="00BB7A5F"/>
    <w:rsid w:val="00BB7D43"/>
    <w:rsid w:val="00BB7D79"/>
    <w:rsid w:val="00BB7ED7"/>
    <w:rsid w:val="00BB7F4E"/>
    <w:rsid w:val="00BB7FB8"/>
    <w:rsid w:val="00BC001E"/>
    <w:rsid w:val="00BC05F7"/>
    <w:rsid w:val="00BC05F9"/>
    <w:rsid w:val="00BC06FE"/>
    <w:rsid w:val="00BC0851"/>
    <w:rsid w:val="00BC08DA"/>
    <w:rsid w:val="00BC08E2"/>
    <w:rsid w:val="00BC08EF"/>
    <w:rsid w:val="00BC0F74"/>
    <w:rsid w:val="00BC0FDC"/>
    <w:rsid w:val="00BC183D"/>
    <w:rsid w:val="00BC1A82"/>
    <w:rsid w:val="00BC1BDE"/>
    <w:rsid w:val="00BC1CAD"/>
    <w:rsid w:val="00BC1EAB"/>
    <w:rsid w:val="00BC221B"/>
    <w:rsid w:val="00BC2372"/>
    <w:rsid w:val="00BC26A7"/>
    <w:rsid w:val="00BC2752"/>
    <w:rsid w:val="00BC2845"/>
    <w:rsid w:val="00BC285B"/>
    <w:rsid w:val="00BC288B"/>
    <w:rsid w:val="00BC299C"/>
    <w:rsid w:val="00BC29CC"/>
    <w:rsid w:val="00BC2B35"/>
    <w:rsid w:val="00BC2D00"/>
    <w:rsid w:val="00BC2EA4"/>
    <w:rsid w:val="00BC2EC5"/>
    <w:rsid w:val="00BC3150"/>
    <w:rsid w:val="00BC316B"/>
    <w:rsid w:val="00BC360B"/>
    <w:rsid w:val="00BC36EE"/>
    <w:rsid w:val="00BC37D8"/>
    <w:rsid w:val="00BC3846"/>
    <w:rsid w:val="00BC3932"/>
    <w:rsid w:val="00BC3AA3"/>
    <w:rsid w:val="00BC3C32"/>
    <w:rsid w:val="00BC3D16"/>
    <w:rsid w:val="00BC3D4A"/>
    <w:rsid w:val="00BC3F97"/>
    <w:rsid w:val="00BC402F"/>
    <w:rsid w:val="00BC41E8"/>
    <w:rsid w:val="00BC42DF"/>
    <w:rsid w:val="00BC4348"/>
    <w:rsid w:val="00BC4384"/>
    <w:rsid w:val="00BC456E"/>
    <w:rsid w:val="00BC45D0"/>
    <w:rsid w:val="00BC461A"/>
    <w:rsid w:val="00BC46C2"/>
    <w:rsid w:val="00BC470A"/>
    <w:rsid w:val="00BC4733"/>
    <w:rsid w:val="00BC47C0"/>
    <w:rsid w:val="00BC4890"/>
    <w:rsid w:val="00BC4CF2"/>
    <w:rsid w:val="00BC51BA"/>
    <w:rsid w:val="00BC53C5"/>
    <w:rsid w:val="00BC53E9"/>
    <w:rsid w:val="00BC542F"/>
    <w:rsid w:val="00BC568F"/>
    <w:rsid w:val="00BC5712"/>
    <w:rsid w:val="00BC57D5"/>
    <w:rsid w:val="00BC585B"/>
    <w:rsid w:val="00BC58A2"/>
    <w:rsid w:val="00BC5CBB"/>
    <w:rsid w:val="00BC5DE4"/>
    <w:rsid w:val="00BC5E0D"/>
    <w:rsid w:val="00BC5F1F"/>
    <w:rsid w:val="00BC5FEF"/>
    <w:rsid w:val="00BC606B"/>
    <w:rsid w:val="00BC624A"/>
    <w:rsid w:val="00BC634D"/>
    <w:rsid w:val="00BC64EC"/>
    <w:rsid w:val="00BC6565"/>
    <w:rsid w:val="00BC687D"/>
    <w:rsid w:val="00BC68AA"/>
    <w:rsid w:val="00BC6A87"/>
    <w:rsid w:val="00BC6C91"/>
    <w:rsid w:val="00BC75BC"/>
    <w:rsid w:val="00BC76AF"/>
    <w:rsid w:val="00BC79E0"/>
    <w:rsid w:val="00BC7B0D"/>
    <w:rsid w:val="00BC7C44"/>
    <w:rsid w:val="00BC7D89"/>
    <w:rsid w:val="00BC7E6A"/>
    <w:rsid w:val="00BC7FAF"/>
    <w:rsid w:val="00BD0219"/>
    <w:rsid w:val="00BD042E"/>
    <w:rsid w:val="00BD0453"/>
    <w:rsid w:val="00BD04A6"/>
    <w:rsid w:val="00BD06F3"/>
    <w:rsid w:val="00BD0878"/>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D51"/>
    <w:rsid w:val="00BD518B"/>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8F"/>
    <w:rsid w:val="00BD67DE"/>
    <w:rsid w:val="00BD684D"/>
    <w:rsid w:val="00BD694F"/>
    <w:rsid w:val="00BD6B33"/>
    <w:rsid w:val="00BD6B38"/>
    <w:rsid w:val="00BD6D3B"/>
    <w:rsid w:val="00BD6E42"/>
    <w:rsid w:val="00BD6F5C"/>
    <w:rsid w:val="00BD70A6"/>
    <w:rsid w:val="00BD7597"/>
    <w:rsid w:val="00BD7758"/>
    <w:rsid w:val="00BD77EF"/>
    <w:rsid w:val="00BD77FF"/>
    <w:rsid w:val="00BD7860"/>
    <w:rsid w:val="00BD7D88"/>
    <w:rsid w:val="00BE0138"/>
    <w:rsid w:val="00BE02CE"/>
    <w:rsid w:val="00BE0306"/>
    <w:rsid w:val="00BE042D"/>
    <w:rsid w:val="00BE0603"/>
    <w:rsid w:val="00BE077B"/>
    <w:rsid w:val="00BE07DF"/>
    <w:rsid w:val="00BE087D"/>
    <w:rsid w:val="00BE088B"/>
    <w:rsid w:val="00BE0951"/>
    <w:rsid w:val="00BE0B0A"/>
    <w:rsid w:val="00BE1619"/>
    <w:rsid w:val="00BE1AA2"/>
    <w:rsid w:val="00BE1F6B"/>
    <w:rsid w:val="00BE23A2"/>
    <w:rsid w:val="00BE24D6"/>
    <w:rsid w:val="00BE2538"/>
    <w:rsid w:val="00BE253B"/>
    <w:rsid w:val="00BE25EA"/>
    <w:rsid w:val="00BE2612"/>
    <w:rsid w:val="00BE275A"/>
    <w:rsid w:val="00BE29AD"/>
    <w:rsid w:val="00BE2C56"/>
    <w:rsid w:val="00BE2E2D"/>
    <w:rsid w:val="00BE32C4"/>
    <w:rsid w:val="00BE332B"/>
    <w:rsid w:val="00BE3360"/>
    <w:rsid w:val="00BE343A"/>
    <w:rsid w:val="00BE369D"/>
    <w:rsid w:val="00BE384B"/>
    <w:rsid w:val="00BE38AE"/>
    <w:rsid w:val="00BE391C"/>
    <w:rsid w:val="00BE3B8F"/>
    <w:rsid w:val="00BE3EAA"/>
    <w:rsid w:val="00BE3EBE"/>
    <w:rsid w:val="00BE3FF8"/>
    <w:rsid w:val="00BE4265"/>
    <w:rsid w:val="00BE4554"/>
    <w:rsid w:val="00BE45A8"/>
    <w:rsid w:val="00BE461B"/>
    <w:rsid w:val="00BE46C6"/>
    <w:rsid w:val="00BE4AD8"/>
    <w:rsid w:val="00BE4C59"/>
    <w:rsid w:val="00BE4E2B"/>
    <w:rsid w:val="00BE4E80"/>
    <w:rsid w:val="00BE4F0E"/>
    <w:rsid w:val="00BE516D"/>
    <w:rsid w:val="00BE519B"/>
    <w:rsid w:val="00BE536E"/>
    <w:rsid w:val="00BE56FD"/>
    <w:rsid w:val="00BE570D"/>
    <w:rsid w:val="00BE587F"/>
    <w:rsid w:val="00BE59B8"/>
    <w:rsid w:val="00BE5BAD"/>
    <w:rsid w:val="00BE5E3F"/>
    <w:rsid w:val="00BE5E44"/>
    <w:rsid w:val="00BE5EA6"/>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8BB"/>
    <w:rsid w:val="00BE79E2"/>
    <w:rsid w:val="00BE7A9C"/>
    <w:rsid w:val="00BE7BF1"/>
    <w:rsid w:val="00BE7CA6"/>
    <w:rsid w:val="00BF02E6"/>
    <w:rsid w:val="00BF0794"/>
    <w:rsid w:val="00BF0EC2"/>
    <w:rsid w:val="00BF0EE9"/>
    <w:rsid w:val="00BF11BF"/>
    <w:rsid w:val="00BF124B"/>
    <w:rsid w:val="00BF12D8"/>
    <w:rsid w:val="00BF13F0"/>
    <w:rsid w:val="00BF14C0"/>
    <w:rsid w:val="00BF169F"/>
    <w:rsid w:val="00BF16C1"/>
    <w:rsid w:val="00BF1772"/>
    <w:rsid w:val="00BF1DDB"/>
    <w:rsid w:val="00BF23EB"/>
    <w:rsid w:val="00BF24DE"/>
    <w:rsid w:val="00BF268B"/>
    <w:rsid w:val="00BF26C6"/>
    <w:rsid w:val="00BF2887"/>
    <w:rsid w:val="00BF294F"/>
    <w:rsid w:val="00BF2A0B"/>
    <w:rsid w:val="00BF2AD0"/>
    <w:rsid w:val="00BF2AD3"/>
    <w:rsid w:val="00BF2B1D"/>
    <w:rsid w:val="00BF2C5B"/>
    <w:rsid w:val="00BF2E6E"/>
    <w:rsid w:val="00BF2F5D"/>
    <w:rsid w:val="00BF3018"/>
    <w:rsid w:val="00BF311F"/>
    <w:rsid w:val="00BF32C8"/>
    <w:rsid w:val="00BF32F3"/>
    <w:rsid w:val="00BF33B1"/>
    <w:rsid w:val="00BF3530"/>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51"/>
    <w:rsid w:val="00BF5464"/>
    <w:rsid w:val="00BF573A"/>
    <w:rsid w:val="00BF58C3"/>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FB"/>
    <w:rsid w:val="00BF7E01"/>
    <w:rsid w:val="00BF7EF6"/>
    <w:rsid w:val="00C00003"/>
    <w:rsid w:val="00C001E5"/>
    <w:rsid w:val="00C002CE"/>
    <w:rsid w:val="00C003A0"/>
    <w:rsid w:val="00C004F7"/>
    <w:rsid w:val="00C00536"/>
    <w:rsid w:val="00C006D8"/>
    <w:rsid w:val="00C00883"/>
    <w:rsid w:val="00C009E6"/>
    <w:rsid w:val="00C00ACE"/>
    <w:rsid w:val="00C00AE6"/>
    <w:rsid w:val="00C00C1B"/>
    <w:rsid w:val="00C00C3B"/>
    <w:rsid w:val="00C010CC"/>
    <w:rsid w:val="00C01243"/>
    <w:rsid w:val="00C01A4D"/>
    <w:rsid w:val="00C01A7B"/>
    <w:rsid w:val="00C01EF9"/>
    <w:rsid w:val="00C02067"/>
    <w:rsid w:val="00C0225F"/>
    <w:rsid w:val="00C02806"/>
    <w:rsid w:val="00C02943"/>
    <w:rsid w:val="00C02BD4"/>
    <w:rsid w:val="00C02D3D"/>
    <w:rsid w:val="00C02D5E"/>
    <w:rsid w:val="00C02E86"/>
    <w:rsid w:val="00C02F58"/>
    <w:rsid w:val="00C03020"/>
    <w:rsid w:val="00C030B3"/>
    <w:rsid w:val="00C031C7"/>
    <w:rsid w:val="00C03778"/>
    <w:rsid w:val="00C037BC"/>
    <w:rsid w:val="00C037EB"/>
    <w:rsid w:val="00C037FC"/>
    <w:rsid w:val="00C03D13"/>
    <w:rsid w:val="00C03DB4"/>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BAA"/>
    <w:rsid w:val="00C05DD0"/>
    <w:rsid w:val="00C05EA5"/>
    <w:rsid w:val="00C05F5C"/>
    <w:rsid w:val="00C05F99"/>
    <w:rsid w:val="00C0603F"/>
    <w:rsid w:val="00C062B2"/>
    <w:rsid w:val="00C062D8"/>
    <w:rsid w:val="00C06343"/>
    <w:rsid w:val="00C06482"/>
    <w:rsid w:val="00C0658E"/>
    <w:rsid w:val="00C065DF"/>
    <w:rsid w:val="00C066B1"/>
    <w:rsid w:val="00C07116"/>
    <w:rsid w:val="00C0717A"/>
    <w:rsid w:val="00C072CC"/>
    <w:rsid w:val="00C0755D"/>
    <w:rsid w:val="00C0756B"/>
    <w:rsid w:val="00C07579"/>
    <w:rsid w:val="00C07590"/>
    <w:rsid w:val="00C075CE"/>
    <w:rsid w:val="00C075D0"/>
    <w:rsid w:val="00C076C5"/>
    <w:rsid w:val="00C07DC9"/>
    <w:rsid w:val="00C07DEB"/>
    <w:rsid w:val="00C105C5"/>
    <w:rsid w:val="00C10864"/>
    <w:rsid w:val="00C108BB"/>
    <w:rsid w:val="00C10987"/>
    <w:rsid w:val="00C10A3F"/>
    <w:rsid w:val="00C10A74"/>
    <w:rsid w:val="00C10D81"/>
    <w:rsid w:val="00C113B1"/>
    <w:rsid w:val="00C114AD"/>
    <w:rsid w:val="00C11520"/>
    <w:rsid w:val="00C11587"/>
    <w:rsid w:val="00C1196B"/>
    <w:rsid w:val="00C11DD1"/>
    <w:rsid w:val="00C11F27"/>
    <w:rsid w:val="00C1230C"/>
    <w:rsid w:val="00C124C1"/>
    <w:rsid w:val="00C125F9"/>
    <w:rsid w:val="00C127BD"/>
    <w:rsid w:val="00C12965"/>
    <w:rsid w:val="00C12973"/>
    <w:rsid w:val="00C12A4F"/>
    <w:rsid w:val="00C12AF6"/>
    <w:rsid w:val="00C12BD7"/>
    <w:rsid w:val="00C12D1D"/>
    <w:rsid w:val="00C1300A"/>
    <w:rsid w:val="00C1305D"/>
    <w:rsid w:val="00C13158"/>
    <w:rsid w:val="00C131E3"/>
    <w:rsid w:val="00C1334A"/>
    <w:rsid w:val="00C13454"/>
    <w:rsid w:val="00C136DC"/>
    <w:rsid w:val="00C13983"/>
    <w:rsid w:val="00C13A87"/>
    <w:rsid w:val="00C13E3E"/>
    <w:rsid w:val="00C13EF7"/>
    <w:rsid w:val="00C14184"/>
    <w:rsid w:val="00C142AF"/>
    <w:rsid w:val="00C14391"/>
    <w:rsid w:val="00C143DD"/>
    <w:rsid w:val="00C1457C"/>
    <w:rsid w:val="00C1471A"/>
    <w:rsid w:val="00C14752"/>
    <w:rsid w:val="00C149BF"/>
    <w:rsid w:val="00C14B1F"/>
    <w:rsid w:val="00C14B29"/>
    <w:rsid w:val="00C14B74"/>
    <w:rsid w:val="00C14C24"/>
    <w:rsid w:val="00C14D0D"/>
    <w:rsid w:val="00C14E6A"/>
    <w:rsid w:val="00C14F17"/>
    <w:rsid w:val="00C150BF"/>
    <w:rsid w:val="00C151EC"/>
    <w:rsid w:val="00C153F6"/>
    <w:rsid w:val="00C15744"/>
    <w:rsid w:val="00C15787"/>
    <w:rsid w:val="00C15848"/>
    <w:rsid w:val="00C1593A"/>
    <w:rsid w:val="00C159DD"/>
    <w:rsid w:val="00C159E3"/>
    <w:rsid w:val="00C15AD0"/>
    <w:rsid w:val="00C15F73"/>
    <w:rsid w:val="00C15FA5"/>
    <w:rsid w:val="00C160C5"/>
    <w:rsid w:val="00C161BD"/>
    <w:rsid w:val="00C161CB"/>
    <w:rsid w:val="00C16278"/>
    <w:rsid w:val="00C16329"/>
    <w:rsid w:val="00C16384"/>
    <w:rsid w:val="00C164B2"/>
    <w:rsid w:val="00C1672D"/>
    <w:rsid w:val="00C1676B"/>
    <w:rsid w:val="00C16AE1"/>
    <w:rsid w:val="00C16D42"/>
    <w:rsid w:val="00C16E73"/>
    <w:rsid w:val="00C1709A"/>
    <w:rsid w:val="00C171AF"/>
    <w:rsid w:val="00C175D2"/>
    <w:rsid w:val="00C1760C"/>
    <w:rsid w:val="00C17880"/>
    <w:rsid w:val="00C179AB"/>
    <w:rsid w:val="00C17B8F"/>
    <w:rsid w:val="00C17BCF"/>
    <w:rsid w:val="00C17DAB"/>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64"/>
    <w:rsid w:val="00C221AE"/>
    <w:rsid w:val="00C22251"/>
    <w:rsid w:val="00C2266F"/>
    <w:rsid w:val="00C227C0"/>
    <w:rsid w:val="00C2288F"/>
    <w:rsid w:val="00C22A12"/>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E2B"/>
    <w:rsid w:val="00C23E80"/>
    <w:rsid w:val="00C23E96"/>
    <w:rsid w:val="00C23FFF"/>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6167"/>
    <w:rsid w:val="00C261E6"/>
    <w:rsid w:val="00C262DC"/>
    <w:rsid w:val="00C26619"/>
    <w:rsid w:val="00C268E9"/>
    <w:rsid w:val="00C269C2"/>
    <w:rsid w:val="00C26AB4"/>
    <w:rsid w:val="00C26D0B"/>
    <w:rsid w:val="00C26EC7"/>
    <w:rsid w:val="00C26F30"/>
    <w:rsid w:val="00C270A7"/>
    <w:rsid w:val="00C271C5"/>
    <w:rsid w:val="00C271FE"/>
    <w:rsid w:val="00C272E1"/>
    <w:rsid w:val="00C27337"/>
    <w:rsid w:val="00C2739D"/>
    <w:rsid w:val="00C27473"/>
    <w:rsid w:val="00C2779C"/>
    <w:rsid w:val="00C27940"/>
    <w:rsid w:val="00C27A2C"/>
    <w:rsid w:val="00C27C10"/>
    <w:rsid w:val="00C27DDD"/>
    <w:rsid w:val="00C27EB5"/>
    <w:rsid w:val="00C27EEE"/>
    <w:rsid w:val="00C27F81"/>
    <w:rsid w:val="00C30088"/>
    <w:rsid w:val="00C3013F"/>
    <w:rsid w:val="00C30466"/>
    <w:rsid w:val="00C304FA"/>
    <w:rsid w:val="00C305C2"/>
    <w:rsid w:val="00C306E2"/>
    <w:rsid w:val="00C308AB"/>
    <w:rsid w:val="00C30B00"/>
    <w:rsid w:val="00C30B69"/>
    <w:rsid w:val="00C30D18"/>
    <w:rsid w:val="00C30DFE"/>
    <w:rsid w:val="00C311FD"/>
    <w:rsid w:val="00C31240"/>
    <w:rsid w:val="00C31A72"/>
    <w:rsid w:val="00C31B82"/>
    <w:rsid w:val="00C31BDF"/>
    <w:rsid w:val="00C31D82"/>
    <w:rsid w:val="00C31D9F"/>
    <w:rsid w:val="00C31EDC"/>
    <w:rsid w:val="00C3209A"/>
    <w:rsid w:val="00C32150"/>
    <w:rsid w:val="00C32471"/>
    <w:rsid w:val="00C326BB"/>
    <w:rsid w:val="00C32A10"/>
    <w:rsid w:val="00C32B77"/>
    <w:rsid w:val="00C32BD7"/>
    <w:rsid w:val="00C32E93"/>
    <w:rsid w:val="00C32ECC"/>
    <w:rsid w:val="00C33061"/>
    <w:rsid w:val="00C330D1"/>
    <w:rsid w:val="00C331D7"/>
    <w:rsid w:val="00C3338E"/>
    <w:rsid w:val="00C333BD"/>
    <w:rsid w:val="00C3345E"/>
    <w:rsid w:val="00C33469"/>
    <w:rsid w:val="00C335FF"/>
    <w:rsid w:val="00C33C34"/>
    <w:rsid w:val="00C33CE6"/>
    <w:rsid w:val="00C33D8C"/>
    <w:rsid w:val="00C33F91"/>
    <w:rsid w:val="00C34015"/>
    <w:rsid w:val="00C3401C"/>
    <w:rsid w:val="00C34020"/>
    <w:rsid w:val="00C340DA"/>
    <w:rsid w:val="00C341A1"/>
    <w:rsid w:val="00C341B3"/>
    <w:rsid w:val="00C341E8"/>
    <w:rsid w:val="00C34260"/>
    <w:rsid w:val="00C3426B"/>
    <w:rsid w:val="00C343FF"/>
    <w:rsid w:val="00C34686"/>
    <w:rsid w:val="00C347C6"/>
    <w:rsid w:val="00C34892"/>
    <w:rsid w:val="00C34979"/>
    <w:rsid w:val="00C34AF8"/>
    <w:rsid w:val="00C35009"/>
    <w:rsid w:val="00C350AF"/>
    <w:rsid w:val="00C3541E"/>
    <w:rsid w:val="00C35460"/>
    <w:rsid w:val="00C354EF"/>
    <w:rsid w:val="00C358A0"/>
    <w:rsid w:val="00C358FF"/>
    <w:rsid w:val="00C35BAD"/>
    <w:rsid w:val="00C35DBC"/>
    <w:rsid w:val="00C363BE"/>
    <w:rsid w:val="00C364E0"/>
    <w:rsid w:val="00C365E8"/>
    <w:rsid w:val="00C367AA"/>
    <w:rsid w:val="00C36B81"/>
    <w:rsid w:val="00C36F6C"/>
    <w:rsid w:val="00C37052"/>
    <w:rsid w:val="00C3731D"/>
    <w:rsid w:val="00C37640"/>
    <w:rsid w:val="00C37795"/>
    <w:rsid w:val="00C37872"/>
    <w:rsid w:val="00C378E4"/>
    <w:rsid w:val="00C378FA"/>
    <w:rsid w:val="00C37A00"/>
    <w:rsid w:val="00C37B37"/>
    <w:rsid w:val="00C37C0D"/>
    <w:rsid w:val="00C37EF4"/>
    <w:rsid w:val="00C4054A"/>
    <w:rsid w:val="00C40641"/>
    <w:rsid w:val="00C4071D"/>
    <w:rsid w:val="00C40994"/>
    <w:rsid w:val="00C40AE9"/>
    <w:rsid w:val="00C40DBE"/>
    <w:rsid w:val="00C418A7"/>
    <w:rsid w:val="00C41AFC"/>
    <w:rsid w:val="00C41BD3"/>
    <w:rsid w:val="00C41E87"/>
    <w:rsid w:val="00C41EC0"/>
    <w:rsid w:val="00C41F03"/>
    <w:rsid w:val="00C42401"/>
    <w:rsid w:val="00C42444"/>
    <w:rsid w:val="00C425C7"/>
    <w:rsid w:val="00C42C00"/>
    <w:rsid w:val="00C42E5A"/>
    <w:rsid w:val="00C43019"/>
    <w:rsid w:val="00C43231"/>
    <w:rsid w:val="00C43490"/>
    <w:rsid w:val="00C43617"/>
    <w:rsid w:val="00C43B78"/>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416"/>
    <w:rsid w:val="00C45587"/>
    <w:rsid w:val="00C456F2"/>
    <w:rsid w:val="00C45760"/>
    <w:rsid w:val="00C457A5"/>
    <w:rsid w:val="00C45C4F"/>
    <w:rsid w:val="00C45C7A"/>
    <w:rsid w:val="00C45F29"/>
    <w:rsid w:val="00C460A9"/>
    <w:rsid w:val="00C4652B"/>
    <w:rsid w:val="00C46557"/>
    <w:rsid w:val="00C467A0"/>
    <w:rsid w:val="00C46B7C"/>
    <w:rsid w:val="00C46B8B"/>
    <w:rsid w:val="00C46BDD"/>
    <w:rsid w:val="00C4700A"/>
    <w:rsid w:val="00C470AF"/>
    <w:rsid w:val="00C470B0"/>
    <w:rsid w:val="00C473B4"/>
    <w:rsid w:val="00C474FD"/>
    <w:rsid w:val="00C47556"/>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423"/>
    <w:rsid w:val="00C504A9"/>
    <w:rsid w:val="00C504CE"/>
    <w:rsid w:val="00C50667"/>
    <w:rsid w:val="00C50909"/>
    <w:rsid w:val="00C50A28"/>
    <w:rsid w:val="00C50A42"/>
    <w:rsid w:val="00C50A74"/>
    <w:rsid w:val="00C50D59"/>
    <w:rsid w:val="00C512BD"/>
    <w:rsid w:val="00C5130C"/>
    <w:rsid w:val="00C5150B"/>
    <w:rsid w:val="00C51519"/>
    <w:rsid w:val="00C51928"/>
    <w:rsid w:val="00C51A91"/>
    <w:rsid w:val="00C51AE4"/>
    <w:rsid w:val="00C51B7E"/>
    <w:rsid w:val="00C51D0B"/>
    <w:rsid w:val="00C51DCB"/>
    <w:rsid w:val="00C52006"/>
    <w:rsid w:val="00C5208C"/>
    <w:rsid w:val="00C520B7"/>
    <w:rsid w:val="00C52450"/>
    <w:rsid w:val="00C52588"/>
    <w:rsid w:val="00C5261B"/>
    <w:rsid w:val="00C52864"/>
    <w:rsid w:val="00C52899"/>
    <w:rsid w:val="00C529E2"/>
    <w:rsid w:val="00C52AE7"/>
    <w:rsid w:val="00C52C08"/>
    <w:rsid w:val="00C52CB3"/>
    <w:rsid w:val="00C52E20"/>
    <w:rsid w:val="00C52F14"/>
    <w:rsid w:val="00C53004"/>
    <w:rsid w:val="00C5305D"/>
    <w:rsid w:val="00C53332"/>
    <w:rsid w:val="00C53364"/>
    <w:rsid w:val="00C53370"/>
    <w:rsid w:val="00C53891"/>
    <w:rsid w:val="00C5394A"/>
    <w:rsid w:val="00C53A09"/>
    <w:rsid w:val="00C53D83"/>
    <w:rsid w:val="00C53DCC"/>
    <w:rsid w:val="00C53E68"/>
    <w:rsid w:val="00C54048"/>
    <w:rsid w:val="00C54574"/>
    <w:rsid w:val="00C54713"/>
    <w:rsid w:val="00C54809"/>
    <w:rsid w:val="00C54DF4"/>
    <w:rsid w:val="00C54E2B"/>
    <w:rsid w:val="00C54E4C"/>
    <w:rsid w:val="00C553B0"/>
    <w:rsid w:val="00C5558B"/>
    <w:rsid w:val="00C55619"/>
    <w:rsid w:val="00C55644"/>
    <w:rsid w:val="00C558EB"/>
    <w:rsid w:val="00C55920"/>
    <w:rsid w:val="00C559E6"/>
    <w:rsid w:val="00C559F2"/>
    <w:rsid w:val="00C55B94"/>
    <w:rsid w:val="00C55DF7"/>
    <w:rsid w:val="00C55E84"/>
    <w:rsid w:val="00C55EBA"/>
    <w:rsid w:val="00C56046"/>
    <w:rsid w:val="00C5604B"/>
    <w:rsid w:val="00C5609E"/>
    <w:rsid w:val="00C560A8"/>
    <w:rsid w:val="00C561BB"/>
    <w:rsid w:val="00C561D6"/>
    <w:rsid w:val="00C56476"/>
    <w:rsid w:val="00C5679D"/>
    <w:rsid w:val="00C5680C"/>
    <w:rsid w:val="00C568C0"/>
    <w:rsid w:val="00C56B22"/>
    <w:rsid w:val="00C56B3E"/>
    <w:rsid w:val="00C56B95"/>
    <w:rsid w:val="00C56C76"/>
    <w:rsid w:val="00C56FDC"/>
    <w:rsid w:val="00C570F9"/>
    <w:rsid w:val="00C573B5"/>
    <w:rsid w:val="00C5741A"/>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902"/>
    <w:rsid w:val="00C62907"/>
    <w:rsid w:val="00C62A2D"/>
    <w:rsid w:val="00C62AA3"/>
    <w:rsid w:val="00C62BC1"/>
    <w:rsid w:val="00C62D1D"/>
    <w:rsid w:val="00C62D21"/>
    <w:rsid w:val="00C62DF8"/>
    <w:rsid w:val="00C63245"/>
    <w:rsid w:val="00C632DD"/>
    <w:rsid w:val="00C6351C"/>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B25"/>
    <w:rsid w:val="00C66BE7"/>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0EBA"/>
    <w:rsid w:val="00C7102B"/>
    <w:rsid w:val="00C714CC"/>
    <w:rsid w:val="00C718D0"/>
    <w:rsid w:val="00C71B73"/>
    <w:rsid w:val="00C71CFA"/>
    <w:rsid w:val="00C71E97"/>
    <w:rsid w:val="00C71EE5"/>
    <w:rsid w:val="00C71FF7"/>
    <w:rsid w:val="00C721D9"/>
    <w:rsid w:val="00C7242E"/>
    <w:rsid w:val="00C7272D"/>
    <w:rsid w:val="00C72A67"/>
    <w:rsid w:val="00C72D17"/>
    <w:rsid w:val="00C72D66"/>
    <w:rsid w:val="00C72E0C"/>
    <w:rsid w:val="00C72E3D"/>
    <w:rsid w:val="00C72F5D"/>
    <w:rsid w:val="00C730A8"/>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AB9"/>
    <w:rsid w:val="00C74C1A"/>
    <w:rsid w:val="00C74CE6"/>
    <w:rsid w:val="00C74F55"/>
    <w:rsid w:val="00C75132"/>
    <w:rsid w:val="00C7526E"/>
    <w:rsid w:val="00C7547B"/>
    <w:rsid w:val="00C755AB"/>
    <w:rsid w:val="00C756AF"/>
    <w:rsid w:val="00C756FC"/>
    <w:rsid w:val="00C75913"/>
    <w:rsid w:val="00C75938"/>
    <w:rsid w:val="00C75971"/>
    <w:rsid w:val="00C75996"/>
    <w:rsid w:val="00C75A5B"/>
    <w:rsid w:val="00C75A83"/>
    <w:rsid w:val="00C75A98"/>
    <w:rsid w:val="00C75B48"/>
    <w:rsid w:val="00C75CA8"/>
    <w:rsid w:val="00C75D66"/>
    <w:rsid w:val="00C75EC5"/>
    <w:rsid w:val="00C76023"/>
    <w:rsid w:val="00C7628B"/>
    <w:rsid w:val="00C7650F"/>
    <w:rsid w:val="00C76577"/>
    <w:rsid w:val="00C76656"/>
    <w:rsid w:val="00C7682D"/>
    <w:rsid w:val="00C76863"/>
    <w:rsid w:val="00C7696E"/>
    <w:rsid w:val="00C7696F"/>
    <w:rsid w:val="00C7697B"/>
    <w:rsid w:val="00C76A30"/>
    <w:rsid w:val="00C76DA5"/>
    <w:rsid w:val="00C76EDD"/>
    <w:rsid w:val="00C76F11"/>
    <w:rsid w:val="00C76F63"/>
    <w:rsid w:val="00C77450"/>
    <w:rsid w:val="00C77488"/>
    <w:rsid w:val="00C77541"/>
    <w:rsid w:val="00C775B1"/>
    <w:rsid w:val="00C778E7"/>
    <w:rsid w:val="00C77B8D"/>
    <w:rsid w:val="00C77BD1"/>
    <w:rsid w:val="00C77E1F"/>
    <w:rsid w:val="00C77E33"/>
    <w:rsid w:val="00C77E42"/>
    <w:rsid w:val="00C8014E"/>
    <w:rsid w:val="00C8025E"/>
    <w:rsid w:val="00C80293"/>
    <w:rsid w:val="00C80324"/>
    <w:rsid w:val="00C8033C"/>
    <w:rsid w:val="00C80516"/>
    <w:rsid w:val="00C80526"/>
    <w:rsid w:val="00C8058E"/>
    <w:rsid w:val="00C80F86"/>
    <w:rsid w:val="00C81145"/>
    <w:rsid w:val="00C81168"/>
    <w:rsid w:val="00C8121D"/>
    <w:rsid w:val="00C812DC"/>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3185"/>
    <w:rsid w:val="00C83287"/>
    <w:rsid w:val="00C832BA"/>
    <w:rsid w:val="00C83B5D"/>
    <w:rsid w:val="00C83BC7"/>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673"/>
    <w:rsid w:val="00C85823"/>
    <w:rsid w:val="00C858EB"/>
    <w:rsid w:val="00C85B7A"/>
    <w:rsid w:val="00C861F9"/>
    <w:rsid w:val="00C862BE"/>
    <w:rsid w:val="00C864D3"/>
    <w:rsid w:val="00C868B3"/>
    <w:rsid w:val="00C86AFE"/>
    <w:rsid w:val="00C86D32"/>
    <w:rsid w:val="00C86DFC"/>
    <w:rsid w:val="00C86E6E"/>
    <w:rsid w:val="00C872D9"/>
    <w:rsid w:val="00C87821"/>
    <w:rsid w:val="00C8788C"/>
    <w:rsid w:val="00C87BAF"/>
    <w:rsid w:val="00C87D10"/>
    <w:rsid w:val="00C87DFA"/>
    <w:rsid w:val="00C87FA7"/>
    <w:rsid w:val="00C9004E"/>
    <w:rsid w:val="00C900AD"/>
    <w:rsid w:val="00C900C7"/>
    <w:rsid w:val="00C9033A"/>
    <w:rsid w:val="00C903A6"/>
    <w:rsid w:val="00C90451"/>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A5B"/>
    <w:rsid w:val="00C91C24"/>
    <w:rsid w:val="00C91CE9"/>
    <w:rsid w:val="00C91D0D"/>
    <w:rsid w:val="00C92175"/>
    <w:rsid w:val="00C92178"/>
    <w:rsid w:val="00C92221"/>
    <w:rsid w:val="00C922C0"/>
    <w:rsid w:val="00C9233C"/>
    <w:rsid w:val="00C92623"/>
    <w:rsid w:val="00C92632"/>
    <w:rsid w:val="00C92645"/>
    <w:rsid w:val="00C92688"/>
    <w:rsid w:val="00C92BE5"/>
    <w:rsid w:val="00C92F57"/>
    <w:rsid w:val="00C93727"/>
    <w:rsid w:val="00C9375F"/>
    <w:rsid w:val="00C93B7A"/>
    <w:rsid w:val="00C93CC8"/>
    <w:rsid w:val="00C94007"/>
    <w:rsid w:val="00C9413C"/>
    <w:rsid w:val="00C94202"/>
    <w:rsid w:val="00C94276"/>
    <w:rsid w:val="00C942E1"/>
    <w:rsid w:val="00C943D7"/>
    <w:rsid w:val="00C944D0"/>
    <w:rsid w:val="00C9467F"/>
    <w:rsid w:val="00C946D7"/>
    <w:rsid w:val="00C947E3"/>
    <w:rsid w:val="00C94AA5"/>
    <w:rsid w:val="00C94FEC"/>
    <w:rsid w:val="00C9504A"/>
    <w:rsid w:val="00C956A0"/>
    <w:rsid w:val="00C95802"/>
    <w:rsid w:val="00C9584B"/>
    <w:rsid w:val="00C95868"/>
    <w:rsid w:val="00C95CD3"/>
    <w:rsid w:val="00C95D76"/>
    <w:rsid w:val="00C95DDC"/>
    <w:rsid w:val="00C960FF"/>
    <w:rsid w:val="00C968FA"/>
    <w:rsid w:val="00C96CC2"/>
    <w:rsid w:val="00C96E80"/>
    <w:rsid w:val="00C96FCB"/>
    <w:rsid w:val="00C97082"/>
    <w:rsid w:val="00C9711B"/>
    <w:rsid w:val="00C9730E"/>
    <w:rsid w:val="00C973C9"/>
    <w:rsid w:val="00C973DA"/>
    <w:rsid w:val="00C97535"/>
    <w:rsid w:val="00C97579"/>
    <w:rsid w:val="00C97A4A"/>
    <w:rsid w:val="00CA01F0"/>
    <w:rsid w:val="00CA07D8"/>
    <w:rsid w:val="00CA08A3"/>
    <w:rsid w:val="00CA0B64"/>
    <w:rsid w:val="00CA0C8D"/>
    <w:rsid w:val="00CA0F02"/>
    <w:rsid w:val="00CA13D0"/>
    <w:rsid w:val="00CA15EC"/>
    <w:rsid w:val="00CA1806"/>
    <w:rsid w:val="00CA19A0"/>
    <w:rsid w:val="00CA1BAE"/>
    <w:rsid w:val="00CA1D22"/>
    <w:rsid w:val="00CA1D41"/>
    <w:rsid w:val="00CA1E47"/>
    <w:rsid w:val="00CA1E60"/>
    <w:rsid w:val="00CA1E74"/>
    <w:rsid w:val="00CA1F8E"/>
    <w:rsid w:val="00CA219C"/>
    <w:rsid w:val="00CA227E"/>
    <w:rsid w:val="00CA25A0"/>
    <w:rsid w:val="00CA2D91"/>
    <w:rsid w:val="00CA2DD8"/>
    <w:rsid w:val="00CA2EA9"/>
    <w:rsid w:val="00CA3262"/>
    <w:rsid w:val="00CA333A"/>
    <w:rsid w:val="00CA33D0"/>
    <w:rsid w:val="00CA34C2"/>
    <w:rsid w:val="00CA34EA"/>
    <w:rsid w:val="00CA34EB"/>
    <w:rsid w:val="00CA350D"/>
    <w:rsid w:val="00CA3677"/>
    <w:rsid w:val="00CA36DF"/>
    <w:rsid w:val="00CA375F"/>
    <w:rsid w:val="00CA39D6"/>
    <w:rsid w:val="00CA3A58"/>
    <w:rsid w:val="00CA3D6C"/>
    <w:rsid w:val="00CA3DD7"/>
    <w:rsid w:val="00CA3FBE"/>
    <w:rsid w:val="00CA4314"/>
    <w:rsid w:val="00CA474B"/>
    <w:rsid w:val="00CA4761"/>
    <w:rsid w:val="00CA493A"/>
    <w:rsid w:val="00CA4BA7"/>
    <w:rsid w:val="00CA4F85"/>
    <w:rsid w:val="00CA51C4"/>
    <w:rsid w:val="00CA52BB"/>
    <w:rsid w:val="00CA534A"/>
    <w:rsid w:val="00CA5435"/>
    <w:rsid w:val="00CA54AD"/>
    <w:rsid w:val="00CA55A4"/>
    <w:rsid w:val="00CA5613"/>
    <w:rsid w:val="00CA5955"/>
    <w:rsid w:val="00CA59BB"/>
    <w:rsid w:val="00CA5B7A"/>
    <w:rsid w:val="00CA5E99"/>
    <w:rsid w:val="00CA6717"/>
    <w:rsid w:val="00CA69D4"/>
    <w:rsid w:val="00CA6CA8"/>
    <w:rsid w:val="00CA6D3A"/>
    <w:rsid w:val="00CA7046"/>
    <w:rsid w:val="00CA71AE"/>
    <w:rsid w:val="00CA73B5"/>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1022"/>
    <w:rsid w:val="00CB10F5"/>
    <w:rsid w:val="00CB13B5"/>
    <w:rsid w:val="00CB13E7"/>
    <w:rsid w:val="00CB1522"/>
    <w:rsid w:val="00CB155E"/>
    <w:rsid w:val="00CB1842"/>
    <w:rsid w:val="00CB1C04"/>
    <w:rsid w:val="00CB1EC6"/>
    <w:rsid w:val="00CB2082"/>
    <w:rsid w:val="00CB225C"/>
    <w:rsid w:val="00CB2439"/>
    <w:rsid w:val="00CB25E9"/>
    <w:rsid w:val="00CB26CF"/>
    <w:rsid w:val="00CB2826"/>
    <w:rsid w:val="00CB2AEC"/>
    <w:rsid w:val="00CB2B1C"/>
    <w:rsid w:val="00CB2B2E"/>
    <w:rsid w:val="00CB2E6D"/>
    <w:rsid w:val="00CB32AE"/>
    <w:rsid w:val="00CB3375"/>
    <w:rsid w:val="00CB3441"/>
    <w:rsid w:val="00CB3515"/>
    <w:rsid w:val="00CB364E"/>
    <w:rsid w:val="00CB3688"/>
    <w:rsid w:val="00CB38FC"/>
    <w:rsid w:val="00CB3B9E"/>
    <w:rsid w:val="00CB3BDA"/>
    <w:rsid w:val="00CB3E37"/>
    <w:rsid w:val="00CB403B"/>
    <w:rsid w:val="00CB4067"/>
    <w:rsid w:val="00CB4095"/>
    <w:rsid w:val="00CB40BE"/>
    <w:rsid w:val="00CB4346"/>
    <w:rsid w:val="00CB4418"/>
    <w:rsid w:val="00CB4529"/>
    <w:rsid w:val="00CB499D"/>
    <w:rsid w:val="00CB4C88"/>
    <w:rsid w:val="00CB4DF0"/>
    <w:rsid w:val="00CB4E8C"/>
    <w:rsid w:val="00CB4F7E"/>
    <w:rsid w:val="00CB4FA1"/>
    <w:rsid w:val="00CB4FA8"/>
    <w:rsid w:val="00CB4FF5"/>
    <w:rsid w:val="00CB52A2"/>
    <w:rsid w:val="00CB52D8"/>
    <w:rsid w:val="00CB554A"/>
    <w:rsid w:val="00CB573B"/>
    <w:rsid w:val="00CB5750"/>
    <w:rsid w:val="00CB58CF"/>
    <w:rsid w:val="00CB5B1D"/>
    <w:rsid w:val="00CB6824"/>
    <w:rsid w:val="00CB6D11"/>
    <w:rsid w:val="00CB6DC6"/>
    <w:rsid w:val="00CB6EB3"/>
    <w:rsid w:val="00CB6F9C"/>
    <w:rsid w:val="00CB742D"/>
    <w:rsid w:val="00CB75C9"/>
    <w:rsid w:val="00CB77FD"/>
    <w:rsid w:val="00CB7832"/>
    <w:rsid w:val="00CB79CD"/>
    <w:rsid w:val="00CB7ADF"/>
    <w:rsid w:val="00CB7ED6"/>
    <w:rsid w:val="00CB7EDE"/>
    <w:rsid w:val="00CC018A"/>
    <w:rsid w:val="00CC01FE"/>
    <w:rsid w:val="00CC0383"/>
    <w:rsid w:val="00CC05A0"/>
    <w:rsid w:val="00CC0822"/>
    <w:rsid w:val="00CC08F2"/>
    <w:rsid w:val="00CC0AB2"/>
    <w:rsid w:val="00CC0AE8"/>
    <w:rsid w:val="00CC0AED"/>
    <w:rsid w:val="00CC0F84"/>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7FC"/>
    <w:rsid w:val="00CC2926"/>
    <w:rsid w:val="00CC299B"/>
    <w:rsid w:val="00CC2A57"/>
    <w:rsid w:val="00CC2A5F"/>
    <w:rsid w:val="00CC2F41"/>
    <w:rsid w:val="00CC30FC"/>
    <w:rsid w:val="00CC3136"/>
    <w:rsid w:val="00CC34B2"/>
    <w:rsid w:val="00CC3652"/>
    <w:rsid w:val="00CC39D4"/>
    <w:rsid w:val="00CC3A19"/>
    <w:rsid w:val="00CC3C10"/>
    <w:rsid w:val="00CC3C31"/>
    <w:rsid w:val="00CC3C34"/>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B6"/>
    <w:rsid w:val="00CC5073"/>
    <w:rsid w:val="00CC5151"/>
    <w:rsid w:val="00CC5485"/>
    <w:rsid w:val="00CC57DB"/>
    <w:rsid w:val="00CC5B17"/>
    <w:rsid w:val="00CC5C22"/>
    <w:rsid w:val="00CC5F04"/>
    <w:rsid w:val="00CC62D3"/>
    <w:rsid w:val="00CC6327"/>
    <w:rsid w:val="00CC6543"/>
    <w:rsid w:val="00CC6622"/>
    <w:rsid w:val="00CC66F3"/>
    <w:rsid w:val="00CC6868"/>
    <w:rsid w:val="00CC6AC0"/>
    <w:rsid w:val="00CC6B08"/>
    <w:rsid w:val="00CC6D87"/>
    <w:rsid w:val="00CC7090"/>
    <w:rsid w:val="00CC73F1"/>
    <w:rsid w:val="00CC757D"/>
    <w:rsid w:val="00CC76F4"/>
    <w:rsid w:val="00CC7773"/>
    <w:rsid w:val="00CC7888"/>
    <w:rsid w:val="00CC78F2"/>
    <w:rsid w:val="00CC78F7"/>
    <w:rsid w:val="00CC795D"/>
    <w:rsid w:val="00CC7A9C"/>
    <w:rsid w:val="00CC7BC4"/>
    <w:rsid w:val="00CC7F08"/>
    <w:rsid w:val="00CD003F"/>
    <w:rsid w:val="00CD005D"/>
    <w:rsid w:val="00CD05B3"/>
    <w:rsid w:val="00CD0693"/>
    <w:rsid w:val="00CD06DC"/>
    <w:rsid w:val="00CD0783"/>
    <w:rsid w:val="00CD0817"/>
    <w:rsid w:val="00CD0B9E"/>
    <w:rsid w:val="00CD132A"/>
    <w:rsid w:val="00CD1444"/>
    <w:rsid w:val="00CD1447"/>
    <w:rsid w:val="00CD149E"/>
    <w:rsid w:val="00CD154E"/>
    <w:rsid w:val="00CD169E"/>
    <w:rsid w:val="00CD187D"/>
    <w:rsid w:val="00CD196C"/>
    <w:rsid w:val="00CD1A92"/>
    <w:rsid w:val="00CD1BD9"/>
    <w:rsid w:val="00CD1C58"/>
    <w:rsid w:val="00CD205A"/>
    <w:rsid w:val="00CD21A4"/>
    <w:rsid w:val="00CD25B7"/>
    <w:rsid w:val="00CD283D"/>
    <w:rsid w:val="00CD28E0"/>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D96"/>
    <w:rsid w:val="00CD4EA9"/>
    <w:rsid w:val="00CD51D3"/>
    <w:rsid w:val="00CD51EE"/>
    <w:rsid w:val="00CD5401"/>
    <w:rsid w:val="00CD54BC"/>
    <w:rsid w:val="00CD57AC"/>
    <w:rsid w:val="00CD5887"/>
    <w:rsid w:val="00CD58BC"/>
    <w:rsid w:val="00CD5A18"/>
    <w:rsid w:val="00CD5A8D"/>
    <w:rsid w:val="00CD5AED"/>
    <w:rsid w:val="00CD5B71"/>
    <w:rsid w:val="00CD5CF6"/>
    <w:rsid w:val="00CD5CFD"/>
    <w:rsid w:val="00CD5D3E"/>
    <w:rsid w:val="00CD5D9A"/>
    <w:rsid w:val="00CD5DFA"/>
    <w:rsid w:val="00CD6566"/>
    <w:rsid w:val="00CD658C"/>
    <w:rsid w:val="00CD6781"/>
    <w:rsid w:val="00CD68AF"/>
    <w:rsid w:val="00CD69A0"/>
    <w:rsid w:val="00CD69B4"/>
    <w:rsid w:val="00CD6A1E"/>
    <w:rsid w:val="00CD6AA4"/>
    <w:rsid w:val="00CD6AD6"/>
    <w:rsid w:val="00CD6B03"/>
    <w:rsid w:val="00CD6B53"/>
    <w:rsid w:val="00CD6FF6"/>
    <w:rsid w:val="00CD737B"/>
    <w:rsid w:val="00CD7661"/>
    <w:rsid w:val="00CD76D2"/>
    <w:rsid w:val="00CD77BA"/>
    <w:rsid w:val="00CD7876"/>
    <w:rsid w:val="00CE005E"/>
    <w:rsid w:val="00CE03CB"/>
    <w:rsid w:val="00CE0454"/>
    <w:rsid w:val="00CE0A12"/>
    <w:rsid w:val="00CE0F5F"/>
    <w:rsid w:val="00CE150D"/>
    <w:rsid w:val="00CE1A2E"/>
    <w:rsid w:val="00CE1A6A"/>
    <w:rsid w:val="00CE1C2D"/>
    <w:rsid w:val="00CE1CC1"/>
    <w:rsid w:val="00CE22B9"/>
    <w:rsid w:val="00CE22FD"/>
    <w:rsid w:val="00CE23C6"/>
    <w:rsid w:val="00CE2518"/>
    <w:rsid w:val="00CE26DB"/>
    <w:rsid w:val="00CE2A2D"/>
    <w:rsid w:val="00CE2D94"/>
    <w:rsid w:val="00CE2DB4"/>
    <w:rsid w:val="00CE3317"/>
    <w:rsid w:val="00CE33DF"/>
    <w:rsid w:val="00CE3574"/>
    <w:rsid w:val="00CE3772"/>
    <w:rsid w:val="00CE3A73"/>
    <w:rsid w:val="00CE3AD1"/>
    <w:rsid w:val="00CE3C09"/>
    <w:rsid w:val="00CE3FF3"/>
    <w:rsid w:val="00CE40B2"/>
    <w:rsid w:val="00CE4208"/>
    <w:rsid w:val="00CE4289"/>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E3D"/>
    <w:rsid w:val="00CE5EF3"/>
    <w:rsid w:val="00CE5F38"/>
    <w:rsid w:val="00CE5F6F"/>
    <w:rsid w:val="00CE618A"/>
    <w:rsid w:val="00CE6278"/>
    <w:rsid w:val="00CE6337"/>
    <w:rsid w:val="00CE63A8"/>
    <w:rsid w:val="00CE650C"/>
    <w:rsid w:val="00CE68DA"/>
    <w:rsid w:val="00CE6925"/>
    <w:rsid w:val="00CE6A6A"/>
    <w:rsid w:val="00CE6B7B"/>
    <w:rsid w:val="00CE6D38"/>
    <w:rsid w:val="00CE7168"/>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7B6"/>
    <w:rsid w:val="00CF17F9"/>
    <w:rsid w:val="00CF18A1"/>
    <w:rsid w:val="00CF19AB"/>
    <w:rsid w:val="00CF1EC3"/>
    <w:rsid w:val="00CF1F06"/>
    <w:rsid w:val="00CF1F13"/>
    <w:rsid w:val="00CF1F43"/>
    <w:rsid w:val="00CF2334"/>
    <w:rsid w:val="00CF2499"/>
    <w:rsid w:val="00CF25EB"/>
    <w:rsid w:val="00CF2888"/>
    <w:rsid w:val="00CF2B2B"/>
    <w:rsid w:val="00CF2BEB"/>
    <w:rsid w:val="00CF2C72"/>
    <w:rsid w:val="00CF2D62"/>
    <w:rsid w:val="00CF2E77"/>
    <w:rsid w:val="00CF2EEE"/>
    <w:rsid w:val="00CF3076"/>
    <w:rsid w:val="00CF34E4"/>
    <w:rsid w:val="00CF397F"/>
    <w:rsid w:val="00CF3AA6"/>
    <w:rsid w:val="00CF3B27"/>
    <w:rsid w:val="00CF3C94"/>
    <w:rsid w:val="00CF43CE"/>
    <w:rsid w:val="00CF4440"/>
    <w:rsid w:val="00CF4475"/>
    <w:rsid w:val="00CF44F4"/>
    <w:rsid w:val="00CF466D"/>
    <w:rsid w:val="00CF4696"/>
    <w:rsid w:val="00CF46FA"/>
    <w:rsid w:val="00CF49D4"/>
    <w:rsid w:val="00CF4A0A"/>
    <w:rsid w:val="00CF4BB5"/>
    <w:rsid w:val="00CF4DAD"/>
    <w:rsid w:val="00CF4E9B"/>
    <w:rsid w:val="00CF4FF6"/>
    <w:rsid w:val="00CF5724"/>
    <w:rsid w:val="00CF5933"/>
    <w:rsid w:val="00CF59DC"/>
    <w:rsid w:val="00CF5E76"/>
    <w:rsid w:val="00CF5F02"/>
    <w:rsid w:val="00CF66F2"/>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EBE"/>
    <w:rsid w:val="00D05F56"/>
    <w:rsid w:val="00D05F65"/>
    <w:rsid w:val="00D05FF3"/>
    <w:rsid w:val="00D06173"/>
    <w:rsid w:val="00D06193"/>
    <w:rsid w:val="00D061E9"/>
    <w:rsid w:val="00D0642C"/>
    <w:rsid w:val="00D0649F"/>
    <w:rsid w:val="00D065AB"/>
    <w:rsid w:val="00D06717"/>
    <w:rsid w:val="00D0672F"/>
    <w:rsid w:val="00D068BF"/>
    <w:rsid w:val="00D06981"/>
    <w:rsid w:val="00D06CA6"/>
    <w:rsid w:val="00D06E05"/>
    <w:rsid w:val="00D06EEA"/>
    <w:rsid w:val="00D06F19"/>
    <w:rsid w:val="00D0748C"/>
    <w:rsid w:val="00D074F4"/>
    <w:rsid w:val="00D07831"/>
    <w:rsid w:val="00D07921"/>
    <w:rsid w:val="00D07C4E"/>
    <w:rsid w:val="00D07F2F"/>
    <w:rsid w:val="00D10A11"/>
    <w:rsid w:val="00D10A66"/>
    <w:rsid w:val="00D10C1F"/>
    <w:rsid w:val="00D10C7A"/>
    <w:rsid w:val="00D10CEE"/>
    <w:rsid w:val="00D10D5B"/>
    <w:rsid w:val="00D10D92"/>
    <w:rsid w:val="00D11060"/>
    <w:rsid w:val="00D11157"/>
    <w:rsid w:val="00D112DD"/>
    <w:rsid w:val="00D11772"/>
    <w:rsid w:val="00D11838"/>
    <w:rsid w:val="00D1194C"/>
    <w:rsid w:val="00D11997"/>
    <w:rsid w:val="00D119F0"/>
    <w:rsid w:val="00D11BBC"/>
    <w:rsid w:val="00D11C46"/>
    <w:rsid w:val="00D11D6A"/>
    <w:rsid w:val="00D1207D"/>
    <w:rsid w:val="00D1268A"/>
    <w:rsid w:val="00D12903"/>
    <w:rsid w:val="00D12C3D"/>
    <w:rsid w:val="00D12D72"/>
    <w:rsid w:val="00D12F28"/>
    <w:rsid w:val="00D12F4B"/>
    <w:rsid w:val="00D130F1"/>
    <w:rsid w:val="00D13655"/>
    <w:rsid w:val="00D136BF"/>
    <w:rsid w:val="00D13891"/>
    <w:rsid w:val="00D13B50"/>
    <w:rsid w:val="00D140DF"/>
    <w:rsid w:val="00D140E3"/>
    <w:rsid w:val="00D141E8"/>
    <w:rsid w:val="00D142BE"/>
    <w:rsid w:val="00D142FB"/>
    <w:rsid w:val="00D1436F"/>
    <w:rsid w:val="00D14697"/>
    <w:rsid w:val="00D14963"/>
    <w:rsid w:val="00D14A72"/>
    <w:rsid w:val="00D14D49"/>
    <w:rsid w:val="00D1539B"/>
    <w:rsid w:val="00D1551B"/>
    <w:rsid w:val="00D15603"/>
    <w:rsid w:val="00D15BED"/>
    <w:rsid w:val="00D15C73"/>
    <w:rsid w:val="00D1616E"/>
    <w:rsid w:val="00D161E8"/>
    <w:rsid w:val="00D1633B"/>
    <w:rsid w:val="00D1638D"/>
    <w:rsid w:val="00D166BE"/>
    <w:rsid w:val="00D169D5"/>
    <w:rsid w:val="00D16A73"/>
    <w:rsid w:val="00D16B61"/>
    <w:rsid w:val="00D16F2F"/>
    <w:rsid w:val="00D16FAF"/>
    <w:rsid w:val="00D16FE7"/>
    <w:rsid w:val="00D1707D"/>
    <w:rsid w:val="00D17895"/>
    <w:rsid w:val="00D17902"/>
    <w:rsid w:val="00D179E8"/>
    <w:rsid w:val="00D17E18"/>
    <w:rsid w:val="00D17F7B"/>
    <w:rsid w:val="00D20117"/>
    <w:rsid w:val="00D201B7"/>
    <w:rsid w:val="00D2051F"/>
    <w:rsid w:val="00D207A9"/>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843"/>
    <w:rsid w:val="00D219B3"/>
    <w:rsid w:val="00D21CB0"/>
    <w:rsid w:val="00D21CD8"/>
    <w:rsid w:val="00D21D0C"/>
    <w:rsid w:val="00D21D72"/>
    <w:rsid w:val="00D22223"/>
    <w:rsid w:val="00D22297"/>
    <w:rsid w:val="00D223D4"/>
    <w:rsid w:val="00D22440"/>
    <w:rsid w:val="00D22538"/>
    <w:rsid w:val="00D225AD"/>
    <w:rsid w:val="00D2262E"/>
    <w:rsid w:val="00D2268A"/>
    <w:rsid w:val="00D227C0"/>
    <w:rsid w:val="00D22C06"/>
    <w:rsid w:val="00D22C67"/>
    <w:rsid w:val="00D22CB1"/>
    <w:rsid w:val="00D22CC6"/>
    <w:rsid w:val="00D22DFC"/>
    <w:rsid w:val="00D23200"/>
    <w:rsid w:val="00D23327"/>
    <w:rsid w:val="00D234D8"/>
    <w:rsid w:val="00D2360D"/>
    <w:rsid w:val="00D23A49"/>
    <w:rsid w:val="00D23A5E"/>
    <w:rsid w:val="00D23C00"/>
    <w:rsid w:val="00D23C78"/>
    <w:rsid w:val="00D23E12"/>
    <w:rsid w:val="00D24018"/>
    <w:rsid w:val="00D243E5"/>
    <w:rsid w:val="00D2445C"/>
    <w:rsid w:val="00D245F6"/>
    <w:rsid w:val="00D24729"/>
    <w:rsid w:val="00D24A82"/>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DCD"/>
    <w:rsid w:val="00D26E1F"/>
    <w:rsid w:val="00D26FA3"/>
    <w:rsid w:val="00D26FCD"/>
    <w:rsid w:val="00D271FD"/>
    <w:rsid w:val="00D27211"/>
    <w:rsid w:val="00D273A9"/>
    <w:rsid w:val="00D273B0"/>
    <w:rsid w:val="00D27408"/>
    <w:rsid w:val="00D27488"/>
    <w:rsid w:val="00D2748B"/>
    <w:rsid w:val="00D2776C"/>
    <w:rsid w:val="00D27873"/>
    <w:rsid w:val="00D27A66"/>
    <w:rsid w:val="00D27C92"/>
    <w:rsid w:val="00D27CA9"/>
    <w:rsid w:val="00D27D9C"/>
    <w:rsid w:val="00D27E2D"/>
    <w:rsid w:val="00D27F58"/>
    <w:rsid w:val="00D30285"/>
    <w:rsid w:val="00D30349"/>
    <w:rsid w:val="00D3061C"/>
    <w:rsid w:val="00D3087E"/>
    <w:rsid w:val="00D30BA8"/>
    <w:rsid w:val="00D30BE9"/>
    <w:rsid w:val="00D30C7F"/>
    <w:rsid w:val="00D30D73"/>
    <w:rsid w:val="00D30E90"/>
    <w:rsid w:val="00D31085"/>
    <w:rsid w:val="00D3134A"/>
    <w:rsid w:val="00D3178A"/>
    <w:rsid w:val="00D31864"/>
    <w:rsid w:val="00D31A95"/>
    <w:rsid w:val="00D31AD2"/>
    <w:rsid w:val="00D31BA1"/>
    <w:rsid w:val="00D3202E"/>
    <w:rsid w:val="00D320CB"/>
    <w:rsid w:val="00D32110"/>
    <w:rsid w:val="00D32499"/>
    <w:rsid w:val="00D324AC"/>
    <w:rsid w:val="00D32684"/>
    <w:rsid w:val="00D32943"/>
    <w:rsid w:val="00D32A2C"/>
    <w:rsid w:val="00D32B85"/>
    <w:rsid w:val="00D32BD2"/>
    <w:rsid w:val="00D32EAC"/>
    <w:rsid w:val="00D32F2D"/>
    <w:rsid w:val="00D33198"/>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B0"/>
    <w:rsid w:val="00D34FD8"/>
    <w:rsid w:val="00D35133"/>
    <w:rsid w:val="00D3516B"/>
    <w:rsid w:val="00D35415"/>
    <w:rsid w:val="00D354AF"/>
    <w:rsid w:val="00D35763"/>
    <w:rsid w:val="00D357A2"/>
    <w:rsid w:val="00D357A7"/>
    <w:rsid w:val="00D35904"/>
    <w:rsid w:val="00D35B81"/>
    <w:rsid w:val="00D35D9F"/>
    <w:rsid w:val="00D36118"/>
    <w:rsid w:val="00D36156"/>
    <w:rsid w:val="00D3615E"/>
    <w:rsid w:val="00D363B8"/>
    <w:rsid w:val="00D36436"/>
    <w:rsid w:val="00D36739"/>
    <w:rsid w:val="00D36784"/>
    <w:rsid w:val="00D36AB3"/>
    <w:rsid w:val="00D36AE2"/>
    <w:rsid w:val="00D36FB1"/>
    <w:rsid w:val="00D3721E"/>
    <w:rsid w:val="00D37253"/>
    <w:rsid w:val="00D37367"/>
    <w:rsid w:val="00D373CA"/>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107"/>
    <w:rsid w:val="00D4116F"/>
    <w:rsid w:val="00D41322"/>
    <w:rsid w:val="00D4148B"/>
    <w:rsid w:val="00D41545"/>
    <w:rsid w:val="00D41592"/>
    <w:rsid w:val="00D415E5"/>
    <w:rsid w:val="00D41680"/>
    <w:rsid w:val="00D4181C"/>
    <w:rsid w:val="00D41B88"/>
    <w:rsid w:val="00D41F1B"/>
    <w:rsid w:val="00D42165"/>
    <w:rsid w:val="00D4235E"/>
    <w:rsid w:val="00D423CF"/>
    <w:rsid w:val="00D4273E"/>
    <w:rsid w:val="00D42A8F"/>
    <w:rsid w:val="00D42CD1"/>
    <w:rsid w:val="00D42CE7"/>
    <w:rsid w:val="00D42F28"/>
    <w:rsid w:val="00D4312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331"/>
    <w:rsid w:val="00D454C1"/>
    <w:rsid w:val="00D454E2"/>
    <w:rsid w:val="00D456FF"/>
    <w:rsid w:val="00D45713"/>
    <w:rsid w:val="00D45770"/>
    <w:rsid w:val="00D4581C"/>
    <w:rsid w:val="00D4591C"/>
    <w:rsid w:val="00D4598F"/>
    <w:rsid w:val="00D45B6F"/>
    <w:rsid w:val="00D45E12"/>
    <w:rsid w:val="00D45F57"/>
    <w:rsid w:val="00D4604D"/>
    <w:rsid w:val="00D4606D"/>
    <w:rsid w:val="00D460CC"/>
    <w:rsid w:val="00D46504"/>
    <w:rsid w:val="00D46623"/>
    <w:rsid w:val="00D46767"/>
    <w:rsid w:val="00D467BC"/>
    <w:rsid w:val="00D46A2B"/>
    <w:rsid w:val="00D46AA1"/>
    <w:rsid w:val="00D46B84"/>
    <w:rsid w:val="00D470B3"/>
    <w:rsid w:val="00D470ED"/>
    <w:rsid w:val="00D4714B"/>
    <w:rsid w:val="00D47156"/>
    <w:rsid w:val="00D472B1"/>
    <w:rsid w:val="00D47361"/>
    <w:rsid w:val="00D47466"/>
    <w:rsid w:val="00D474D6"/>
    <w:rsid w:val="00D47898"/>
    <w:rsid w:val="00D47A53"/>
    <w:rsid w:val="00D500C2"/>
    <w:rsid w:val="00D5027A"/>
    <w:rsid w:val="00D50572"/>
    <w:rsid w:val="00D505AB"/>
    <w:rsid w:val="00D50652"/>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900"/>
    <w:rsid w:val="00D51E56"/>
    <w:rsid w:val="00D51FA6"/>
    <w:rsid w:val="00D52031"/>
    <w:rsid w:val="00D52329"/>
    <w:rsid w:val="00D52383"/>
    <w:rsid w:val="00D523BC"/>
    <w:rsid w:val="00D52579"/>
    <w:rsid w:val="00D525D4"/>
    <w:rsid w:val="00D52A6E"/>
    <w:rsid w:val="00D52DD2"/>
    <w:rsid w:val="00D52EC0"/>
    <w:rsid w:val="00D530EE"/>
    <w:rsid w:val="00D53274"/>
    <w:rsid w:val="00D536A5"/>
    <w:rsid w:val="00D53AFC"/>
    <w:rsid w:val="00D53BB4"/>
    <w:rsid w:val="00D5411D"/>
    <w:rsid w:val="00D5445D"/>
    <w:rsid w:val="00D5456D"/>
    <w:rsid w:val="00D546B0"/>
    <w:rsid w:val="00D5470D"/>
    <w:rsid w:val="00D54C98"/>
    <w:rsid w:val="00D54E95"/>
    <w:rsid w:val="00D55266"/>
    <w:rsid w:val="00D55283"/>
    <w:rsid w:val="00D553A9"/>
    <w:rsid w:val="00D55494"/>
    <w:rsid w:val="00D5565C"/>
    <w:rsid w:val="00D5586D"/>
    <w:rsid w:val="00D55C90"/>
    <w:rsid w:val="00D55D10"/>
    <w:rsid w:val="00D55F1D"/>
    <w:rsid w:val="00D564EB"/>
    <w:rsid w:val="00D56610"/>
    <w:rsid w:val="00D56969"/>
    <w:rsid w:val="00D56AC1"/>
    <w:rsid w:val="00D56C0E"/>
    <w:rsid w:val="00D57033"/>
    <w:rsid w:val="00D57197"/>
    <w:rsid w:val="00D573D8"/>
    <w:rsid w:val="00D57538"/>
    <w:rsid w:val="00D576FC"/>
    <w:rsid w:val="00D5778C"/>
    <w:rsid w:val="00D5781F"/>
    <w:rsid w:val="00D579C5"/>
    <w:rsid w:val="00D57A37"/>
    <w:rsid w:val="00D57AF8"/>
    <w:rsid w:val="00D57E1A"/>
    <w:rsid w:val="00D60036"/>
    <w:rsid w:val="00D600BA"/>
    <w:rsid w:val="00D6018B"/>
    <w:rsid w:val="00D602C6"/>
    <w:rsid w:val="00D603DB"/>
    <w:rsid w:val="00D603DC"/>
    <w:rsid w:val="00D605AA"/>
    <w:rsid w:val="00D606C6"/>
    <w:rsid w:val="00D60710"/>
    <w:rsid w:val="00D60803"/>
    <w:rsid w:val="00D60A2E"/>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57B"/>
    <w:rsid w:val="00D625F5"/>
    <w:rsid w:val="00D626C4"/>
    <w:rsid w:val="00D6275C"/>
    <w:rsid w:val="00D62A26"/>
    <w:rsid w:val="00D62AC6"/>
    <w:rsid w:val="00D62C2D"/>
    <w:rsid w:val="00D62CB5"/>
    <w:rsid w:val="00D62CBC"/>
    <w:rsid w:val="00D631F3"/>
    <w:rsid w:val="00D638DA"/>
    <w:rsid w:val="00D63963"/>
    <w:rsid w:val="00D639FD"/>
    <w:rsid w:val="00D63BE7"/>
    <w:rsid w:val="00D63CA5"/>
    <w:rsid w:val="00D63EC5"/>
    <w:rsid w:val="00D64876"/>
    <w:rsid w:val="00D64B9C"/>
    <w:rsid w:val="00D64C77"/>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8C4"/>
    <w:rsid w:val="00D66A7C"/>
    <w:rsid w:val="00D66CB9"/>
    <w:rsid w:val="00D66D3B"/>
    <w:rsid w:val="00D66DD7"/>
    <w:rsid w:val="00D6744F"/>
    <w:rsid w:val="00D676C7"/>
    <w:rsid w:val="00D6773E"/>
    <w:rsid w:val="00D67A58"/>
    <w:rsid w:val="00D67B3C"/>
    <w:rsid w:val="00D67C00"/>
    <w:rsid w:val="00D67C3E"/>
    <w:rsid w:val="00D70260"/>
    <w:rsid w:val="00D70267"/>
    <w:rsid w:val="00D703AE"/>
    <w:rsid w:val="00D70566"/>
    <w:rsid w:val="00D705B8"/>
    <w:rsid w:val="00D70682"/>
    <w:rsid w:val="00D706D5"/>
    <w:rsid w:val="00D7073E"/>
    <w:rsid w:val="00D709D3"/>
    <w:rsid w:val="00D70C58"/>
    <w:rsid w:val="00D70D05"/>
    <w:rsid w:val="00D70E48"/>
    <w:rsid w:val="00D713B5"/>
    <w:rsid w:val="00D714D4"/>
    <w:rsid w:val="00D715D0"/>
    <w:rsid w:val="00D719C9"/>
    <w:rsid w:val="00D71FDC"/>
    <w:rsid w:val="00D71FE6"/>
    <w:rsid w:val="00D720C3"/>
    <w:rsid w:val="00D721E5"/>
    <w:rsid w:val="00D72253"/>
    <w:rsid w:val="00D725F6"/>
    <w:rsid w:val="00D72649"/>
    <w:rsid w:val="00D726A1"/>
    <w:rsid w:val="00D727A9"/>
    <w:rsid w:val="00D72ADB"/>
    <w:rsid w:val="00D72AFD"/>
    <w:rsid w:val="00D72DFD"/>
    <w:rsid w:val="00D72E69"/>
    <w:rsid w:val="00D72FFC"/>
    <w:rsid w:val="00D73498"/>
    <w:rsid w:val="00D73618"/>
    <w:rsid w:val="00D73670"/>
    <w:rsid w:val="00D7372C"/>
    <w:rsid w:val="00D73A62"/>
    <w:rsid w:val="00D73B0A"/>
    <w:rsid w:val="00D73B80"/>
    <w:rsid w:val="00D73C38"/>
    <w:rsid w:val="00D73F74"/>
    <w:rsid w:val="00D73F87"/>
    <w:rsid w:val="00D74259"/>
    <w:rsid w:val="00D74726"/>
    <w:rsid w:val="00D74801"/>
    <w:rsid w:val="00D74E56"/>
    <w:rsid w:val="00D750D6"/>
    <w:rsid w:val="00D750EF"/>
    <w:rsid w:val="00D75336"/>
    <w:rsid w:val="00D754C1"/>
    <w:rsid w:val="00D755AA"/>
    <w:rsid w:val="00D7560A"/>
    <w:rsid w:val="00D757DE"/>
    <w:rsid w:val="00D75840"/>
    <w:rsid w:val="00D75C22"/>
    <w:rsid w:val="00D75C90"/>
    <w:rsid w:val="00D75DA1"/>
    <w:rsid w:val="00D75E21"/>
    <w:rsid w:val="00D75E3E"/>
    <w:rsid w:val="00D76009"/>
    <w:rsid w:val="00D76071"/>
    <w:rsid w:val="00D7608E"/>
    <w:rsid w:val="00D760DE"/>
    <w:rsid w:val="00D76239"/>
    <w:rsid w:val="00D7657E"/>
    <w:rsid w:val="00D765D8"/>
    <w:rsid w:val="00D76698"/>
    <w:rsid w:val="00D768C6"/>
    <w:rsid w:val="00D769F7"/>
    <w:rsid w:val="00D76C6F"/>
    <w:rsid w:val="00D77245"/>
    <w:rsid w:val="00D7797F"/>
    <w:rsid w:val="00D77B48"/>
    <w:rsid w:val="00D77C1E"/>
    <w:rsid w:val="00D77C4B"/>
    <w:rsid w:val="00D77E42"/>
    <w:rsid w:val="00D80316"/>
    <w:rsid w:val="00D8035D"/>
    <w:rsid w:val="00D805EB"/>
    <w:rsid w:val="00D8085A"/>
    <w:rsid w:val="00D80A3C"/>
    <w:rsid w:val="00D80E3F"/>
    <w:rsid w:val="00D80E46"/>
    <w:rsid w:val="00D80F0E"/>
    <w:rsid w:val="00D810C7"/>
    <w:rsid w:val="00D8140D"/>
    <w:rsid w:val="00D81524"/>
    <w:rsid w:val="00D816CF"/>
    <w:rsid w:val="00D81944"/>
    <w:rsid w:val="00D81978"/>
    <w:rsid w:val="00D81A8B"/>
    <w:rsid w:val="00D81B52"/>
    <w:rsid w:val="00D8206D"/>
    <w:rsid w:val="00D8213A"/>
    <w:rsid w:val="00D82681"/>
    <w:rsid w:val="00D826B3"/>
    <w:rsid w:val="00D826CD"/>
    <w:rsid w:val="00D8274D"/>
    <w:rsid w:val="00D829D5"/>
    <w:rsid w:val="00D82B1A"/>
    <w:rsid w:val="00D83112"/>
    <w:rsid w:val="00D8328E"/>
    <w:rsid w:val="00D832D5"/>
    <w:rsid w:val="00D83567"/>
    <w:rsid w:val="00D8373B"/>
    <w:rsid w:val="00D83906"/>
    <w:rsid w:val="00D83B3B"/>
    <w:rsid w:val="00D83CF8"/>
    <w:rsid w:val="00D84160"/>
    <w:rsid w:val="00D84175"/>
    <w:rsid w:val="00D841BB"/>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AA"/>
    <w:rsid w:val="00D86952"/>
    <w:rsid w:val="00D869E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FFD"/>
    <w:rsid w:val="00D9002C"/>
    <w:rsid w:val="00D90161"/>
    <w:rsid w:val="00D9063C"/>
    <w:rsid w:val="00D906BD"/>
    <w:rsid w:val="00D909DD"/>
    <w:rsid w:val="00D90A42"/>
    <w:rsid w:val="00D90ACA"/>
    <w:rsid w:val="00D90BCE"/>
    <w:rsid w:val="00D90C3D"/>
    <w:rsid w:val="00D90CE1"/>
    <w:rsid w:val="00D90DB3"/>
    <w:rsid w:val="00D90DD0"/>
    <w:rsid w:val="00D91A74"/>
    <w:rsid w:val="00D91BC7"/>
    <w:rsid w:val="00D91E38"/>
    <w:rsid w:val="00D91F3C"/>
    <w:rsid w:val="00D91F95"/>
    <w:rsid w:val="00D9200C"/>
    <w:rsid w:val="00D920A6"/>
    <w:rsid w:val="00D922D4"/>
    <w:rsid w:val="00D92339"/>
    <w:rsid w:val="00D92475"/>
    <w:rsid w:val="00D92554"/>
    <w:rsid w:val="00D925AF"/>
    <w:rsid w:val="00D925B4"/>
    <w:rsid w:val="00D92C51"/>
    <w:rsid w:val="00D92CBE"/>
    <w:rsid w:val="00D92CCC"/>
    <w:rsid w:val="00D92F81"/>
    <w:rsid w:val="00D9318E"/>
    <w:rsid w:val="00D933E1"/>
    <w:rsid w:val="00D9350F"/>
    <w:rsid w:val="00D93525"/>
    <w:rsid w:val="00D9353B"/>
    <w:rsid w:val="00D9366B"/>
    <w:rsid w:val="00D9388B"/>
    <w:rsid w:val="00D939D1"/>
    <w:rsid w:val="00D93BBD"/>
    <w:rsid w:val="00D93BCE"/>
    <w:rsid w:val="00D93C85"/>
    <w:rsid w:val="00D93D6D"/>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21C"/>
    <w:rsid w:val="00D96327"/>
    <w:rsid w:val="00D9643E"/>
    <w:rsid w:val="00D96452"/>
    <w:rsid w:val="00D96604"/>
    <w:rsid w:val="00D96699"/>
    <w:rsid w:val="00D9669C"/>
    <w:rsid w:val="00D96768"/>
    <w:rsid w:val="00D969D5"/>
    <w:rsid w:val="00D96EDC"/>
    <w:rsid w:val="00D96F79"/>
    <w:rsid w:val="00D97429"/>
    <w:rsid w:val="00D9761E"/>
    <w:rsid w:val="00D97863"/>
    <w:rsid w:val="00D9795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22C2"/>
    <w:rsid w:val="00DA2397"/>
    <w:rsid w:val="00DA23A6"/>
    <w:rsid w:val="00DA2614"/>
    <w:rsid w:val="00DA26F2"/>
    <w:rsid w:val="00DA2C90"/>
    <w:rsid w:val="00DA2D00"/>
    <w:rsid w:val="00DA317B"/>
    <w:rsid w:val="00DA3383"/>
    <w:rsid w:val="00DA34A9"/>
    <w:rsid w:val="00DA35AB"/>
    <w:rsid w:val="00DA37B5"/>
    <w:rsid w:val="00DA37F6"/>
    <w:rsid w:val="00DA3B71"/>
    <w:rsid w:val="00DA3BE4"/>
    <w:rsid w:val="00DA3E1A"/>
    <w:rsid w:val="00DA4160"/>
    <w:rsid w:val="00DA41DA"/>
    <w:rsid w:val="00DA44CF"/>
    <w:rsid w:val="00DA4611"/>
    <w:rsid w:val="00DA47A4"/>
    <w:rsid w:val="00DA4A15"/>
    <w:rsid w:val="00DA4A5F"/>
    <w:rsid w:val="00DA4A8A"/>
    <w:rsid w:val="00DA4BBF"/>
    <w:rsid w:val="00DA4EDB"/>
    <w:rsid w:val="00DA4FDC"/>
    <w:rsid w:val="00DA5050"/>
    <w:rsid w:val="00DA51EF"/>
    <w:rsid w:val="00DA5319"/>
    <w:rsid w:val="00DA53D0"/>
    <w:rsid w:val="00DA54EC"/>
    <w:rsid w:val="00DA564A"/>
    <w:rsid w:val="00DA588D"/>
    <w:rsid w:val="00DA58E4"/>
    <w:rsid w:val="00DA59F0"/>
    <w:rsid w:val="00DA5B63"/>
    <w:rsid w:val="00DA5FC5"/>
    <w:rsid w:val="00DA5FDE"/>
    <w:rsid w:val="00DA60B8"/>
    <w:rsid w:val="00DA6389"/>
    <w:rsid w:val="00DA6543"/>
    <w:rsid w:val="00DA656A"/>
    <w:rsid w:val="00DA658A"/>
    <w:rsid w:val="00DA66DE"/>
    <w:rsid w:val="00DA6741"/>
    <w:rsid w:val="00DA6896"/>
    <w:rsid w:val="00DA6A1F"/>
    <w:rsid w:val="00DA6A46"/>
    <w:rsid w:val="00DA6BEF"/>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79C"/>
    <w:rsid w:val="00DB07B1"/>
    <w:rsid w:val="00DB084E"/>
    <w:rsid w:val="00DB095E"/>
    <w:rsid w:val="00DB09CA"/>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5BE"/>
    <w:rsid w:val="00DB293B"/>
    <w:rsid w:val="00DB29FD"/>
    <w:rsid w:val="00DB2B21"/>
    <w:rsid w:val="00DB2C92"/>
    <w:rsid w:val="00DB2D64"/>
    <w:rsid w:val="00DB3005"/>
    <w:rsid w:val="00DB3084"/>
    <w:rsid w:val="00DB3169"/>
    <w:rsid w:val="00DB3655"/>
    <w:rsid w:val="00DB3691"/>
    <w:rsid w:val="00DB3751"/>
    <w:rsid w:val="00DB3833"/>
    <w:rsid w:val="00DB3910"/>
    <w:rsid w:val="00DB3918"/>
    <w:rsid w:val="00DB3B6D"/>
    <w:rsid w:val="00DB3E15"/>
    <w:rsid w:val="00DB449A"/>
    <w:rsid w:val="00DB47FD"/>
    <w:rsid w:val="00DB4803"/>
    <w:rsid w:val="00DB48EF"/>
    <w:rsid w:val="00DB4982"/>
    <w:rsid w:val="00DB4C6B"/>
    <w:rsid w:val="00DB4D12"/>
    <w:rsid w:val="00DB4E0F"/>
    <w:rsid w:val="00DB4ECC"/>
    <w:rsid w:val="00DB4FD5"/>
    <w:rsid w:val="00DB543B"/>
    <w:rsid w:val="00DB54BA"/>
    <w:rsid w:val="00DB5762"/>
    <w:rsid w:val="00DB57A0"/>
    <w:rsid w:val="00DB5992"/>
    <w:rsid w:val="00DB5E01"/>
    <w:rsid w:val="00DB5EE5"/>
    <w:rsid w:val="00DB6053"/>
    <w:rsid w:val="00DB6127"/>
    <w:rsid w:val="00DB641C"/>
    <w:rsid w:val="00DB67EA"/>
    <w:rsid w:val="00DB68F3"/>
    <w:rsid w:val="00DB6A5D"/>
    <w:rsid w:val="00DB6AC3"/>
    <w:rsid w:val="00DB6B3C"/>
    <w:rsid w:val="00DB6CFB"/>
    <w:rsid w:val="00DB6E0F"/>
    <w:rsid w:val="00DB6FE6"/>
    <w:rsid w:val="00DB7157"/>
    <w:rsid w:val="00DB72D6"/>
    <w:rsid w:val="00DB7617"/>
    <w:rsid w:val="00DB76C1"/>
    <w:rsid w:val="00DB7B1A"/>
    <w:rsid w:val="00DB7F61"/>
    <w:rsid w:val="00DC018B"/>
    <w:rsid w:val="00DC0509"/>
    <w:rsid w:val="00DC0668"/>
    <w:rsid w:val="00DC0A41"/>
    <w:rsid w:val="00DC0A8F"/>
    <w:rsid w:val="00DC0AB7"/>
    <w:rsid w:val="00DC0B0C"/>
    <w:rsid w:val="00DC0BD3"/>
    <w:rsid w:val="00DC0CF9"/>
    <w:rsid w:val="00DC0D70"/>
    <w:rsid w:val="00DC0E6A"/>
    <w:rsid w:val="00DC1440"/>
    <w:rsid w:val="00DC14A4"/>
    <w:rsid w:val="00DC173D"/>
    <w:rsid w:val="00DC179B"/>
    <w:rsid w:val="00DC19A1"/>
    <w:rsid w:val="00DC1A00"/>
    <w:rsid w:val="00DC1A3B"/>
    <w:rsid w:val="00DC1B47"/>
    <w:rsid w:val="00DC1C02"/>
    <w:rsid w:val="00DC1D04"/>
    <w:rsid w:val="00DC1E78"/>
    <w:rsid w:val="00DC1F4E"/>
    <w:rsid w:val="00DC20E6"/>
    <w:rsid w:val="00DC21B0"/>
    <w:rsid w:val="00DC2411"/>
    <w:rsid w:val="00DC257B"/>
    <w:rsid w:val="00DC261B"/>
    <w:rsid w:val="00DC2704"/>
    <w:rsid w:val="00DC2A6C"/>
    <w:rsid w:val="00DC2AEB"/>
    <w:rsid w:val="00DC2B33"/>
    <w:rsid w:val="00DC2D40"/>
    <w:rsid w:val="00DC2E48"/>
    <w:rsid w:val="00DC2FC4"/>
    <w:rsid w:val="00DC329A"/>
    <w:rsid w:val="00DC37A8"/>
    <w:rsid w:val="00DC393E"/>
    <w:rsid w:val="00DC3BDE"/>
    <w:rsid w:val="00DC3BF7"/>
    <w:rsid w:val="00DC3C67"/>
    <w:rsid w:val="00DC3EDF"/>
    <w:rsid w:val="00DC40C4"/>
    <w:rsid w:val="00DC42C7"/>
    <w:rsid w:val="00DC4455"/>
    <w:rsid w:val="00DC4478"/>
    <w:rsid w:val="00DC466E"/>
    <w:rsid w:val="00DC472E"/>
    <w:rsid w:val="00DC4884"/>
    <w:rsid w:val="00DC48E5"/>
    <w:rsid w:val="00DC4997"/>
    <w:rsid w:val="00DC4A0D"/>
    <w:rsid w:val="00DC4B2A"/>
    <w:rsid w:val="00DC4B43"/>
    <w:rsid w:val="00DC4CC7"/>
    <w:rsid w:val="00DC5243"/>
    <w:rsid w:val="00DC5350"/>
    <w:rsid w:val="00DC5697"/>
    <w:rsid w:val="00DC56FE"/>
    <w:rsid w:val="00DC5779"/>
    <w:rsid w:val="00DC57F8"/>
    <w:rsid w:val="00DC582D"/>
    <w:rsid w:val="00DC59C7"/>
    <w:rsid w:val="00DC59CF"/>
    <w:rsid w:val="00DC5FB3"/>
    <w:rsid w:val="00DC62D2"/>
    <w:rsid w:val="00DC641F"/>
    <w:rsid w:val="00DC6609"/>
    <w:rsid w:val="00DC6B74"/>
    <w:rsid w:val="00DC6D70"/>
    <w:rsid w:val="00DC6E0D"/>
    <w:rsid w:val="00DC7141"/>
    <w:rsid w:val="00DC71F4"/>
    <w:rsid w:val="00DC741D"/>
    <w:rsid w:val="00DC74F8"/>
    <w:rsid w:val="00DC7560"/>
    <w:rsid w:val="00DC7630"/>
    <w:rsid w:val="00DC79DF"/>
    <w:rsid w:val="00DC7A13"/>
    <w:rsid w:val="00DC7A28"/>
    <w:rsid w:val="00DC7B12"/>
    <w:rsid w:val="00DD0013"/>
    <w:rsid w:val="00DD0025"/>
    <w:rsid w:val="00DD0885"/>
    <w:rsid w:val="00DD0D48"/>
    <w:rsid w:val="00DD1261"/>
    <w:rsid w:val="00DD12EE"/>
    <w:rsid w:val="00DD1441"/>
    <w:rsid w:val="00DD16D6"/>
    <w:rsid w:val="00DD1818"/>
    <w:rsid w:val="00DD1CFB"/>
    <w:rsid w:val="00DD1D17"/>
    <w:rsid w:val="00DD1ED8"/>
    <w:rsid w:val="00DD1EF2"/>
    <w:rsid w:val="00DD1FEB"/>
    <w:rsid w:val="00DD24A7"/>
    <w:rsid w:val="00DD24AA"/>
    <w:rsid w:val="00DD268C"/>
    <w:rsid w:val="00DD27C1"/>
    <w:rsid w:val="00DD27D0"/>
    <w:rsid w:val="00DD28A4"/>
    <w:rsid w:val="00DD2A9D"/>
    <w:rsid w:val="00DD2AEC"/>
    <w:rsid w:val="00DD2C9F"/>
    <w:rsid w:val="00DD2E1A"/>
    <w:rsid w:val="00DD2F0D"/>
    <w:rsid w:val="00DD3260"/>
    <w:rsid w:val="00DD32CD"/>
    <w:rsid w:val="00DD33E1"/>
    <w:rsid w:val="00DD3488"/>
    <w:rsid w:val="00DD3856"/>
    <w:rsid w:val="00DD3867"/>
    <w:rsid w:val="00DD3987"/>
    <w:rsid w:val="00DD3BE6"/>
    <w:rsid w:val="00DD3C3A"/>
    <w:rsid w:val="00DD3C7D"/>
    <w:rsid w:val="00DD3D02"/>
    <w:rsid w:val="00DD418C"/>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68"/>
    <w:rsid w:val="00DD5C29"/>
    <w:rsid w:val="00DD5C36"/>
    <w:rsid w:val="00DD5C8F"/>
    <w:rsid w:val="00DD5D9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388"/>
    <w:rsid w:val="00DE0398"/>
    <w:rsid w:val="00DE0636"/>
    <w:rsid w:val="00DE0ECC"/>
    <w:rsid w:val="00DE1010"/>
    <w:rsid w:val="00DE10AA"/>
    <w:rsid w:val="00DE12CE"/>
    <w:rsid w:val="00DE140B"/>
    <w:rsid w:val="00DE16D2"/>
    <w:rsid w:val="00DE1F4F"/>
    <w:rsid w:val="00DE2099"/>
    <w:rsid w:val="00DE20A9"/>
    <w:rsid w:val="00DE2391"/>
    <w:rsid w:val="00DE272F"/>
    <w:rsid w:val="00DE29D8"/>
    <w:rsid w:val="00DE2AD3"/>
    <w:rsid w:val="00DE2D82"/>
    <w:rsid w:val="00DE2EE1"/>
    <w:rsid w:val="00DE30E8"/>
    <w:rsid w:val="00DE3235"/>
    <w:rsid w:val="00DE3378"/>
    <w:rsid w:val="00DE34A3"/>
    <w:rsid w:val="00DE34B2"/>
    <w:rsid w:val="00DE3525"/>
    <w:rsid w:val="00DE35A3"/>
    <w:rsid w:val="00DE3939"/>
    <w:rsid w:val="00DE3A09"/>
    <w:rsid w:val="00DE3E4A"/>
    <w:rsid w:val="00DE3EA3"/>
    <w:rsid w:val="00DE46E5"/>
    <w:rsid w:val="00DE47E5"/>
    <w:rsid w:val="00DE5454"/>
    <w:rsid w:val="00DE57D7"/>
    <w:rsid w:val="00DE5837"/>
    <w:rsid w:val="00DE5AA3"/>
    <w:rsid w:val="00DE5AAC"/>
    <w:rsid w:val="00DE5D5D"/>
    <w:rsid w:val="00DE6158"/>
    <w:rsid w:val="00DE6183"/>
    <w:rsid w:val="00DE629F"/>
    <w:rsid w:val="00DE62FF"/>
    <w:rsid w:val="00DE6317"/>
    <w:rsid w:val="00DE6339"/>
    <w:rsid w:val="00DE6765"/>
    <w:rsid w:val="00DE693B"/>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EC"/>
    <w:rsid w:val="00DF0D0A"/>
    <w:rsid w:val="00DF10A3"/>
    <w:rsid w:val="00DF1424"/>
    <w:rsid w:val="00DF1600"/>
    <w:rsid w:val="00DF16A2"/>
    <w:rsid w:val="00DF1A4B"/>
    <w:rsid w:val="00DF1C30"/>
    <w:rsid w:val="00DF202E"/>
    <w:rsid w:val="00DF232A"/>
    <w:rsid w:val="00DF2394"/>
    <w:rsid w:val="00DF27ED"/>
    <w:rsid w:val="00DF286A"/>
    <w:rsid w:val="00DF2B84"/>
    <w:rsid w:val="00DF2C4E"/>
    <w:rsid w:val="00DF2C69"/>
    <w:rsid w:val="00DF3048"/>
    <w:rsid w:val="00DF3057"/>
    <w:rsid w:val="00DF32BA"/>
    <w:rsid w:val="00DF336A"/>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88"/>
    <w:rsid w:val="00DF6265"/>
    <w:rsid w:val="00DF62C8"/>
    <w:rsid w:val="00DF66DF"/>
    <w:rsid w:val="00DF683B"/>
    <w:rsid w:val="00DF6895"/>
    <w:rsid w:val="00DF6897"/>
    <w:rsid w:val="00DF68D2"/>
    <w:rsid w:val="00DF69EE"/>
    <w:rsid w:val="00DF6D22"/>
    <w:rsid w:val="00DF6D3D"/>
    <w:rsid w:val="00DF6E44"/>
    <w:rsid w:val="00DF70E7"/>
    <w:rsid w:val="00DF738A"/>
    <w:rsid w:val="00DF757E"/>
    <w:rsid w:val="00DF75C1"/>
    <w:rsid w:val="00DF7E50"/>
    <w:rsid w:val="00DF7F00"/>
    <w:rsid w:val="00DF7F6C"/>
    <w:rsid w:val="00E0015B"/>
    <w:rsid w:val="00E00262"/>
    <w:rsid w:val="00E00424"/>
    <w:rsid w:val="00E00592"/>
    <w:rsid w:val="00E0079A"/>
    <w:rsid w:val="00E00947"/>
    <w:rsid w:val="00E00981"/>
    <w:rsid w:val="00E00A34"/>
    <w:rsid w:val="00E00A6D"/>
    <w:rsid w:val="00E013C8"/>
    <w:rsid w:val="00E015EE"/>
    <w:rsid w:val="00E01835"/>
    <w:rsid w:val="00E0185E"/>
    <w:rsid w:val="00E01B68"/>
    <w:rsid w:val="00E01C5D"/>
    <w:rsid w:val="00E01F5A"/>
    <w:rsid w:val="00E01FD8"/>
    <w:rsid w:val="00E02096"/>
    <w:rsid w:val="00E0228C"/>
    <w:rsid w:val="00E022AE"/>
    <w:rsid w:val="00E023F7"/>
    <w:rsid w:val="00E0242A"/>
    <w:rsid w:val="00E029DF"/>
    <w:rsid w:val="00E02AA3"/>
    <w:rsid w:val="00E02B22"/>
    <w:rsid w:val="00E02E6D"/>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D6A"/>
    <w:rsid w:val="00E05007"/>
    <w:rsid w:val="00E0500D"/>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97"/>
    <w:rsid w:val="00E060C0"/>
    <w:rsid w:val="00E062CD"/>
    <w:rsid w:val="00E06398"/>
    <w:rsid w:val="00E06564"/>
    <w:rsid w:val="00E06AF5"/>
    <w:rsid w:val="00E06B16"/>
    <w:rsid w:val="00E06B34"/>
    <w:rsid w:val="00E06D79"/>
    <w:rsid w:val="00E06F79"/>
    <w:rsid w:val="00E06FBF"/>
    <w:rsid w:val="00E079A1"/>
    <w:rsid w:val="00E07C55"/>
    <w:rsid w:val="00E07CE9"/>
    <w:rsid w:val="00E07E31"/>
    <w:rsid w:val="00E07EDA"/>
    <w:rsid w:val="00E07F57"/>
    <w:rsid w:val="00E1006A"/>
    <w:rsid w:val="00E100A8"/>
    <w:rsid w:val="00E10224"/>
    <w:rsid w:val="00E102B1"/>
    <w:rsid w:val="00E10320"/>
    <w:rsid w:val="00E103DA"/>
    <w:rsid w:val="00E105E5"/>
    <w:rsid w:val="00E10735"/>
    <w:rsid w:val="00E10890"/>
    <w:rsid w:val="00E10DB7"/>
    <w:rsid w:val="00E112C9"/>
    <w:rsid w:val="00E1159A"/>
    <w:rsid w:val="00E116B3"/>
    <w:rsid w:val="00E1177F"/>
    <w:rsid w:val="00E11CA0"/>
    <w:rsid w:val="00E11D22"/>
    <w:rsid w:val="00E11D66"/>
    <w:rsid w:val="00E11E69"/>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334"/>
    <w:rsid w:val="00E153BF"/>
    <w:rsid w:val="00E157B4"/>
    <w:rsid w:val="00E15AD1"/>
    <w:rsid w:val="00E15CDB"/>
    <w:rsid w:val="00E160A4"/>
    <w:rsid w:val="00E1614C"/>
    <w:rsid w:val="00E16336"/>
    <w:rsid w:val="00E16401"/>
    <w:rsid w:val="00E165D2"/>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C33"/>
    <w:rsid w:val="00E20D42"/>
    <w:rsid w:val="00E20D94"/>
    <w:rsid w:val="00E20E91"/>
    <w:rsid w:val="00E20FD7"/>
    <w:rsid w:val="00E210AC"/>
    <w:rsid w:val="00E21336"/>
    <w:rsid w:val="00E21446"/>
    <w:rsid w:val="00E2162B"/>
    <w:rsid w:val="00E218D8"/>
    <w:rsid w:val="00E21E66"/>
    <w:rsid w:val="00E21F49"/>
    <w:rsid w:val="00E21FB3"/>
    <w:rsid w:val="00E2200A"/>
    <w:rsid w:val="00E2208B"/>
    <w:rsid w:val="00E22169"/>
    <w:rsid w:val="00E22385"/>
    <w:rsid w:val="00E224D9"/>
    <w:rsid w:val="00E228E5"/>
    <w:rsid w:val="00E22947"/>
    <w:rsid w:val="00E229B7"/>
    <w:rsid w:val="00E229E1"/>
    <w:rsid w:val="00E22A58"/>
    <w:rsid w:val="00E22CE2"/>
    <w:rsid w:val="00E22D20"/>
    <w:rsid w:val="00E22E30"/>
    <w:rsid w:val="00E22F6B"/>
    <w:rsid w:val="00E2317B"/>
    <w:rsid w:val="00E233D6"/>
    <w:rsid w:val="00E233E6"/>
    <w:rsid w:val="00E234A6"/>
    <w:rsid w:val="00E235D7"/>
    <w:rsid w:val="00E23632"/>
    <w:rsid w:val="00E2364A"/>
    <w:rsid w:val="00E2391C"/>
    <w:rsid w:val="00E23A74"/>
    <w:rsid w:val="00E23E70"/>
    <w:rsid w:val="00E23F67"/>
    <w:rsid w:val="00E23F69"/>
    <w:rsid w:val="00E23FB8"/>
    <w:rsid w:val="00E240B9"/>
    <w:rsid w:val="00E240C1"/>
    <w:rsid w:val="00E2431E"/>
    <w:rsid w:val="00E243EB"/>
    <w:rsid w:val="00E24640"/>
    <w:rsid w:val="00E24703"/>
    <w:rsid w:val="00E24724"/>
    <w:rsid w:val="00E2482B"/>
    <w:rsid w:val="00E24A49"/>
    <w:rsid w:val="00E24B83"/>
    <w:rsid w:val="00E24B87"/>
    <w:rsid w:val="00E24E2F"/>
    <w:rsid w:val="00E24EBD"/>
    <w:rsid w:val="00E24EE3"/>
    <w:rsid w:val="00E24F9D"/>
    <w:rsid w:val="00E25066"/>
    <w:rsid w:val="00E25381"/>
    <w:rsid w:val="00E2545C"/>
    <w:rsid w:val="00E256A6"/>
    <w:rsid w:val="00E257B4"/>
    <w:rsid w:val="00E25817"/>
    <w:rsid w:val="00E25DE2"/>
    <w:rsid w:val="00E25F90"/>
    <w:rsid w:val="00E26203"/>
    <w:rsid w:val="00E262AA"/>
    <w:rsid w:val="00E262C2"/>
    <w:rsid w:val="00E264D8"/>
    <w:rsid w:val="00E265E3"/>
    <w:rsid w:val="00E26645"/>
    <w:rsid w:val="00E26B3E"/>
    <w:rsid w:val="00E26DE1"/>
    <w:rsid w:val="00E27148"/>
    <w:rsid w:val="00E274CD"/>
    <w:rsid w:val="00E27543"/>
    <w:rsid w:val="00E276A0"/>
    <w:rsid w:val="00E2777D"/>
    <w:rsid w:val="00E2787E"/>
    <w:rsid w:val="00E27B46"/>
    <w:rsid w:val="00E27E1B"/>
    <w:rsid w:val="00E27E49"/>
    <w:rsid w:val="00E27FD4"/>
    <w:rsid w:val="00E30111"/>
    <w:rsid w:val="00E30158"/>
    <w:rsid w:val="00E3016F"/>
    <w:rsid w:val="00E30237"/>
    <w:rsid w:val="00E3032A"/>
    <w:rsid w:val="00E30447"/>
    <w:rsid w:val="00E30500"/>
    <w:rsid w:val="00E30AC9"/>
    <w:rsid w:val="00E30B04"/>
    <w:rsid w:val="00E30B67"/>
    <w:rsid w:val="00E30CCE"/>
    <w:rsid w:val="00E310F4"/>
    <w:rsid w:val="00E31235"/>
    <w:rsid w:val="00E3136F"/>
    <w:rsid w:val="00E315AF"/>
    <w:rsid w:val="00E31A68"/>
    <w:rsid w:val="00E31C30"/>
    <w:rsid w:val="00E31E0A"/>
    <w:rsid w:val="00E31E55"/>
    <w:rsid w:val="00E31FB1"/>
    <w:rsid w:val="00E31FF9"/>
    <w:rsid w:val="00E320A4"/>
    <w:rsid w:val="00E32199"/>
    <w:rsid w:val="00E326F7"/>
    <w:rsid w:val="00E32724"/>
    <w:rsid w:val="00E32B10"/>
    <w:rsid w:val="00E32B5E"/>
    <w:rsid w:val="00E32CAF"/>
    <w:rsid w:val="00E331CA"/>
    <w:rsid w:val="00E3324E"/>
    <w:rsid w:val="00E3339B"/>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896"/>
    <w:rsid w:val="00E34A13"/>
    <w:rsid w:val="00E34A52"/>
    <w:rsid w:val="00E34F95"/>
    <w:rsid w:val="00E350D0"/>
    <w:rsid w:val="00E350FF"/>
    <w:rsid w:val="00E35122"/>
    <w:rsid w:val="00E35182"/>
    <w:rsid w:val="00E35570"/>
    <w:rsid w:val="00E3567D"/>
    <w:rsid w:val="00E357EB"/>
    <w:rsid w:val="00E35C6E"/>
    <w:rsid w:val="00E35D9A"/>
    <w:rsid w:val="00E36167"/>
    <w:rsid w:val="00E3622C"/>
    <w:rsid w:val="00E36579"/>
    <w:rsid w:val="00E3658D"/>
    <w:rsid w:val="00E3678A"/>
    <w:rsid w:val="00E3699B"/>
    <w:rsid w:val="00E36C87"/>
    <w:rsid w:val="00E36D13"/>
    <w:rsid w:val="00E36D4E"/>
    <w:rsid w:val="00E36E16"/>
    <w:rsid w:val="00E36EF2"/>
    <w:rsid w:val="00E3736D"/>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D3"/>
    <w:rsid w:val="00E40F0D"/>
    <w:rsid w:val="00E41108"/>
    <w:rsid w:val="00E41268"/>
    <w:rsid w:val="00E414BB"/>
    <w:rsid w:val="00E416E1"/>
    <w:rsid w:val="00E41949"/>
    <w:rsid w:val="00E41C66"/>
    <w:rsid w:val="00E41D2F"/>
    <w:rsid w:val="00E41D5D"/>
    <w:rsid w:val="00E41EE3"/>
    <w:rsid w:val="00E421C1"/>
    <w:rsid w:val="00E423AA"/>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513"/>
    <w:rsid w:val="00E4652A"/>
    <w:rsid w:val="00E465B7"/>
    <w:rsid w:val="00E4679C"/>
    <w:rsid w:val="00E46A63"/>
    <w:rsid w:val="00E46A6E"/>
    <w:rsid w:val="00E46AA7"/>
    <w:rsid w:val="00E46BBA"/>
    <w:rsid w:val="00E46D7D"/>
    <w:rsid w:val="00E46F05"/>
    <w:rsid w:val="00E470DA"/>
    <w:rsid w:val="00E47361"/>
    <w:rsid w:val="00E479D8"/>
    <w:rsid w:val="00E47B70"/>
    <w:rsid w:val="00E47BAD"/>
    <w:rsid w:val="00E47CA7"/>
    <w:rsid w:val="00E47DD4"/>
    <w:rsid w:val="00E47DFC"/>
    <w:rsid w:val="00E50248"/>
    <w:rsid w:val="00E50638"/>
    <w:rsid w:val="00E50B40"/>
    <w:rsid w:val="00E50BAE"/>
    <w:rsid w:val="00E50D87"/>
    <w:rsid w:val="00E50EDF"/>
    <w:rsid w:val="00E50F07"/>
    <w:rsid w:val="00E50FF7"/>
    <w:rsid w:val="00E51280"/>
    <w:rsid w:val="00E51496"/>
    <w:rsid w:val="00E516FE"/>
    <w:rsid w:val="00E516FF"/>
    <w:rsid w:val="00E51795"/>
    <w:rsid w:val="00E517BC"/>
    <w:rsid w:val="00E517C0"/>
    <w:rsid w:val="00E518A9"/>
    <w:rsid w:val="00E51B6A"/>
    <w:rsid w:val="00E52039"/>
    <w:rsid w:val="00E52065"/>
    <w:rsid w:val="00E520B8"/>
    <w:rsid w:val="00E5218F"/>
    <w:rsid w:val="00E521F2"/>
    <w:rsid w:val="00E52276"/>
    <w:rsid w:val="00E52401"/>
    <w:rsid w:val="00E527F8"/>
    <w:rsid w:val="00E52B81"/>
    <w:rsid w:val="00E52DEA"/>
    <w:rsid w:val="00E5313E"/>
    <w:rsid w:val="00E53175"/>
    <w:rsid w:val="00E53B5B"/>
    <w:rsid w:val="00E53C7A"/>
    <w:rsid w:val="00E53C93"/>
    <w:rsid w:val="00E53D7F"/>
    <w:rsid w:val="00E53DD3"/>
    <w:rsid w:val="00E53F3E"/>
    <w:rsid w:val="00E5407C"/>
    <w:rsid w:val="00E54482"/>
    <w:rsid w:val="00E545B2"/>
    <w:rsid w:val="00E54783"/>
    <w:rsid w:val="00E547A8"/>
    <w:rsid w:val="00E547CB"/>
    <w:rsid w:val="00E5490E"/>
    <w:rsid w:val="00E54A0D"/>
    <w:rsid w:val="00E54B94"/>
    <w:rsid w:val="00E54DBA"/>
    <w:rsid w:val="00E54DF1"/>
    <w:rsid w:val="00E54ECE"/>
    <w:rsid w:val="00E5502B"/>
    <w:rsid w:val="00E55289"/>
    <w:rsid w:val="00E553C1"/>
    <w:rsid w:val="00E553CC"/>
    <w:rsid w:val="00E55409"/>
    <w:rsid w:val="00E554C5"/>
    <w:rsid w:val="00E556FE"/>
    <w:rsid w:val="00E557C0"/>
    <w:rsid w:val="00E55E01"/>
    <w:rsid w:val="00E55F4A"/>
    <w:rsid w:val="00E55FF5"/>
    <w:rsid w:val="00E56331"/>
    <w:rsid w:val="00E56855"/>
    <w:rsid w:val="00E5689F"/>
    <w:rsid w:val="00E569C0"/>
    <w:rsid w:val="00E56D1F"/>
    <w:rsid w:val="00E56ED0"/>
    <w:rsid w:val="00E56F03"/>
    <w:rsid w:val="00E56FE3"/>
    <w:rsid w:val="00E57056"/>
    <w:rsid w:val="00E57149"/>
    <w:rsid w:val="00E571EC"/>
    <w:rsid w:val="00E57E98"/>
    <w:rsid w:val="00E57F1A"/>
    <w:rsid w:val="00E60030"/>
    <w:rsid w:val="00E60116"/>
    <w:rsid w:val="00E6030C"/>
    <w:rsid w:val="00E60348"/>
    <w:rsid w:val="00E60513"/>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D7B"/>
    <w:rsid w:val="00E63FBD"/>
    <w:rsid w:val="00E64044"/>
    <w:rsid w:val="00E6407A"/>
    <w:rsid w:val="00E64232"/>
    <w:rsid w:val="00E64558"/>
    <w:rsid w:val="00E64620"/>
    <w:rsid w:val="00E64B16"/>
    <w:rsid w:val="00E64BAA"/>
    <w:rsid w:val="00E64D14"/>
    <w:rsid w:val="00E64D84"/>
    <w:rsid w:val="00E64E47"/>
    <w:rsid w:val="00E64F39"/>
    <w:rsid w:val="00E65301"/>
    <w:rsid w:val="00E655CE"/>
    <w:rsid w:val="00E65976"/>
    <w:rsid w:val="00E65A0E"/>
    <w:rsid w:val="00E65B02"/>
    <w:rsid w:val="00E65DC5"/>
    <w:rsid w:val="00E65DCD"/>
    <w:rsid w:val="00E65E29"/>
    <w:rsid w:val="00E65E8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7B2"/>
    <w:rsid w:val="00E70862"/>
    <w:rsid w:val="00E70970"/>
    <w:rsid w:val="00E70B5C"/>
    <w:rsid w:val="00E70C38"/>
    <w:rsid w:val="00E70CAF"/>
    <w:rsid w:val="00E70EB5"/>
    <w:rsid w:val="00E710C6"/>
    <w:rsid w:val="00E713F2"/>
    <w:rsid w:val="00E71505"/>
    <w:rsid w:val="00E71580"/>
    <w:rsid w:val="00E71717"/>
    <w:rsid w:val="00E71C83"/>
    <w:rsid w:val="00E71D7A"/>
    <w:rsid w:val="00E71D9A"/>
    <w:rsid w:val="00E71F52"/>
    <w:rsid w:val="00E72118"/>
    <w:rsid w:val="00E721AB"/>
    <w:rsid w:val="00E72697"/>
    <w:rsid w:val="00E72A3B"/>
    <w:rsid w:val="00E72AC0"/>
    <w:rsid w:val="00E72B0F"/>
    <w:rsid w:val="00E72BC9"/>
    <w:rsid w:val="00E72E58"/>
    <w:rsid w:val="00E72F61"/>
    <w:rsid w:val="00E730D3"/>
    <w:rsid w:val="00E736FB"/>
    <w:rsid w:val="00E7388C"/>
    <w:rsid w:val="00E73899"/>
    <w:rsid w:val="00E73974"/>
    <w:rsid w:val="00E73988"/>
    <w:rsid w:val="00E73A8C"/>
    <w:rsid w:val="00E73DA7"/>
    <w:rsid w:val="00E73E0F"/>
    <w:rsid w:val="00E73EEA"/>
    <w:rsid w:val="00E74226"/>
    <w:rsid w:val="00E744E2"/>
    <w:rsid w:val="00E746B4"/>
    <w:rsid w:val="00E74925"/>
    <w:rsid w:val="00E74A19"/>
    <w:rsid w:val="00E74A20"/>
    <w:rsid w:val="00E74BD6"/>
    <w:rsid w:val="00E74D00"/>
    <w:rsid w:val="00E75211"/>
    <w:rsid w:val="00E7524F"/>
    <w:rsid w:val="00E7531D"/>
    <w:rsid w:val="00E7559F"/>
    <w:rsid w:val="00E75710"/>
    <w:rsid w:val="00E758BE"/>
    <w:rsid w:val="00E75A07"/>
    <w:rsid w:val="00E75B02"/>
    <w:rsid w:val="00E75C0F"/>
    <w:rsid w:val="00E75D7C"/>
    <w:rsid w:val="00E75E88"/>
    <w:rsid w:val="00E76032"/>
    <w:rsid w:val="00E761E0"/>
    <w:rsid w:val="00E763B4"/>
    <w:rsid w:val="00E7676D"/>
    <w:rsid w:val="00E767E8"/>
    <w:rsid w:val="00E76B70"/>
    <w:rsid w:val="00E76DBA"/>
    <w:rsid w:val="00E7713E"/>
    <w:rsid w:val="00E77197"/>
    <w:rsid w:val="00E771B9"/>
    <w:rsid w:val="00E7759C"/>
    <w:rsid w:val="00E77798"/>
    <w:rsid w:val="00E778FD"/>
    <w:rsid w:val="00E77927"/>
    <w:rsid w:val="00E77A90"/>
    <w:rsid w:val="00E77BC3"/>
    <w:rsid w:val="00E77DA8"/>
    <w:rsid w:val="00E77E8B"/>
    <w:rsid w:val="00E80149"/>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21E2"/>
    <w:rsid w:val="00E82555"/>
    <w:rsid w:val="00E82A89"/>
    <w:rsid w:val="00E82BBB"/>
    <w:rsid w:val="00E82BE0"/>
    <w:rsid w:val="00E82C92"/>
    <w:rsid w:val="00E82F60"/>
    <w:rsid w:val="00E83050"/>
    <w:rsid w:val="00E8319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5B8"/>
    <w:rsid w:val="00E857D4"/>
    <w:rsid w:val="00E85814"/>
    <w:rsid w:val="00E858EB"/>
    <w:rsid w:val="00E8595C"/>
    <w:rsid w:val="00E85EBB"/>
    <w:rsid w:val="00E86072"/>
    <w:rsid w:val="00E86196"/>
    <w:rsid w:val="00E86292"/>
    <w:rsid w:val="00E863B4"/>
    <w:rsid w:val="00E86750"/>
    <w:rsid w:val="00E86830"/>
    <w:rsid w:val="00E86A70"/>
    <w:rsid w:val="00E86B9B"/>
    <w:rsid w:val="00E86FBD"/>
    <w:rsid w:val="00E86FFA"/>
    <w:rsid w:val="00E870D1"/>
    <w:rsid w:val="00E870FF"/>
    <w:rsid w:val="00E871C6"/>
    <w:rsid w:val="00E871E1"/>
    <w:rsid w:val="00E871F7"/>
    <w:rsid w:val="00E87206"/>
    <w:rsid w:val="00E8762F"/>
    <w:rsid w:val="00E878E0"/>
    <w:rsid w:val="00E8793E"/>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128"/>
    <w:rsid w:val="00E91322"/>
    <w:rsid w:val="00E913DA"/>
    <w:rsid w:val="00E91449"/>
    <w:rsid w:val="00E914E9"/>
    <w:rsid w:val="00E91733"/>
    <w:rsid w:val="00E9197B"/>
    <w:rsid w:val="00E91B5F"/>
    <w:rsid w:val="00E91DB0"/>
    <w:rsid w:val="00E91E25"/>
    <w:rsid w:val="00E91F55"/>
    <w:rsid w:val="00E91F61"/>
    <w:rsid w:val="00E92065"/>
    <w:rsid w:val="00E920F3"/>
    <w:rsid w:val="00E921F0"/>
    <w:rsid w:val="00E924D1"/>
    <w:rsid w:val="00E926C0"/>
    <w:rsid w:val="00E92781"/>
    <w:rsid w:val="00E92809"/>
    <w:rsid w:val="00E92B8A"/>
    <w:rsid w:val="00E92B98"/>
    <w:rsid w:val="00E92D8F"/>
    <w:rsid w:val="00E92D96"/>
    <w:rsid w:val="00E93384"/>
    <w:rsid w:val="00E93513"/>
    <w:rsid w:val="00E935A7"/>
    <w:rsid w:val="00E936CC"/>
    <w:rsid w:val="00E93805"/>
    <w:rsid w:val="00E938B5"/>
    <w:rsid w:val="00E93CA6"/>
    <w:rsid w:val="00E93DBF"/>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B85"/>
    <w:rsid w:val="00E95D15"/>
    <w:rsid w:val="00E95E9C"/>
    <w:rsid w:val="00E95F9A"/>
    <w:rsid w:val="00E960C2"/>
    <w:rsid w:val="00E96381"/>
    <w:rsid w:val="00E964F2"/>
    <w:rsid w:val="00E9652B"/>
    <w:rsid w:val="00E966CE"/>
    <w:rsid w:val="00E968BD"/>
    <w:rsid w:val="00E969CF"/>
    <w:rsid w:val="00E96A4C"/>
    <w:rsid w:val="00E96A53"/>
    <w:rsid w:val="00E96A65"/>
    <w:rsid w:val="00E96A6C"/>
    <w:rsid w:val="00E96AB9"/>
    <w:rsid w:val="00E96AF3"/>
    <w:rsid w:val="00E96B85"/>
    <w:rsid w:val="00E9722A"/>
    <w:rsid w:val="00E97514"/>
    <w:rsid w:val="00E97A4B"/>
    <w:rsid w:val="00E97B99"/>
    <w:rsid w:val="00E97D29"/>
    <w:rsid w:val="00E97DF5"/>
    <w:rsid w:val="00E97E21"/>
    <w:rsid w:val="00E97E37"/>
    <w:rsid w:val="00E97EA9"/>
    <w:rsid w:val="00E97EFB"/>
    <w:rsid w:val="00EA0051"/>
    <w:rsid w:val="00EA0150"/>
    <w:rsid w:val="00EA0291"/>
    <w:rsid w:val="00EA039B"/>
    <w:rsid w:val="00EA03D1"/>
    <w:rsid w:val="00EA04A6"/>
    <w:rsid w:val="00EA04C9"/>
    <w:rsid w:val="00EA0620"/>
    <w:rsid w:val="00EA0A00"/>
    <w:rsid w:val="00EA0C69"/>
    <w:rsid w:val="00EA103D"/>
    <w:rsid w:val="00EA10D9"/>
    <w:rsid w:val="00EA1185"/>
    <w:rsid w:val="00EA122C"/>
    <w:rsid w:val="00EA13EB"/>
    <w:rsid w:val="00EA143D"/>
    <w:rsid w:val="00EA187A"/>
    <w:rsid w:val="00EA189F"/>
    <w:rsid w:val="00EA19E4"/>
    <w:rsid w:val="00EA1CB3"/>
    <w:rsid w:val="00EA1FD0"/>
    <w:rsid w:val="00EA204F"/>
    <w:rsid w:val="00EA21B9"/>
    <w:rsid w:val="00EA23C7"/>
    <w:rsid w:val="00EA2510"/>
    <w:rsid w:val="00EA26CF"/>
    <w:rsid w:val="00EA27CE"/>
    <w:rsid w:val="00EA29CE"/>
    <w:rsid w:val="00EA29D4"/>
    <w:rsid w:val="00EA2CF0"/>
    <w:rsid w:val="00EA2F22"/>
    <w:rsid w:val="00EA2F6A"/>
    <w:rsid w:val="00EA3072"/>
    <w:rsid w:val="00EA34BF"/>
    <w:rsid w:val="00EA34CB"/>
    <w:rsid w:val="00EA357E"/>
    <w:rsid w:val="00EA35CE"/>
    <w:rsid w:val="00EA37C9"/>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700C"/>
    <w:rsid w:val="00EA70AA"/>
    <w:rsid w:val="00EA72CE"/>
    <w:rsid w:val="00EA73CF"/>
    <w:rsid w:val="00EA73EE"/>
    <w:rsid w:val="00EA7433"/>
    <w:rsid w:val="00EA758D"/>
    <w:rsid w:val="00EA75CF"/>
    <w:rsid w:val="00EA7601"/>
    <w:rsid w:val="00EA7A39"/>
    <w:rsid w:val="00EA7A75"/>
    <w:rsid w:val="00EA7CB7"/>
    <w:rsid w:val="00EA7D29"/>
    <w:rsid w:val="00EA7D3E"/>
    <w:rsid w:val="00EA7EB2"/>
    <w:rsid w:val="00EA7F3B"/>
    <w:rsid w:val="00EB0225"/>
    <w:rsid w:val="00EB06EF"/>
    <w:rsid w:val="00EB06FB"/>
    <w:rsid w:val="00EB0757"/>
    <w:rsid w:val="00EB0920"/>
    <w:rsid w:val="00EB0927"/>
    <w:rsid w:val="00EB098D"/>
    <w:rsid w:val="00EB0BC2"/>
    <w:rsid w:val="00EB0DC9"/>
    <w:rsid w:val="00EB110A"/>
    <w:rsid w:val="00EB1398"/>
    <w:rsid w:val="00EB13F6"/>
    <w:rsid w:val="00EB14B4"/>
    <w:rsid w:val="00EB18C4"/>
    <w:rsid w:val="00EB18E5"/>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246"/>
    <w:rsid w:val="00EB33DD"/>
    <w:rsid w:val="00EB3486"/>
    <w:rsid w:val="00EB3725"/>
    <w:rsid w:val="00EB398F"/>
    <w:rsid w:val="00EB3A3C"/>
    <w:rsid w:val="00EB3D81"/>
    <w:rsid w:val="00EB4063"/>
    <w:rsid w:val="00EB419A"/>
    <w:rsid w:val="00EB41E1"/>
    <w:rsid w:val="00EB4303"/>
    <w:rsid w:val="00EB43E6"/>
    <w:rsid w:val="00EB440E"/>
    <w:rsid w:val="00EB45FF"/>
    <w:rsid w:val="00EB4893"/>
    <w:rsid w:val="00EB4AE5"/>
    <w:rsid w:val="00EB52A6"/>
    <w:rsid w:val="00EB52B2"/>
    <w:rsid w:val="00EB5380"/>
    <w:rsid w:val="00EB5449"/>
    <w:rsid w:val="00EB5454"/>
    <w:rsid w:val="00EB545B"/>
    <w:rsid w:val="00EB54C9"/>
    <w:rsid w:val="00EB5522"/>
    <w:rsid w:val="00EB57BD"/>
    <w:rsid w:val="00EB5ADF"/>
    <w:rsid w:val="00EB5F23"/>
    <w:rsid w:val="00EB60C8"/>
    <w:rsid w:val="00EB622F"/>
    <w:rsid w:val="00EB62A8"/>
    <w:rsid w:val="00EB638E"/>
    <w:rsid w:val="00EB6916"/>
    <w:rsid w:val="00EB6AC9"/>
    <w:rsid w:val="00EB6F45"/>
    <w:rsid w:val="00EB6FBE"/>
    <w:rsid w:val="00EB6FDB"/>
    <w:rsid w:val="00EB7684"/>
    <w:rsid w:val="00EB793D"/>
    <w:rsid w:val="00EB7D60"/>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BB3"/>
    <w:rsid w:val="00EC1C67"/>
    <w:rsid w:val="00EC1CFF"/>
    <w:rsid w:val="00EC1E8E"/>
    <w:rsid w:val="00EC2049"/>
    <w:rsid w:val="00EC215A"/>
    <w:rsid w:val="00EC22B3"/>
    <w:rsid w:val="00EC23F8"/>
    <w:rsid w:val="00EC2778"/>
    <w:rsid w:val="00EC28AF"/>
    <w:rsid w:val="00EC28C4"/>
    <w:rsid w:val="00EC28F3"/>
    <w:rsid w:val="00EC29F1"/>
    <w:rsid w:val="00EC2D85"/>
    <w:rsid w:val="00EC2D9A"/>
    <w:rsid w:val="00EC2F0A"/>
    <w:rsid w:val="00EC2F8B"/>
    <w:rsid w:val="00EC32BA"/>
    <w:rsid w:val="00EC3366"/>
    <w:rsid w:val="00EC351F"/>
    <w:rsid w:val="00EC3576"/>
    <w:rsid w:val="00EC36FD"/>
    <w:rsid w:val="00EC37EA"/>
    <w:rsid w:val="00EC3948"/>
    <w:rsid w:val="00EC3A88"/>
    <w:rsid w:val="00EC3BD9"/>
    <w:rsid w:val="00EC3D45"/>
    <w:rsid w:val="00EC3E21"/>
    <w:rsid w:val="00EC4171"/>
    <w:rsid w:val="00EC46E3"/>
    <w:rsid w:val="00EC473D"/>
    <w:rsid w:val="00EC478D"/>
    <w:rsid w:val="00EC47E5"/>
    <w:rsid w:val="00EC484E"/>
    <w:rsid w:val="00EC48BD"/>
    <w:rsid w:val="00EC4B65"/>
    <w:rsid w:val="00EC4BC8"/>
    <w:rsid w:val="00EC4D85"/>
    <w:rsid w:val="00EC4E58"/>
    <w:rsid w:val="00EC522D"/>
    <w:rsid w:val="00EC55A0"/>
    <w:rsid w:val="00EC55DC"/>
    <w:rsid w:val="00EC57F6"/>
    <w:rsid w:val="00EC57F8"/>
    <w:rsid w:val="00EC5817"/>
    <w:rsid w:val="00EC5AE0"/>
    <w:rsid w:val="00EC5B0C"/>
    <w:rsid w:val="00EC5B2A"/>
    <w:rsid w:val="00EC5BDD"/>
    <w:rsid w:val="00EC5C29"/>
    <w:rsid w:val="00EC5C48"/>
    <w:rsid w:val="00EC5ECA"/>
    <w:rsid w:val="00EC6252"/>
    <w:rsid w:val="00EC6429"/>
    <w:rsid w:val="00EC64C2"/>
    <w:rsid w:val="00EC673A"/>
    <w:rsid w:val="00EC6843"/>
    <w:rsid w:val="00EC6905"/>
    <w:rsid w:val="00EC69F8"/>
    <w:rsid w:val="00EC6A71"/>
    <w:rsid w:val="00EC6B28"/>
    <w:rsid w:val="00EC6D26"/>
    <w:rsid w:val="00EC6DC0"/>
    <w:rsid w:val="00EC6E5C"/>
    <w:rsid w:val="00EC6E72"/>
    <w:rsid w:val="00EC702C"/>
    <w:rsid w:val="00EC70CB"/>
    <w:rsid w:val="00EC7187"/>
    <w:rsid w:val="00EC7486"/>
    <w:rsid w:val="00EC74D1"/>
    <w:rsid w:val="00EC76B0"/>
    <w:rsid w:val="00EC7A50"/>
    <w:rsid w:val="00EC7B84"/>
    <w:rsid w:val="00EC7BEC"/>
    <w:rsid w:val="00EC7DB1"/>
    <w:rsid w:val="00EC7DD8"/>
    <w:rsid w:val="00ED009B"/>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6C"/>
    <w:rsid w:val="00ED2145"/>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705"/>
    <w:rsid w:val="00ED398C"/>
    <w:rsid w:val="00ED3C0F"/>
    <w:rsid w:val="00ED3D97"/>
    <w:rsid w:val="00ED3E93"/>
    <w:rsid w:val="00ED3EEF"/>
    <w:rsid w:val="00ED3FE6"/>
    <w:rsid w:val="00ED401F"/>
    <w:rsid w:val="00ED41CD"/>
    <w:rsid w:val="00ED4292"/>
    <w:rsid w:val="00ED4469"/>
    <w:rsid w:val="00ED45E2"/>
    <w:rsid w:val="00ED4680"/>
    <w:rsid w:val="00ED476E"/>
    <w:rsid w:val="00ED47D1"/>
    <w:rsid w:val="00ED481A"/>
    <w:rsid w:val="00ED4884"/>
    <w:rsid w:val="00ED5038"/>
    <w:rsid w:val="00ED5114"/>
    <w:rsid w:val="00ED5270"/>
    <w:rsid w:val="00ED53BD"/>
    <w:rsid w:val="00ED555E"/>
    <w:rsid w:val="00ED5564"/>
    <w:rsid w:val="00ED55DB"/>
    <w:rsid w:val="00ED5812"/>
    <w:rsid w:val="00ED59C8"/>
    <w:rsid w:val="00ED5A4A"/>
    <w:rsid w:val="00ED5ABA"/>
    <w:rsid w:val="00ED5B06"/>
    <w:rsid w:val="00ED5F27"/>
    <w:rsid w:val="00ED6296"/>
    <w:rsid w:val="00ED6439"/>
    <w:rsid w:val="00ED6795"/>
    <w:rsid w:val="00ED680B"/>
    <w:rsid w:val="00ED6900"/>
    <w:rsid w:val="00ED6937"/>
    <w:rsid w:val="00ED69C1"/>
    <w:rsid w:val="00ED6A9B"/>
    <w:rsid w:val="00ED6FE4"/>
    <w:rsid w:val="00ED700F"/>
    <w:rsid w:val="00ED70F9"/>
    <w:rsid w:val="00ED732E"/>
    <w:rsid w:val="00ED736E"/>
    <w:rsid w:val="00ED73F9"/>
    <w:rsid w:val="00ED7664"/>
    <w:rsid w:val="00ED7B80"/>
    <w:rsid w:val="00ED7C97"/>
    <w:rsid w:val="00ED7C9B"/>
    <w:rsid w:val="00ED7CAC"/>
    <w:rsid w:val="00ED7FAC"/>
    <w:rsid w:val="00EE017A"/>
    <w:rsid w:val="00EE044F"/>
    <w:rsid w:val="00EE0474"/>
    <w:rsid w:val="00EE0542"/>
    <w:rsid w:val="00EE059F"/>
    <w:rsid w:val="00EE0871"/>
    <w:rsid w:val="00EE0C21"/>
    <w:rsid w:val="00EE0EC6"/>
    <w:rsid w:val="00EE0ECC"/>
    <w:rsid w:val="00EE0ED6"/>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DAF"/>
    <w:rsid w:val="00EE2F47"/>
    <w:rsid w:val="00EE3049"/>
    <w:rsid w:val="00EE3068"/>
    <w:rsid w:val="00EE3333"/>
    <w:rsid w:val="00EE36B6"/>
    <w:rsid w:val="00EE39CE"/>
    <w:rsid w:val="00EE3C4F"/>
    <w:rsid w:val="00EE3D82"/>
    <w:rsid w:val="00EE3DBB"/>
    <w:rsid w:val="00EE4196"/>
    <w:rsid w:val="00EE41C6"/>
    <w:rsid w:val="00EE444C"/>
    <w:rsid w:val="00EE47F7"/>
    <w:rsid w:val="00EE484A"/>
    <w:rsid w:val="00EE4A26"/>
    <w:rsid w:val="00EE4AEA"/>
    <w:rsid w:val="00EE4C10"/>
    <w:rsid w:val="00EE4DEE"/>
    <w:rsid w:val="00EE5028"/>
    <w:rsid w:val="00EE5106"/>
    <w:rsid w:val="00EE51B6"/>
    <w:rsid w:val="00EE53A5"/>
    <w:rsid w:val="00EE5445"/>
    <w:rsid w:val="00EE5477"/>
    <w:rsid w:val="00EE589E"/>
    <w:rsid w:val="00EE5ACC"/>
    <w:rsid w:val="00EE5B6C"/>
    <w:rsid w:val="00EE5C2C"/>
    <w:rsid w:val="00EE5ECF"/>
    <w:rsid w:val="00EE5F3E"/>
    <w:rsid w:val="00EE602A"/>
    <w:rsid w:val="00EE60DB"/>
    <w:rsid w:val="00EE6384"/>
    <w:rsid w:val="00EE6496"/>
    <w:rsid w:val="00EE65E4"/>
    <w:rsid w:val="00EE66C1"/>
    <w:rsid w:val="00EE6794"/>
    <w:rsid w:val="00EE699D"/>
    <w:rsid w:val="00EE6B1F"/>
    <w:rsid w:val="00EE6B89"/>
    <w:rsid w:val="00EE6BE9"/>
    <w:rsid w:val="00EE6F04"/>
    <w:rsid w:val="00EE725E"/>
    <w:rsid w:val="00EE7356"/>
    <w:rsid w:val="00EE765C"/>
    <w:rsid w:val="00EE7697"/>
    <w:rsid w:val="00EE76C9"/>
    <w:rsid w:val="00EE77E8"/>
    <w:rsid w:val="00EE7ACC"/>
    <w:rsid w:val="00EE7DA3"/>
    <w:rsid w:val="00EE7F2B"/>
    <w:rsid w:val="00EE7FDE"/>
    <w:rsid w:val="00EF0018"/>
    <w:rsid w:val="00EF03A8"/>
    <w:rsid w:val="00EF0461"/>
    <w:rsid w:val="00EF0576"/>
    <w:rsid w:val="00EF0829"/>
    <w:rsid w:val="00EF0916"/>
    <w:rsid w:val="00EF0B9F"/>
    <w:rsid w:val="00EF154A"/>
    <w:rsid w:val="00EF16D6"/>
    <w:rsid w:val="00EF170E"/>
    <w:rsid w:val="00EF1A41"/>
    <w:rsid w:val="00EF1F24"/>
    <w:rsid w:val="00EF23E5"/>
    <w:rsid w:val="00EF2470"/>
    <w:rsid w:val="00EF2569"/>
    <w:rsid w:val="00EF2656"/>
    <w:rsid w:val="00EF2941"/>
    <w:rsid w:val="00EF2B9A"/>
    <w:rsid w:val="00EF2E06"/>
    <w:rsid w:val="00EF2F4E"/>
    <w:rsid w:val="00EF3436"/>
    <w:rsid w:val="00EF343F"/>
    <w:rsid w:val="00EF354E"/>
    <w:rsid w:val="00EF37EE"/>
    <w:rsid w:val="00EF3939"/>
    <w:rsid w:val="00EF3BD4"/>
    <w:rsid w:val="00EF3BFB"/>
    <w:rsid w:val="00EF404A"/>
    <w:rsid w:val="00EF41C0"/>
    <w:rsid w:val="00EF4230"/>
    <w:rsid w:val="00EF4279"/>
    <w:rsid w:val="00EF4405"/>
    <w:rsid w:val="00EF44AE"/>
    <w:rsid w:val="00EF4BBF"/>
    <w:rsid w:val="00EF4C1A"/>
    <w:rsid w:val="00EF4DF9"/>
    <w:rsid w:val="00EF5166"/>
    <w:rsid w:val="00EF52A4"/>
    <w:rsid w:val="00EF52AB"/>
    <w:rsid w:val="00EF5329"/>
    <w:rsid w:val="00EF5412"/>
    <w:rsid w:val="00EF55AE"/>
    <w:rsid w:val="00EF57DD"/>
    <w:rsid w:val="00EF590F"/>
    <w:rsid w:val="00EF5B53"/>
    <w:rsid w:val="00EF5BCA"/>
    <w:rsid w:val="00EF5C20"/>
    <w:rsid w:val="00EF6282"/>
    <w:rsid w:val="00EF63B7"/>
    <w:rsid w:val="00EF65BC"/>
    <w:rsid w:val="00EF6679"/>
    <w:rsid w:val="00EF6802"/>
    <w:rsid w:val="00EF6C58"/>
    <w:rsid w:val="00EF6DCB"/>
    <w:rsid w:val="00EF7132"/>
    <w:rsid w:val="00EF71D9"/>
    <w:rsid w:val="00EF7321"/>
    <w:rsid w:val="00EF73C1"/>
    <w:rsid w:val="00EF79ED"/>
    <w:rsid w:val="00EF7A1E"/>
    <w:rsid w:val="00EF7B0D"/>
    <w:rsid w:val="00EF7C74"/>
    <w:rsid w:val="00EF7FD4"/>
    <w:rsid w:val="00F0004A"/>
    <w:rsid w:val="00F0028F"/>
    <w:rsid w:val="00F0037A"/>
    <w:rsid w:val="00F00B67"/>
    <w:rsid w:val="00F00EEE"/>
    <w:rsid w:val="00F00EF8"/>
    <w:rsid w:val="00F00FF0"/>
    <w:rsid w:val="00F0133A"/>
    <w:rsid w:val="00F0145A"/>
    <w:rsid w:val="00F01615"/>
    <w:rsid w:val="00F01666"/>
    <w:rsid w:val="00F016D9"/>
    <w:rsid w:val="00F016F9"/>
    <w:rsid w:val="00F017E8"/>
    <w:rsid w:val="00F0183B"/>
    <w:rsid w:val="00F019F5"/>
    <w:rsid w:val="00F01BC5"/>
    <w:rsid w:val="00F01EB6"/>
    <w:rsid w:val="00F01F3E"/>
    <w:rsid w:val="00F020AD"/>
    <w:rsid w:val="00F02657"/>
    <w:rsid w:val="00F02873"/>
    <w:rsid w:val="00F029FF"/>
    <w:rsid w:val="00F02A8E"/>
    <w:rsid w:val="00F02BBB"/>
    <w:rsid w:val="00F02E23"/>
    <w:rsid w:val="00F02F1C"/>
    <w:rsid w:val="00F02F23"/>
    <w:rsid w:val="00F0321D"/>
    <w:rsid w:val="00F0321F"/>
    <w:rsid w:val="00F033F4"/>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851"/>
    <w:rsid w:val="00F04948"/>
    <w:rsid w:val="00F04A9A"/>
    <w:rsid w:val="00F04C71"/>
    <w:rsid w:val="00F04D8F"/>
    <w:rsid w:val="00F04FC8"/>
    <w:rsid w:val="00F0511B"/>
    <w:rsid w:val="00F0518F"/>
    <w:rsid w:val="00F053FB"/>
    <w:rsid w:val="00F0570F"/>
    <w:rsid w:val="00F05735"/>
    <w:rsid w:val="00F05A76"/>
    <w:rsid w:val="00F05C53"/>
    <w:rsid w:val="00F05E70"/>
    <w:rsid w:val="00F05F67"/>
    <w:rsid w:val="00F05FCC"/>
    <w:rsid w:val="00F0613A"/>
    <w:rsid w:val="00F063A6"/>
    <w:rsid w:val="00F063C4"/>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7B7"/>
    <w:rsid w:val="00F1086F"/>
    <w:rsid w:val="00F109D5"/>
    <w:rsid w:val="00F10B47"/>
    <w:rsid w:val="00F10BAF"/>
    <w:rsid w:val="00F10C12"/>
    <w:rsid w:val="00F10FBE"/>
    <w:rsid w:val="00F11010"/>
    <w:rsid w:val="00F11321"/>
    <w:rsid w:val="00F1140C"/>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41B"/>
    <w:rsid w:val="00F135ED"/>
    <w:rsid w:val="00F13660"/>
    <w:rsid w:val="00F13977"/>
    <w:rsid w:val="00F13C3F"/>
    <w:rsid w:val="00F13E04"/>
    <w:rsid w:val="00F13FC4"/>
    <w:rsid w:val="00F1421C"/>
    <w:rsid w:val="00F14253"/>
    <w:rsid w:val="00F1431C"/>
    <w:rsid w:val="00F14524"/>
    <w:rsid w:val="00F14639"/>
    <w:rsid w:val="00F146C8"/>
    <w:rsid w:val="00F148DF"/>
    <w:rsid w:val="00F149C7"/>
    <w:rsid w:val="00F14DAC"/>
    <w:rsid w:val="00F14F7D"/>
    <w:rsid w:val="00F15179"/>
    <w:rsid w:val="00F15570"/>
    <w:rsid w:val="00F159FC"/>
    <w:rsid w:val="00F15B11"/>
    <w:rsid w:val="00F15FAC"/>
    <w:rsid w:val="00F16327"/>
    <w:rsid w:val="00F165CE"/>
    <w:rsid w:val="00F16673"/>
    <w:rsid w:val="00F16824"/>
    <w:rsid w:val="00F16A3C"/>
    <w:rsid w:val="00F16CC5"/>
    <w:rsid w:val="00F16FAA"/>
    <w:rsid w:val="00F170AA"/>
    <w:rsid w:val="00F17389"/>
    <w:rsid w:val="00F17559"/>
    <w:rsid w:val="00F17906"/>
    <w:rsid w:val="00F179C7"/>
    <w:rsid w:val="00F17AE5"/>
    <w:rsid w:val="00F17DA5"/>
    <w:rsid w:val="00F17F6E"/>
    <w:rsid w:val="00F2002A"/>
    <w:rsid w:val="00F20064"/>
    <w:rsid w:val="00F201E2"/>
    <w:rsid w:val="00F201FD"/>
    <w:rsid w:val="00F20245"/>
    <w:rsid w:val="00F202DB"/>
    <w:rsid w:val="00F2030D"/>
    <w:rsid w:val="00F2044A"/>
    <w:rsid w:val="00F20606"/>
    <w:rsid w:val="00F20612"/>
    <w:rsid w:val="00F2099C"/>
    <w:rsid w:val="00F20A71"/>
    <w:rsid w:val="00F20A92"/>
    <w:rsid w:val="00F20CF6"/>
    <w:rsid w:val="00F20E08"/>
    <w:rsid w:val="00F20F15"/>
    <w:rsid w:val="00F210D3"/>
    <w:rsid w:val="00F210E9"/>
    <w:rsid w:val="00F21263"/>
    <w:rsid w:val="00F212A4"/>
    <w:rsid w:val="00F21327"/>
    <w:rsid w:val="00F2156A"/>
    <w:rsid w:val="00F2159E"/>
    <w:rsid w:val="00F21714"/>
    <w:rsid w:val="00F21A36"/>
    <w:rsid w:val="00F21BB1"/>
    <w:rsid w:val="00F21E49"/>
    <w:rsid w:val="00F22006"/>
    <w:rsid w:val="00F224A4"/>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E6D"/>
    <w:rsid w:val="00F25EAD"/>
    <w:rsid w:val="00F26096"/>
    <w:rsid w:val="00F26196"/>
    <w:rsid w:val="00F26206"/>
    <w:rsid w:val="00F2624A"/>
    <w:rsid w:val="00F26476"/>
    <w:rsid w:val="00F26505"/>
    <w:rsid w:val="00F2667D"/>
    <w:rsid w:val="00F26757"/>
    <w:rsid w:val="00F267FB"/>
    <w:rsid w:val="00F2691E"/>
    <w:rsid w:val="00F26AB0"/>
    <w:rsid w:val="00F26C08"/>
    <w:rsid w:val="00F26C4A"/>
    <w:rsid w:val="00F26C6B"/>
    <w:rsid w:val="00F26D49"/>
    <w:rsid w:val="00F26FF3"/>
    <w:rsid w:val="00F27091"/>
    <w:rsid w:val="00F270B6"/>
    <w:rsid w:val="00F2729F"/>
    <w:rsid w:val="00F27379"/>
    <w:rsid w:val="00F274DB"/>
    <w:rsid w:val="00F277D2"/>
    <w:rsid w:val="00F27861"/>
    <w:rsid w:val="00F27997"/>
    <w:rsid w:val="00F279B0"/>
    <w:rsid w:val="00F27AB5"/>
    <w:rsid w:val="00F27AC6"/>
    <w:rsid w:val="00F27C0A"/>
    <w:rsid w:val="00F300A0"/>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202F"/>
    <w:rsid w:val="00F320A7"/>
    <w:rsid w:val="00F320EE"/>
    <w:rsid w:val="00F320FC"/>
    <w:rsid w:val="00F32486"/>
    <w:rsid w:val="00F326A4"/>
    <w:rsid w:val="00F3272F"/>
    <w:rsid w:val="00F327DD"/>
    <w:rsid w:val="00F32868"/>
    <w:rsid w:val="00F328B4"/>
    <w:rsid w:val="00F32A9C"/>
    <w:rsid w:val="00F32AA1"/>
    <w:rsid w:val="00F32D28"/>
    <w:rsid w:val="00F32DBC"/>
    <w:rsid w:val="00F32F90"/>
    <w:rsid w:val="00F330F3"/>
    <w:rsid w:val="00F33251"/>
    <w:rsid w:val="00F332E5"/>
    <w:rsid w:val="00F334ED"/>
    <w:rsid w:val="00F33519"/>
    <w:rsid w:val="00F33527"/>
    <w:rsid w:val="00F335FF"/>
    <w:rsid w:val="00F33705"/>
    <w:rsid w:val="00F3372D"/>
    <w:rsid w:val="00F3379C"/>
    <w:rsid w:val="00F338D8"/>
    <w:rsid w:val="00F33946"/>
    <w:rsid w:val="00F33D1D"/>
    <w:rsid w:val="00F33DFA"/>
    <w:rsid w:val="00F33E50"/>
    <w:rsid w:val="00F33FDD"/>
    <w:rsid w:val="00F3411D"/>
    <w:rsid w:val="00F3425F"/>
    <w:rsid w:val="00F34292"/>
    <w:rsid w:val="00F342AA"/>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F1E"/>
    <w:rsid w:val="00F365D8"/>
    <w:rsid w:val="00F36683"/>
    <w:rsid w:val="00F368D8"/>
    <w:rsid w:val="00F36CBF"/>
    <w:rsid w:val="00F36D69"/>
    <w:rsid w:val="00F36DB6"/>
    <w:rsid w:val="00F36EC2"/>
    <w:rsid w:val="00F36F09"/>
    <w:rsid w:val="00F3719B"/>
    <w:rsid w:val="00F371B9"/>
    <w:rsid w:val="00F37232"/>
    <w:rsid w:val="00F3746E"/>
    <w:rsid w:val="00F3748F"/>
    <w:rsid w:val="00F37524"/>
    <w:rsid w:val="00F376F7"/>
    <w:rsid w:val="00F3786D"/>
    <w:rsid w:val="00F37940"/>
    <w:rsid w:val="00F37C3D"/>
    <w:rsid w:val="00F37DBE"/>
    <w:rsid w:val="00F37E50"/>
    <w:rsid w:val="00F37EBF"/>
    <w:rsid w:val="00F40432"/>
    <w:rsid w:val="00F404B2"/>
    <w:rsid w:val="00F405F7"/>
    <w:rsid w:val="00F406D6"/>
    <w:rsid w:val="00F40A5E"/>
    <w:rsid w:val="00F40AA2"/>
    <w:rsid w:val="00F40E4C"/>
    <w:rsid w:val="00F40E92"/>
    <w:rsid w:val="00F4135C"/>
    <w:rsid w:val="00F41416"/>
    <w:rsid w:val="00F4185F"/>
    <w:rsid w:val="00F41AA5"/>
    <w:rsid w:val="00F41B77"/>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4046"/>
    <w:rsid w:val="00F44133"/>
    <w:rsid w:val="00F44265"/>
    <w:rsid w:val="00F445F8"/>
    <w:rsid w:val="00F44A85"/>
    <w:rsid w:val="00F45008"/>
    <w:rsid w:val="00F45106"/>
    <w:rsid w:val="00F4559A"/>
    <w:rsid w:val="00F455E9"/>
    <w:rsid w:val="00F45ACB"/>
    <w:rsid w:val="00F45B6A"/>
    <w:rsid w:val="00F45C45"/>
    <w:rsid w:val="00F45D82"/>
    <w:rsid w:val="00F45DC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578"/>
    <w:rsid w:val="00F475BC"/>
    <w:rsid w:val="00F4766E"/>
    <w:rsid w:val="00F477C2"/>
    <w:rsid w:val="00F47847"/>
    <w:rsid w:val="00F47BEF"/>
    <w:rsid w:val="00F47C7F"/>
    <w:rsid w:val="00F5022B"/>
    <w:rsid w:val="00F503AD"/>
    <w:rsid w:val="00F506AD"/>
    <w:rsid w:val="00F5071F"/>
    <w:rsid w:val="00F5088F"/>
    <w:rsid w:val="00F50A7F"/>
    <w:rsid w:val="00F50C61"/>
    <w:rsid w:val="00F50D54"/>
    <w:rsid w:val="00F51296"/>
    <w:rsid w:val="00F512C2"/>
    <w:rsid w:val="00F512F6"/>
    <w:rsid w:val="00F5144E"/>
    <w:rsid w:val="00F51454"/>
    <w:rsid w:val="00F516BC"/>
    <w:rsid w:val="00F51718"/>
    <w:rsid w:val="00F5193D"/>
    <w:rsid w:val="00F51B51"/>
    <w:rsid w:val="00F51C40"/>
    <w:rsid w:val="00F51CF0"/>
    <w:rsid w:val="00F5205A"/>
    <w:rsid w:val="00F5208F"/>
    <w:rsid w:val="00F52482"/>
    <w:rsid w:val="00F52561"/>
    <w:rsid w:val="00F52790"/>
    <w:rsid w:val="00F529AB"/>
    <w:rsid w:val="00F52B3F"/>
    <w:rsid w:val="00F52D39"/>
    <w:rsid w:val="00F52E22"/>
    <w:rsid w:val="00F52EDB"/>
    <w:rsid w:val="00F53246"/>
    <w:rsid w:val="00F53608"/>
    <w:rsid w:val="00F53AD8"/>
    <w:rsid w:val="00F53C95"/>
    <w:rsid w:val="00F53FFD"/>
    <w:rsid w:val="00F540F3"/>
    <w:rsid w:val="00F54255"/>
    <w:rsid w:val="00F546A8"/>
    <w:rsid w:val="00F54A5D"/>
    <w:rsid w:val="00F54B62"/>
    <w:rsid w:val="00F54E97"/>
    <w:rsid w:val="00F54F83"/>
    <w:rsid w:val="00F550CA"/>
    <w:rsid w:val="00F55519"/>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71A9"/>
    <w:rsid w:val="00F57211"/>
    <w:rsid w:val="00F57232"/>
    <w:rsid w:val="00F573E8"/>
    <w:rsid w:val="00F575BE"/>
    <w:rsid w:val="00F5767D"/>
    <w:rsid w:val="00F577E9"/>
    <w:rsid w:val="00F577FA"/>
    <w:rsid w:val="00F57B40"/>
    <w:rsid w:val="00F57FBA"/>
    <w:rsid w:val="00F57FC4"/>
    <w:rsid w:val="00F57FFD"/>
    <w:rsid w:val="00F60469"/>
    <w:rsid w:val="00F604FF"/>
    <w:rsid w:val="00F605F4"/>
    <w:rsid w:val="00F6079A"/>
    <w:rsid w:val="00F607FF"/>
    <w:rsid w:val="00F60AC0"/>
    <w:rsid w:val="00F60AEC"/>
    <w:rsid w:val="00F60C31"/>
    <w:rsid w:val="00F60DC5"/>
    <w:rsid w:val="00F60E28"/>
    <w:rsid w:val="00F61088"/>
    <w:rsid w:val="00F610AE"/>
    <w:rsid w:val="00F61135"/>
    <w:rsid w:val="00F61275"/>
    <w:rsid w:val="00F614D1"/>
    <w:rsid w:val="00F616C5"/>
    <w:rsid w:val="00F617AE"/>
    <w:rsid w:val="00F61AA6"/>
    <w:rsid w:val="00F61CAC"/>
    <w:rsid w:val="00F62053"/>
    <w:rsid w:val="00F621BB"/>
    <w:rsid w:val="00F624EE"/>
    <w:rsid w:val="00F62535"/>
    <w:rsid w:val="00F62676"/>
    <w:rsid w:val="00F6279E"/>
    <w:rsid w:val="00F62C6E"/>
    <w:rsid w:val="00F62CAA"/>
    <w:rsid w:val="00F62D04"/>
    <w:rsid w:val="00F62D2C"/>
    <w:rsid w:val="00F62D48"/>
    <w:rsid w:val="00F62DE9"/>
    <w:rsid w:val="00F62E1D"/>
    <w:rsid w:val="00F62EF1"/>
    <w:rsid w:val="00F630A3"/>
    <w:rsid w:val="00F630D7"/>
    <w:rsid w:val="00F636E7"/>
    <w:rsid w:val="00F638DB"/>
    <w:rsid w:val="00F63906"/>
    <w:rsid w:val="00F639B9"/>
    <w:rsid w:val="00F63B27"/>
    <w:rsid w:val="00F63D2E"/>
    <w:rsid w:val="00F63F45"/>
    <w:rsid w:val="00F64035"/>
    <w:rsid w:val="00F642B4"/>
    <w:rsid w:val="00F6435C"/>
    <w:rsid w:val="00F64360"/>
    <w:rsid w:val="00F64692"/>
    <w:rsid w:val="00F646A8"/>
    <w:rsid w:val="00F6475A"/>
    <w:rsid w:val="00F649D5"/>
    <w:rsid w:val="00F64B5D"/>
    <w:rsid w:val="00F64E1D"/>
    <w:rsid w:val="00F64E8A"/>
    <w:rsid w:val="00F650FC"/>
    <w:rsid w:val="00F653C6"/>
    <w:rsid w:val="00F6555C"/>
    <w:rsid w:val="00F65593"/>
    <w:rsid w:val="00F6578F"/>
    <w:rsid w:val="00F658EA"/>
    <w:rsid w:val="00F65901"/>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77C"/>
    <w:rsid w:val="00F6687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A94"/>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192"/>
    <w:rsid w:val="00F71496"/>
    <w:rsid w:val="00F7158C"/>
    <w:rsid w:val="00F716B8"/>
    <w:rsid w:val="00F71DE7"/>
    <w:rsid w:val="00F71E64"/>
    <w:rsid w:val="00F7203B"/>
    <w:rsid w:val="00F7234F"/>
    <w:rsid w:val="00F7235E"/>
    <w:rsid w:val="00F725E8"/>
    <w:rsid w:val="00F72859"/>
    <w:rsid w:val="00F72C48"/>
    <w:rsid w:val="00F72CAF"/>
    <w:rsid w:val="00F72CBC"/>
    <w:rsid w:val="00F7309A"/>
    <w:rsid w:val="00F734DF"/>
    <w:rsid w:val="00F734FF"/>
    <w:rsid w:val="00F735D0"/>
    <w:rsid w:val="00F737F1"/>
    <w:rsid w:val="00F738F6"/>
    <w:rsid w:val="00F73BE3"/>
    <w:rsid w:val="00F73DCC"/>
    <w:rsid w:val="00F73DE3"/>
    <w:rsid w:val="00F73E0B"/>
    <w:rsid w:val="00F74057"/>
    <w:rsid w:val="00F7409C"/>
    <w:rsid w:val="00F7427F"/>
    <w:rsid w:val="00F7459C"/>
    <w:rsid w:val="00F74951"/>
    <w:rsid w:val="00F74A13"/>
    <w:rsid w:val="00F74FB7"/>
    <w:rsid w:val="00F7523D"/>
    <w:rsid w:val="00F75333"/>
    <w:rsid w:val="00F75AF9"/>
    <w:rsid w:val="00F75EDA"/>
    <w:rsid w:val="00F7639E"/>
    <w:rsid w:val="00F767D1"/>
    <w:rsid w:val="00F7682C"/>
    <w:rsid w:val="00F76A58"/>
    <w:rsid w:val="00F76A8E"/>
    <w:rsid w:val="00F76BDC"/>
    <w:rsid w:val="00F76C49"/>
    <w:rsid w:val="00F76D7D"/>
    <w:rsid w:val="00F76FC1"/>
    <w:rsid w:val="00F77147"/>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63"/>
    <w:rsid w:val="00F83074"/>
    <w:rsid w:val="00F83173"/>
    <w:rsid w:val="00F83314"/>
    <w:rsid w:val="00F834B6"/>
    <w:rsid w:val="00F83539"/>
    <w:rsid w:val="00F83612"/>
    <w:rsid w:val="00F83727"/>
    <w:rsid w:val="00F8376C"/>
    <w:rsid w:val="00F83CB1"/>
    <w:rsid w:val="00F83DE6"/>
    <w:rsid w:val="00F83F09"/>
    <w:rsid w:val="00F84241"/>
    <w:rsid w:val="00F842B3"/>
    <w:rsid w:val="00F84528"/>
    <w:rsid w:val="00F845CD"/>
    <w:rsid w:val="00F8472E"/>
    <w:rsid w:val="00F847AD"/>
    <w:rsid w:val="00F8482B"/>
    <w:rsid w:val="00F8492E"/>
    <w:rsid w:val="00F8497E"/>
    <w:rsid w:val="00F84A67"/>
    <w:rsid w:val="00F84B93"/>
    <w:rsid w:val="00F84F1F"/>
    <w:rsid w:val="00F85168"/>
    <w:rsid w:val="00F85389"/>
    <w:rsid w:val="00F8555D"/>
    <w:rsid w:val="00F855F0"/>
    <w:rsid w:val="00F85835"/>
    <w:rsid w:val="00F859F8"/>
    <w:rsid w:val="00F85A03"/>
    <w:rsid w:val="00F85B9E"/>
    <w:rsid w:val="00F8655B"/>
    <w:rsid w:val="00F86C00"/>
    <w:rsid w:val="00F86C82"/>
    <w:rsid w:val="00F87396"/>
    <w:rsid w:val="00F8751D"/>
    <w:rsid w:val="00F876BC"/>
    <w:rsid w:val="00F876E1"/>
    <w:rsid w:val="00F8773D"/>
    <w:rsid w:val="00F87821"/>
    <w:rsid w:val="00F87B05"/>
    <w:rsid w:val="00F87B47"/>
    <w:rsid w:val="00F90054"/>
    <w:rsid w:val="00F90174"/>
    <w:rsid w:val="00F90368"/>
    <w:rsid w:val="00F903B2"/>
    <w:rsid w:val="00F90437"/>
    <w:rsid w:val="00F90714"/>
    <w:rsid w:val="00F90992"/>
    <w:rsid w:val="00F90BB1"/>
    <w:rsid w:val="00F90F9F"/>
    <w:rsid w:val="00F90FAC"/>
    <w:rsid w:val="00F91117"/>
    <w:rsid w:val="00F91746"/>
    <w:rsid w:val="00F91B74"/>
    <w:rsid w:val="00F91C39"/>
    <w:rsid w:val="00F91EFA"/>
    <w:rsid w:val="00F91F6B"/>
    <w:rsid w:val="00F91F99"/>
    <w:rsid w:val="00F920D3"/>
    <w:rsid w:val="00F9212E"/>
    <w:rsid w:val="00F921E8"/>
    <w:rsid w:val="00F924FC"/>
    <w:rsid w:val="00F926D6"/>
    <w:rsid w:val="00F929CE"/>
    <w:rsid w:val="00F92A31"/>
    <w:rsid w:val="00F92BF0"/>
    <w:rsid w:val="00F92D8A"/>
    <w:rsid w:val="00F92E13"/>
    <w:rsid w:val="00F93008"/>
    <w:rsid w:val="00F93399"/>
    <w:rsid w:val="00F9343C"/>
    <w:rsid w:val="00F93471"/>
    <w:rsid w:val="00F93756"/>
    <w:rsid w:val="00F93961"/>
    <w:rsid w:val="00F939D0"/>
    <w:rsid w:val="00F93B24"/>
    <w:rsid w:val="00F93C4E"/>
    <w:rsid w:val="00F93DE1"/>
    <w:rsid w:val="00F93E04"/>
    <w:rsid w:val="00F94010"/>
    <w:rsid w:val="00F9403B"/>
    <w:rsid w:val="00F943C9"/>
    <w:rsid w:val="00F94457"/>
    <w:rsid w:val="00F945F8"/>
    <w:rsid w:val="00F94A19"/>
    <w:rsid w:val="00F94A40"/>
    <w:rsid w:val="00F94A7C"/>
    <w:rsid w:val="00F94AC2"/>
    <w:rsid w:val="00F94F7A"/>
    <w:rsid w:val="00F950DA"/>
    <w:rsid w:val="00F951D5"/>
    <w:rsid w:val="00F954A6"/>
    <w:rsid w:val="00F95698"/>
    <w:rsid w:val="00F95828"/>
    <w:rsid w:val="00F95A69"/>
    <w:rsid w:val="00F95C1B"/>
    <w:rsid w:val="00F95DFB"/>
    <w:rsid w:val="00F96031"/>
    <w:rsid w:val="00F96A40"/>
    <w:rsid w:val="00F97050"/>
    <w:rsid w:val="00F970C8"/>
    <w:rsid w:val="00F97186"/>
    <w:rsid w:val="00F97240"/>
    <w:rsid w:val="00F9771D"/>
    <w:rsid w:val="00F97D84"/>
    <w:rsid w:val="00F97DD2"/>
    <w:rsid w:val="00F97E72"/>
    <w:rsid w:val="00FA0070"/>
    <w:rsid w:val="00FA0134"/>
    <w:rsid w:val="00FA028D"/>
    <w:rsid w:val="00FA0A89"/>
    <w:rsid w:val="00FA0DD3"/>
    <w:rsid w:val="00FA0DFC"/>
    <w:rsid w:val="00FA0EC1"/>
    <w:rsid w:val="00FA11BF"/>
    <w:rsid w:val="00FA11F9"/>
    <w:rsid w:val="00FA128D"/>
    <w:rsid w:val="00FA1318"/>
    <w:rsid w:val="00FA165D"/>
    <w:rsid w:val="00FA1671"/>
    <w:rsid w:val="00FA1829"/>
    <w:rsid w:val="00FA19B1"/>
    <w:rsid w:val="00FA1AA4"/>
    <w:rsid w:val="00FA1DE3"/>
    <w:rsid w:val="00FA1FF0"/>
    <w:rsid w:val="00FA2097"/>
    <w:rsid w:val="00FA230F"/>
    <w:rsid w:val="00FA2432"/>
    <w:rsid w:val="00FA24A0"/>
    <w:rsid w:val="00FA25AC"/>
    <w:rsid w:val="00FA25D2"/>
    <w:rsid w:val="00FA2721"/>
    <w:rsid w:val="00FA28A9"/>
    <w:rsid w:val="00FA2A3F"/>
    <w:rsid w:val="00FA2A58"/>
    <w:rsid w:val="00FA2AA8"/>
    <w:rsid w:val="00FA2B13"/>
    <w:rsid w:val="00FA2BB6"/>
    <w:rsid w:val="00FA2BFC"/>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A0D"/>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A3"/>
    <w:rsid w:val="00FA7100"/>
    <w:rsid w:val="00FA7238"/>
    <w:rsid w:val="00FA724F"/>
    <w:rsid w:val="00FA7560"/>
    <w:rsid w:val="00FA7592"/>
    <w:rsid w:val="00FA7753"/>
    <w:rsid w:val="00FA7780"/>
    <w:rsid w:val="00FA7A06"/>
    <w:rsid w:val="00FA7BB2"/>
    <w:rsid w:val="00FA7D60"/>
    <w:rsid w:val="00FA7DD2"/>
    <w:rsid w:val="00FA7E1C"/>
    <w:rsid w:val="00FB017E"/>
    <w:rsid w:val="00FB0232"/>
    <w:rsid w:val="00FB0358"/>
    <w:rsid w:val="00FB0432"/>
    <w:rsid w:val="00FB0787"/>
    <w:rsid w:val="00FB07DE"/>
    <w:rsid w:val="00FB0894"/>
    <w:rsid w:val="00FB0A95"/>
    <w:rsid w:val="00FB0CDB"/>
    <w:rsid w:val="00FB0F89"/>
    <w:rsid w:val="00FB102C"/>
    <w:rsid w:val="00FB1225"/>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394"/>
    <w:rsid w:val="00FB35DC"/>
    <w:rsid w:val="00FB377D"/>
    <w:rsid w:val="00FB38D1"/>
    <w:rsid w:val="00FB3940"/>
    <w:rsid w:val="00FB39AD"/>
    <w:rsid w:val="00FB39BB"/>
    <w:rsid w:val="00FB3A43"/>
    <w:rsid w:val="00FB3BF7"/>
    <w:rsid w:val="00FB3CB8"/>
    <w:rsid w:val="00FB3E29"/>
    <w:rsid w:val="00FB3F2D"/>
    <w:rsid w:val="00FB4107"/>
    <w:rsid w:val="00FB42F9"/>
    <w:rsid w:val="00FB431C"/>
    <w:rsid w:val="00FB4422"/>
    <w:rsid w:val="00FB46D3"/>
    <w:rsid w:val="00FB46F5"/>
    <w:rsid w:val="00FB4904"/>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22B"/>
    <w:rsid w:val="00FB6532"/>
    <w:rsid w:val="00FB6DDD"/>
    <w:rsid w:val="00FB7198"/>
    <w:rsid w:val="00FB71E5"/>
    <w:rsid w:val="00FB7876"/>
    <w:rsid w:val="00FB7E8D"/>
    <w:rsid w:val="00FC0010"/>
    <w:rsid w:val="00FC0038"/>
    <w:rsid w:val="00FC00CE"/>
    <w:rsid w:val="00FC0166"/>
    <w:rsid w:val="00FC0370"/>
    <w:rsid w:val="00FC055D"/>
    <w:rsid w:val="00FC082B"/>
    <w:rsid w:val="00FC08A3"/>
    <w:rsid w:val="00FC0B7C"/>
    <w:rsid w:val="00FC0D83"/>
    <w:rsid w:val="00FC12EB"/>
    <w:rsid w:val="00FC134A"/>
    <w:rsid w:val="00FC143F"/>
    <w:rsid w:val="00FC1596"/>
    <w:rsid w:val="00FC16AA"/>
    <w:rsid w:val="00FC1736"/>
    <w:rsid w:val="00FC1790"/>
    <w:rsid w:val="00FC1894"/>
    <w:rsid w:val="00FC194A"/>
    <w:rsid w:val="00FC1B16"/>
    <w:rsid w:val="00FC1F1C"/>
    <w:rsid w:val="00FC2065"/>
    <w:rsid w:val="00FC20CA"/>
    <w:rsid w:val="00FC2313"/>
    <w:rsid w:val="00FC2447"/>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C75"/>
    <w:rsid w:val="00FC40D9"/>
    <w:rsid w:val="00FC42FF"/>
    <w:rsid w:val="00FC4440"/>
    <w:rsid w:val="00FC447D"/>
    <w:rsid w:val="00FC4802"/>
    <w:rsid w:val="00FC4979"/>
    <w:rsid w:val="00FC4AAC"/>
    <w:rsid w:val="00FC4ABB"/>
    <w:rsid w:val="00FC4B5C"/>
    <w:rsid w:val="00FC4D0C"/>
    <w:rsid w:val="00FC4EC0"/>
    <w:rsid w:val="00FC5002"/>
    <w:rsid w:val="00FC53D6"/>
    <w:rsid w:val="00FC5430"/>
    <w:rsid w:val="00FC55C0"/>
    <w:rsid w:val="00FC5621"/>
    <w:rsid w:val="00FC5839"/>
    <w:rsid w:val="00FC5B02"/>
    <w:rsid w:val="00FC5C94"/>
    <w:rsid w:val="00FC5F18"/>
    <w:rsid w:val="00FC60D6"/>
    <w:rsid w:val="00FC64A5"/>
    <w:rsid w:val="00FC6664"/>
    <w:rsid w:val="00FC6B29"/>
    <w:rsid w:val="00FC6B91"/>
    <w:rsid w:val="00FC6BBD"/>
    <w:rsid w:val="00FC6DD1"/>
    <w:rsid w:val="00FC7013"/>
    <w:rsid w:val="00FC7208"/>
    <w:rsid w:val="00FC73AB"/>
    <w:rsid w:val="00FC75E3"/>
    <w:rsid w:val="00FC77CB"/>
    <w:rsid w:val="00FC791D"/>
    <w:rsid w:val="00FC7B26"/>
    <w:rsid w:val="00FC7C66"/>
    <w:rsid w:val="00FC7EA0"/>
    <w:rsid w:val="00FC7F4A"/>
    <w:rsid w:val="00FD00EA"/>
    <w:rsid w:val="00FD01DD"/>
    <w:rsid w:val="00FD032A"/>
    <w:rsid w:val="00FD033E"/>
    <w:rsid w:val="00FD05D8"/>
    <w:rsid w:val="00FD07B8"/>
    <w:rsid w:val="00FD0817"/>
    <w:rsid w:val="00FD0B11"/>
    <w:rsid w:val="00FD0C10"/>
    <w:rsid w:val="00FD0C4B"/>
    <w:rsid w:val="00FD0CDF"/>
    <w:rsid w:val="00FD0D9A"/>
    <w:rsid w:val="00FD1141"/>
    <w:rsid w:val="00FD1258"/>
    <w:rsid w:val="00FD1284"/>
    <w:rsid w:val="00FD136E"/>
    <w:rsid w:val="00FD14CC"/>
    <w:rsid w:val="00FD184B"/>
    <w:rsid w:val="00FD1A1B"/>
    <w:rsid w:val="00FD1CBB"/>
    <w:rsid w:val="00FD1E71"/>
    <w:rsid w:val="00FD20A4"/>
    <w:rsid w:val="00FD2299"/>
    <w:rsid w:val="00FD235B"/>
    <w:rsid w:val="00FD2407"/>
    <w:rsid w:val="00FD24CB"/>
    <w:rsid w:val="00FD24CD"/>
    <w:rsid w:val="00FD2585"/>
    <w:rsid w:val="00FD26F0"/>
    <w:rsid w:val="00FD2B24"/>
    <w:rsid w:val="00FD2B86"/>
    <w:rsid w:val="00FD2B89"/>
    <w:rsid w:val="00FD2D6B"/>
    <w:rsid w:val="00FD3531"/>
    <w:rsid w:val="00FD3AFF"/>
    <w:rsid w:val="00FD3CDC"/>
    <w:rsid w:val="00FD4060"/>
    <w:rsid w:val="00FD4077"/>
    <w:rsid w:val="00FD40E1"/>
    <w:rsid w:val="00FD413D"/>
    <w:rsid w:val="00FD4173"/>
    <w:rsid w:val="00FD44F9"/>
    <w:rsid w:val="00FD45B4"/>
    <w:rsid w:val="00FD460E"/>
    <w:rsid w:val="00FD49A0"/>
    <w:rsid w:val="00FD4E88"/>
    <w:rsid w:val="00FD5108"/>
    <w:rsid w:val="00FD51E1"/>
    <w:rsid w:val="00FD5239"/>
    <w:rsid w:val="00FD52A9"/>
    <w:rsid w:val="00FD5768"/>
    <w:rsid w:val="00FD5896"/>
    <w:rsid w:val="00FD58C1"/>
    <w:rsid w:val="00FD59DC"/>
    <w:rsid w:val="00FD5AA7"/>
    <w:rsid w:val="00FD5DC5"/>
    <w:rsid w:val="00FD5E18"/>
    <w:rsid w:val="00FD5FF6"/>
    <w:rsid w:val="00FD622B"/>
    <w:rsid w:val="00FD62DE"/>
    <w:rsid w:val="00FD66BF"/>
    <w:rsid w:val="00FD66CB"/>
    <w:rsid w:val="00FD6994"/>
    <w:rsid w:val="00FD69BB"/>
    <w:rsid w:val="00FD6A53"/>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309"/>
    <w:rsid w:val="00FE0755"/>
    <w:rsid w:val="00FE088F"/>
    <w:rsid w:val="00FE08EA"/>
    <w:rsid w:val="00FE095E"/>
    <w:rsid w:val="00FE0A53"/>
    <w:rsid w:val="00FE0AC3"/>
    <w:rsid w:val="00FE0B86"/>
    <w:rsid w:val="00FE0BFA"/>
    <w:rsid w:val="00FE0CE7"/>
    <w:rsid w:val="00FE0D4F"/>
    <w:rsid w:val="00FE0DE4"/>
    <w:rsid w:val="00FE0E29"/>
    <w:rsid w:val="00FE0FE9"/>
    <w:rsid w:val="00FE11BC"/>
    <w:rsid w:val="00FE1214"/>
    <w:rsid w:val="00FE1218"/>
    <w:rsid w:val="00FE12E0"/>
    <w:rsid w:val="00FE1330"/>
    <w:rsid w:val="00FE1582"/>
    <w:rsid w:val="00FE18A7"/>
    <w:rsid w:val="00FE1C2B"/>
    <w:rsid w:val="00FE1D0B"/>
    <w:rsid w:val="00FE1D63"/>
    <w:rsid w:val="00FE1DDB"/>
    <w:rsid w:val="00FE2178"/>
    <w:rsid w:val="00FE227C"/>
    <w:rsid w:val="00FE2461"/>
    <w:rsid w:val="00FE248A"/>
    <w:rsid w:val="00FE24F0"/>
    <w:rsid w:val="00FE2633"/>
    <w:rsid w:val="00FE26F3"/>
    <w:rsid w:val="00FE272F"/>
    <w:rsid w:val="00FE2782"/>
    <w:rsid w:val="00FE2800"/>
    <w:rsid w:val="00FE296E"/>
    <w:rsid w:val="00FE2B47"/>
    <w:rsid w:val="00FE2C7D"/>
    <w:rsid w:val="00FE2E51"/>
    <w:rsid w:val="00FE2EA1"/>
    <w:rsid w:val="00FE318D"/>
    <w:rsid w:val="00FE31FA"/>
    <w:rsid w:val="00FE338D"/>
    <w:rsid w:val="00FE3951"/>
    <w:rsid w:val="00FE3A53"/>
    <w:rsid w:val="00FE3C60"/>
    <w:rsid w:val="00FE40D4"/>
    <w:rsid w:val="00FE4353"/>
    <w:rsid w:val="00FE45C5"/>
    <w:rsid w:val="00FE46B8"/>
    <w:rsid w:val="00FE483D"/>
    <w:rsid w:val="00FE4929"/>
    <w:rsid w:val="00FE49BB"/>
    <w:rsid w:val="00FE4ABF"/>
    <w:rsid w:val="00FE4C2C"/>
    <w:rsid w:val="00FE4CB9"/>
    <w:rsid w:val="00FE4FA4"/>
    <w:rsid w:val="00FE53A9"/>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BA"/>
    <w:rsid w:val="00FF1042"/>
    <w:rsid w:val="00FF1099"/>
    <w:rsid w:val="00FF1259"/>
    <w:rsid w:val="00FF155C"/>
    <w:rsid w:val="00FF15FC"/>
    <w:rsid w:val="00FF1681"/>
    <w:rsid w:val="00FF176A"/>
    <w:rsid w:val="00FF1842"/>
    <w:rsid w:val="00FF1AB2"/>
    <w:rsid w:val="00FF24B2"/>
    <w:rsid w:val="00FF24B3"/>
    <w:rsid w:val="00FF253A"/>
    <w:rsid w:val="00FF25BD"/>
    <w:rsid w:val="00FF2701"/>
    <w:rsid w:val="00FF27B5"/>
    <w:rsid w:val="00FF2A7D"/>
    <w:rsid w:val="00FF2ADB"/>
    <w:rsid w:val="00FF2C68"/>
    <w:rsid w:val="00FF2FA9"/>
    <w:rsid w:val="00FF3079"/>
    <w:rsid w:val="00FF31D4"/>
    <w:rsid w:val="00FF3427"/>
    <w:rsid w:val="00FF361E"/>
    <w:rsid w:val="00FF362C"/>
    <w:rsid w:val="00FF366D"/>
    <w:rsid w:val="00FF3F11"/>
    <w:rsid w:val="00FF3FD2"/>
    <w:rsid w:val="00FF40E9"/>
    <w:rsid w:val="00FF428A"/>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1B1"/>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uiPriority w:val="99"/>
    <w:rsid w:val="004B1384"/>
    <w:pPr>
      <w:tabs>
        <w:tab w:val="center" w:pos="4320"/>
        <w:tab w:val="right" w:pos="8640"/>
      </w:tabs>
    </w:pPr>
  </w:style>
  <w:style w:type="character" w:customStyle="1" w:styleId="HeaderChar">
    <w:name w:val="Header Char"/>
    <w:basedOn w:val="DefaultParagraphFont"/>
    <w:uiPriority w:val="99"/>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semiHidden/>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uiPriority w:val="99"/>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rksky.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rksk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4.xml><?xml version="1.0" encoding="utf-8"?>
<ds:datastoreItem xmlns:ds="http://schemas.openxmlformats.org/officeDocument/2006/customXml" ds:itemID="{8CA93F32-1769-4B79-9FCD-19189D31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5113</Words>
  <Characters>28964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Olah, Jennifer (MNRF)</cp:lastModifiedBy>
  <cp:revision>3</cp:revision>
  <cp:lastPrinted>2021-01-11T22:20:00Z</cp:lastPrinted>
  <dcterms:created xsi:type="dcterms:W3CDTF">2021-07-16T14:58:00Z</dcterms:created>
  <dcterms:modified xsi:type="dcterms:W3CDTF">2021-07-16T15:41:00Z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Nancy.Mott@ontario.ca</vt:lpwstr>
  </property>
  <property fmtid="{D5CDD505-2E9C-101B-9397-08002B2CF9AE}" pid="5" name="MSIP_Label_034a106e-6316-442c-ad35-738afd673d2b_SetDate">
    <vt:lpwstr>2018-11-19T19:57:28.6462547Z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0x010100521983CFC757864AB3A211FD54C8D127</vt:lpwstr>
  </property>
</Properties>
</file>