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088038FB" w:rsidR="00997DD8" w:rsidRDefault="007360D0" w:rsidP="00F61F85">
      <w:pPr>
        <w:rPr>
          <w:rFonts w:cstheme="minorHAnsi"/>
          <w:lang w:val="en-US"/>
        </w:rPr>
      </w:pPr>
      <w:r>
        <w:rPr>
          <w:rFonts w:cstheme="minorHAnsi"/>
          <w:lang w:val="en-US"/>
        </w:rPr>
        <w:t xml:space="preserve">April </w:t>
      </w:r>
      <w:r w:rsidR="00555E9A">
        <w:rPr>
          <w:rFonts w:cstheme="minorHAnsi"/>
          <w:lang w:val="en-US"/>
        </w:rPr>
        <w:t>21</w:t>
      </w:r>
      <w:r w:rsidR="00530FCF">
        <w:rPr>
          <w:rFonts w:cstheme="minorHAnsi"/>
          <w:lang w:val="en-US"/>
        </w:rPr>
        <w:t>, 2021</w:t>
      </w:r>
    </w:p>
    <w:p w14:paraId="2F32C8F0" w14:textId="7950BB1A" w:rsidR="00554131" w:rsidRPr="0035152F" w:rsidRDefault="00EB7B07" w:rsidP="0035152F">
      <w:pPr>
        <w:pStyle w:val="Heading1"/>
      </w:pPr>
      <w:r>
        <w:t>A6:</w:t>
      </w:r>
      <w:r>
        <w:tab/>
      </w:r>
      <w:r w:rsidR="00554131" w:rsidRPr="0035152F">
        <w:t>STAFF REPORT</w:t>
      </w:r>
    </w:p>
    <w:p w14:paraId="4A535882" w14:textId="77777777" w:rsidR="00554131" w:rsidRPr="00EB7B07" w:rsidRDefault="00554131" w:rsidP="005F6598">
      <w:pPr>
        <w:spacing w:after="0"/>
        <w:rPr>
          <w:rFonts w:ascii="Arial" w:eastAsia="Times New Roman" w:hAnsi="Arial" w:cs="Arial"/>
          <w:bCs/>
          <w:szCs w:val="24"/>
        </w:rPr>
      </w:pPr>
    </w:p>
    <w:p w14:paraId="50BE34DE" w14:textId="0438E5DC" w:rsidR="00554131" w:rsidRPr="0035152F" w:rsidRDefault="005141A0" w:rsidP="005F6598">
      <w:pPr>
        <w:pStyle w:val="Heading2"/>
        <w:spacing w:line="276" w:lineRule="auto"/>
      </w:pPr>
      <w:r>
        <w:t>DEVELOPMENT PERMIT APPLICATION</w:t>
      </w:r>
      <w:r w:rsidR="00554131" w:rsidRPr="0035152F">
        <w:t>:</w:t>
      </w:r>
    </w:p>
    <w:p w14:paraId="7A774B57" w14:textId="52CA4305" w:rsidR="00554131" w:rsidRPr="00554131" w:rsidRDefault="008E7FBF" w:rsidP="005F6598">
      <w:pPr>
        <w:pStyle w:val="Heading3"/>
        <w:spacing w:after="0"/>
      </w:pPr>
      <w:r>
        <w:rPr>
          <w:noProof/>
        </w:rPr>
        <w:t>N</w:t>
      </w:r>
      <w:r w:rsidR="00530FCF">
        <w:rPr>
          <w:noProof/>
        </w:rPr>
        <w:t>/R/20</w:t>
      </w:r>
      <w:r>
        <w:rPr>
          <w:noProof/>
        </w:rPr>
        <w:t>20</w:t>
      </w:r>
      <w:r w:rsidR="00530FCF">
        <w:rPr>
          <w:noProof/>
        </w:rPr>
        <w:t>-20</w:t>
      </w:r>
      <w:r>
        <w:rPr>
          <w:noProof/>
        </w:rPr>
        <w:t>21</w:t>
      </w:r>
      <w:r w:rsidR="00530FCF">
        <w:rPr>
          <w:noProof/>
        </w:rPr>
        <w:t>/</w:t>
      </w:r>
      <w:r>
        <w:rPr>
          <w:noProof/>
        </w:rPr>
        <w:t>746</w:t>
      </w:r>
    </w:p>
    <w:p w14:paraId="6D0BDB28" w14:textId="3E250ABB" w:rsidR="005141A0" w:rsidRDefault="005141A0" w:rsidP="005F6598">
      <w:pPr>
        <w:spacing w:after="0"/>
        <w:rPr>
          <w:rFonts w:ascii="Arial" w:eastAsia="Times New Roman" w:hAnsi="Arial" w:cs="Arial"/>
          <w:noProof/>
          <w:szCs w:val="24"/>
        </w:rPr>
      </w:pPr>
      <w:r>
        <w:rPr>
          <w:rFonts w:ascii="Arial" w:eastAsia="Times New Roman" w:hAnsi="Arial" w:cs="Arial"/>
          <w:noProof/>
          <w:szCs w:val="24"/>
        </w:rPr>
        <w:t xml:space="preserve">Applicant: </w:t>
      </w:r>
      <w:r w:rsidR="00196412">
        <w:rPr>
          <w:rFonts w:ascii="Arial" w:eastAsia="Times New Roman" w:hAnsi="Arial" w:cs="Arial"/>
          <w:noProof/>
          <w:szCs w:val="24"/>
        </w:rPr>
        <w:t>REDACTED</w:t>
      </w:r>
    </w:p>
    <w:p w14:paraId="6436D59A" w14:textId="0C22ABC8" w:rsidR="00BB219A" w:rsidRDefault="00BB219A" w:rsidP="005F6598">
      <w:pPr>
        <w:spacing w:after="0"/>
        <w:rPr>
          <w:rFonts w:ascii="Arial" w:eastAsia="Times New Roman" w:hAnsi="Arial" w:cs="Arial"/>
          <w:noProof/>
          <w:szCs w:val="24"/>
        </w:rPr>
      </w:pPr>
      <w:r>
        <w:rPr>
          <w:rFonts w:ascii="Arial" w:eastAsia="Times New Roman" w:hAnsi="Arial" w:cs="Arial"/>
          <w:noProof/>
          <w:szCs w:val="24"/>
        </w:rPr>
        <w:t xml:space="preserve">Owner: </w:t>
      </w:r>
      <w:r w:rsidR="00196412">
        <w:rPr>
          <w:rFonts w:ascii="Arial" w:eastAsia="Times New Roman" w:hAnsi="Arial" w:cs="Arial"/>
          <w:noProof/>
          <w:szCs w:val="24"/>
        </w:rPr>
        <w:t>REDACTED</w:t>
      </w:r>
    </w:p>
    <w:p w14:paraId="2DA46619" w14:textId="5E2487F0" w:rsidR="00530FCF" w:rsidRDefault="00C03D6B" w:rsidP="005F6598">
      <w:pPr>
        <w:spacing w:after="0"/>
        <w:rPr>
          <w:rFonts w:ascii="Arial" w:eastAsia="Times New Roman" w:hAnsi="Arial" w:cs="Arial"/>
          <w:noProof/>
          <w:szCs w:val="24"/>
        </w:rPr>
      </w:pPr>
      <w:r>
        <w:rPr>
          <w:rFonts w:ascii="Arial" w:eastAsia="Times New Roman" w:hAnsi="Arial" w:cs="Arial"/>
          <w:noProof/>
          <w:szCs w:val="24"/>
        </w:rPr>
        <w:t>56 Park Road South</w:t>
      </w:r>
      <w:r w:rsidR="005040B4">
        <w:rPr>
          <w:rFonts w:ascii="Arial" w:eastAsia="Times New Roman" w:hAnsi="Arial" w:cs="Arial"/>
          <w:noProof/>
          <w:szCs w:val="24"/>
        </w:rPr>
        <w:t>,</w:t>
      </w:r>
    </w:p>
    <w:p w14:paraId="6FE21AA0" w14:textId="11A97F78" w:rsidR="00530FCF" w:rsidRDefault="00530FCF" w:rsidP="005F6598">
      <w:pPr>
        <w:spacing w:after="0"/>
        <w:rPr>
          <w:rFonts w:ascii="Arial" w:eastAsia="Times New Roman" w:hAnsi="Arial" w:cs="Arial"/>
          <w:noProof/>
          <w:szCs w:val="24"/>
        </w:rPr>
      </w:pPr>
      <w:r>
        <w:rPr>
          <w:rFonts w:ascii="Arial" w:eastAsia="Times New Roman" w:hAnsi="Arial" w:cs="Arial"/>
          <w:noProof/>
          <w:szCs w:val="24"/>
        </w:rPr>
        <w:t xml:space="preserve">Part Lot </w:t>
      </w:r>
      <w:r w:rsidR="00E07C80">
        <w:rPr>
          <w:rFonts w:ascii="Arial" w:eastAsia="Times New Roman" w:hAnsi="Arial" w:cs="Arial"/>
          <w:noProof/>
          <w:szCs w:val="24"/>
        </w:rPr>
        <w:t>3</w:t>
      </w:r>
      <w:r>
        <w:rPr>
          <w:rFonts w:ascii="Arial" w:eastAsia="Times New Roman" w:hAnsi="Arial" w:cs="Arial"/>
          <w:noProof/>
          <w:szCs w:val="24"/>
        </w:rPr>
        <w:t>, Concession 2</w:t>
      </w:r>
      <w:r w:rsidR="00E07C80">
        <w:rPr>
          <w:rFonts w:ascii="Arial" w:eastAsia="Times New Roman" w:hAnsi="Arial" w:cs="Arial"/>
          <w:noProof/>
          <w:szCs w:val="24"/>
        </w:rPr>
        <w:t>; RP30R5220</w:t>
      </w:r>
    </w:p>
    <w:p w14:paraId="6928A2BF" w14:textId="146A1090" w:rsidR="00530FCF" w:rsidRDefault="00E07C80" w:rsidP="005F6598">
      <w:pPr>
        <w:spacing w:after="0"/>
        <w:rPr>
          <w:rFonts w:ascii="Arial" w:eastAsia="Times New Roman" w:hAnsi="Arial" w:cs="Arial"/>
          <w:noProof/>
          <w:szCs w:val="24"/>
        </w:rPr>
      </w:pPr>
      <w:r>
        <w:rPr>
          <w:rFonts w:ascii="Arial" w:eastAsia="Times New Roman" w:hAnsi="Arial" w:cs="Arial"/>
          <w:noProof/>
          <w:szCs w:val="24"/>
        </w:rPr>
        <w:t>Town of Grimsby, Region of Niagara</w:t>
      </w:r>
    </w:p>
    <w:p w14:paraId="7B712062" w14:textId="62165307" w:rsidR="0035152F" w:rsidRDefault="0035152F" w:rsidP="005F6598">
      <w:pPr>
        <w:spacing w:after="0"/>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D83CE"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5F6598">
      <w:pPr>
        <w:pStyle w:val="Heading2"/>
        <w:spacing w:line="276" w:lineRule="auto"/>
        <w:jc w:val="center"/>
      </w:pPr>
    </w:p>
    <w:p w14:paraId="2E79D1A9" w14:textId="4382F473" w:rsidR="00554131" w:rsidRDefault="0035152F" w:rsidP="005F6598">
      <w:pPr>
        <w:pStyle w:val="Heading2"/>
        <w:spacing w:line="276" w:lineRule="auto"/>
        <w:jc w:val="center"/>
        <w:rPr>
          <w:noProof/>
        </w:rPr>
      </w:pPr>
      <w:r w:rsidRPr="00554131">
        <w:t>SUMMARY</w:t>
      </w:r>
    </w:p>
    <w:p w14:paraId="32275806" w14:textId="2A68BEEA" w:rsidR="0035152F" w:rsidRDefault="0035152F" w:rsidP="005F6598">
      <w:pPr>
        <w:spacing w:after="0"/>
        <w:rPr>
          <w:rFonts w:ascii="Arial" w:eastAsia="Times New Roman" w:hAnsi="Arial" w:cs="Arial"/>
          <w:noProof/>
          <w:szCs w:val="24"/>
        </w:rPr>
      </w:pPr>
    </w:p>
    <w:p w14:paraId="39A887AB" w14:textId="25690AE5" w:rsidR="000C74DC" w:rsidRDefault="000C74DC" w:rsidP="005F6598">
      <w:pPr>
        <w:pStyle w:val="Heading3"/>
        <w:spacing w:after="0"/>
      </w:pPr>
      <w:r>
        <w:t xml:space="preserve">PROPOSAL: </w:t>
      </w:r>
    </w:p>
    <w:p w14:paraId="06F910B8" w14:textId="77777777" w:rsidR="006B6EEF" w:rsidRDefault="006B6EEF" w:rsidP="005F6598">
      <w:pPr>
        <w:spacing w:after="0"/>
        <w:rPr>
          <w:rFonts w:ascii="Arial" w:hAnsi="Arial" w:cs="Arial"/>
        </w:rPr>
      </w:pPr>
    </w:p>
    <w:p w14:paraId="64980906" w14:textId="44D3A8A1" w:rsidR="0035152F" w:rsidRDefault="004B3901" w:rsidP="005F6598">
      <w:pPr>
        <w:spacing w:after="0"/>
        <w:rPr>
          <w:rFonts w:ascii="Arial" w:eastAsia="Times New Roman" w:hAnsi="Arial" w:cs="Arial"/>
          <w:noProof/>
          <w:szCs w:val="24"/>
        </w:rPr>
      </w:pPr>
      <w:r w:rsidRPr="00267358">
        <w:rPr>
          <w:rFonts w:ascii="Arial" w:hAnsi="Arial" w:cs="Arial"/>
        </w:rPr>
        <w:t xml:space="preserve">To construct </w:t>
      </w:r>
      <w:r w:rsidR="005F7A77">
        <w:rPr>
          <w:rFonts w:ascii="Arial" w:hAnsi="Arial" w:cs="Arial"/>
        </w:rPr>
        <w:t>within a</w:t>
      </w:r>
      <w:r w:rsidRPr="00267358">
        <w:rPr>
          <w:rFonts w:ascii="Arial" w:hAnsi="Arial" w:cs="Arial"/>
        </w:rPr>
        <w:t xml:space="preserve"> ±825 square metre (±8,880.2 square feet) </w:t>
      </w:r>
      <w:r>
        <w:rPr>
          <w:rFonts w:ascii="Arial" w:hAnsi="Arial" w:cs="Arial"/>
        </w:rPr>
        <w:t>building envelope a single dwelling (size to be determined)</w:t>
      </w:r>
      <w:r w:rsidRPr="00267358">
        <w:rPr>
          <w:rFonts w:ascii="Arial" w:hAnsi="Arial" w:cs="Arial"/>
        </w:rPr>
        <w:t xml:space="preserve"> with a height of ±12.5 metres (±41.01 feet), to construct an inground</w:t>
      </w:r>
      <w:r w:rsidR="00555E9A">
        <w:rPr>
          <w:rFonts w:ascii="Arial" w:hAnsi="Arial" w:cs="Arial"/>
        </w:rPr>
        <w:t xml:space="preserve"> swimming</w:t>
      </w:r>
      <w:r w:rsidRPr="00267358">
        <w:rPr>
          <w:rFonts w:ascii="Arial" w:hAnsi="Arial" w:cs="Arial"/>
        </w:rPr>
        <w:t xml:space="preserve"> pool with a surface area of ±168 square metres (±1,808.3 square feet), to construct a ±120 square metre (1,291.7 square feet) accessory structure</w:t>
      </w:r>
      <w:r>
        <w:rPr>
          <w:rFonts w:ascii="Arial" w:hAnsi="Arial" w:cs="Arial"/>
        </w:rPr>
        <w:t>,</w:t>
      </w:r>
      <w:r w:rsidRPr="00267358">
        <w:rPr>
          <w:rFonts w:ascii="Arial" w:hAnsi="Arial" w:cs="Arial"/>
        </w:rPr>
        <w:t xml:space="preserve"> a new driveway and septic system on a vacant ±</w:t>
      </w:r>
      <w:proofErr w:type="gramStart"/>
      <w:r w:rsidRPr="00267358">
        <w:rPr>
          <w:rFonts w:ascii="Arial" w:hAnsi="Arial" w:cs="Arial"/>
        </w:rPr>
        <w:t xml:space="preserve">0.55 </w:t>
      </w:r>
      <w:r>
        <w:rPr>
          <w:rFonts w:ascii="Arial" w:hAnsi="Arial" w:cs="Arial"/>
        </w:rPr>
        <w:t>hectare</w:t>
      </w:r>
      <w:proofErr w:type="gramEnd"/>
      <w:r>
        <w:rPr>
          <w:rFonts w:ascii="Arial" w:hAnsi="Arial" w:cs="Arial"/>
        </w:rPr>
        <w:t xml:space="preserve"> </w:t>
      </w:r>
      <w:r w:rsidRPr="00267358">
        <w:rPr>
          <w:rFonts w:ascii="Arial" w:hAnsi="Arial" w:cs="Arial"/>
        </w:rPr>
        <w:t>(±1.36 acre) lot.</w:t>
      </w:r>
      <w:r w:rsidR="005F7A77">
        <w:rPr>
          <w:rFonts w:ascii="Arial" w:hAnsi="Arial" w:cs="Arial"/>
        </w:rPr>
        <w:t xml:space="preserve"> The proposed dwelling, pool and accessory structure will be located within the proposed building envelope.</w:t>
      </w:r>
    </w:p>
    <w:p w14:paraId="5BF48FE0" w14:textId="77777777" w:rsidR="004B3901" w:rsidRDefault="004B3901" w:rsidP="005F6598">
      <w:pPr>
        <w:pStyle w:val="Heading3"/>
        <w:spacing w:after="0"/>
      </w:pPr>
    </w:p>
    <w:p w14:paraId="6E72F5BD" w14:textId="6EE480D2" w:rsidR="0035152F" w:rsidRPr="0035152F" w:rsidRDefault="00222B38" w:rsidP="005F6598">
      <w:pPr>
        <w:pStyle w:val="Heading3"/>
        <w:spacing w:after="0"/>
      </w:pPr>
      <w:r>
        <w:t>DESIGNATION:</w:t>
      </w:r>
    </w:p>
    <w:p w14:paraId="198EE937" w14:textId="77777777" w:rsidR="000C74DC" w:rsidRDefault="000C74DC" w:rsidP="005F6598">
      <w:pPr>
        <w:spacing w:after="0"/>
        <w:rPr>
          <w:rFonts w:ascii="Arial" w:eastAsia="Times New Roman" w:hAnsi="Arial" w:cs="Times New Roman"/>
          <w:noProof/>
          <w:szCs w:val="24"/>
          <w:lang w:val="en-GB"/>
        </w:rPr>
      </w:pPr>
    </w:p>
    <w:p w14:paraId="0F16D6EB" w14:textId="0D6628DA" w:rsidR="00554131" w:rsidRDefault="00530FCF" w:rsidP="005F6598">
      <w:pPr>
        <w:spacing w:after="0"/>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F972F8">
        <w:rPr>
          <w:rFonts w:ascii="Arial" w:eastAsia="Times New Roman" w:hAnsi="Arial" w:cs="Times New Roman"/>
          <w:noProof/>
          <w:szCs w:val="24"/>
          <w:lang w:val="en-GB"/>
        </w:rPr>
        <w:t>Protection Area</w:t>
      </w:r>
    </w:p>
    <w:p w14:paraId="19618B42" w14:textId="4E2829A2" w:rsidR="0035152F" w:rsidRDefault="0035152F" w:rsidP="005F6598">
      <w:pPr>
        <w:spacing w:after="0"/>
        <w:rPr>
          <w:rFonts w:ascii="Arial" w:eastAsia="Times New Roman" w:hAnsi="Arial" w:cs="Times New Roman"/>
          <w:noProof/>
          <w:szCs w:val="24"/>
          <w:lang w:val="en-GB"/>
        </w:rPr>
      </w:pPr>
    </w:p>
    <w:p w14:paraId="75D210B4" w14:textId="4F2EF7E4" w:rsidR="0035152F" w:rsidRDefault="00222B38" w:rsidP="005F6598">
      <w:pPr>
        <w:pStyle w:val="Heading3"/>
      </w:pPr>
      <w:r>
        <w:t>ISSUE:</w:t>
      </w:r>
    </w:p>
    <w:p w14:paraId="67D2D287" w14:textId="5908A91B" w:rsidR="0035152F" w:rsidRDefault="00530FCF" w:rsidP="005F6598">
      <w:pPr>
        <w:spacing w:after="0"/>
        <w:rPr>
          <w:rFonts w:ascii="Arial" w:eastAsia="Times New Roman" w:hAnsi="Arial" w:cs="Times New Roman"/>
          <w:szCs w:val="24"/>
          <w:lang w:val="en-GB"/>
        </w:rPr>
      </w:pPr>
      <w:r>
        <w:rPr>
          <w:rFonts w:ascii="Arial" w:hAnsi="Arial" w:cs="Arial"/>
          <w:lang w:val="en-GB"/>
        </w:rPr>
        <w:t xml:space="preserve">The proposed connection to </w:t>
      </w:r>
      <w:r w:rsidR="00F972F8">
        <w:rPr>
          <w:rFonts w:ascii="Arial" w:hAnsi="Arial" w:cs="Arial"/>
          <w:lang w:val="en-GB"/>
        </w:rPr>
        <w:t>municipal water service</w:t>
      </w:r>
      <w:r>
        <w:rPr>
          <w:rFonts w:ascii="Arial" w:hAnsi="Arial" w:cs="Arial"/>
          <w:lang w:val="en-GB"/>
        </w:rPr>
        <w:t xml:space="preserve"> conflicts with Parts 2.12.7 </w:t>
      </w:r>
      <w:r w:rsidR="00D90465">
        <w:rPr>
          <w:rFonts w:ascii="Arial" w:hAnsi="Arial" w:cs="Arial"/>
          <w:lang w:val="en-GB"/>
        </w:rPr>
        <w:t xml:space="preserve">of </w:t>
      </w:r>
      <w:r>
        <w:rPr>
          <w:rFonts w:ascii="Arial" w:hAnsi="Arial" w:cs="Arial"/>
          <w:lang w:val="en-GB"/>
        </w:rPr>
        <w:t>the Niagara Escarpment Plan (NEP).</w:t>
      </w:r>
      <w:r w:rsidR="00A01D96">
        <w:rPr>
          <w:rFonts w:ascii="Arial" w:hAnsi="Arial" w:cs="Arial"/>
          <w:lang w:val="en-GB"/>
        </w:rPr>
        <w:t xml:space="preserve"> </w:t>
      </w:r>
      <w:r w:rsidR="00117EC9">
        <w:rPr>
          <w:rFonts w:ascii="Arial" w:hAnsi="Arial" w:cs="Arial"/>
          <w:lang w:val="en-GB"/>
        </w:rPr>
        <w:t xml:space="preserve">Section 2.12.8 </w:t>
      </w:r>
      <w:r w:rsidR="004A7E33">
        <w:rPr>
          <w:rFonts w:ascii="Arial" w:hAnsi="Arial" w:cs="Arial"/>
          <w:lang w:val="en-GB"/>
        </w:rPr>
        <w:t xml:space="preserve">would permit a connection to water services for existing </w:t>
      </w:r>
      <w:r w:rsidR="005040B4">
        <w:rPr>
          <w:rFonts w:ascii="Arial" w:hAnsi="Arial" w:cs="Arial"/>
          <w:lang w:val="en-GB"/>
        </w:rPr>
        <w:t>development;</w:t>
      </w:r>
      <w:r w:rsidR="004A7E33">
        <w:rPr>
          <w:rFonts w:ascii="Arial" w:hAnsi="Arial" w:cs="Arial"/>
          <w:lang w:val="en-GB"/>
        </w:rPr>
        <w:t xml:space="preserve"> however, </w:t>
      </w:r>
      <w:r w:rsidR="00282C40">
        <w:rPr>
          <w:rFonts w:ascii="Arial" w:hAnsi="Arial" w:cs="Arial"/>
          <w:lang w:val="en-GB"/>
        </w:rPr>
        <w:t xml:space="preserve">a policy interpretation is required from the Commission to determine whether the existing lot qualifies as existing development. </w:t>
      </w:r>
    </w:p>
    <w:p w14:paraId="29B6209B" w14:textId="77777777" w:rsidR="006B6EEF" w:rsidRDefault="00222B38" w:rsidP="005F6598">
      <w:pPr>
        <w:pStyle w:val="Heading3"/>
        <w:spacing w:after="0"/>
      </w:pPr>
      <w:r>
        <w:lastRenderedPageBreak/>
        <w:t>RECOM</w:t>
      </w:r>
      <w:r w:rsidR="00466B88">
        <w:t>M</w:t>
      </w:r>
      <w:r>
        <w:t>ENDATION:</w:t>
      </w:r>
    </w:p>
    <w:p w14:paraId="66C2331D" w14:textId="77777777" w:rsidR="006B6EEF" w:rsidRDefault="006B6EEF" w:rsidP="005F6598">
      <w:pPr>
        <w:pStyle w:val="Heading3"/>
        <w:spacing w:after="0"/>
      </w:pPr>
    </w:p>
    <w:p w14:paraId="22E987E6" w14:textId="4B0DAD67" w:rsidR="0078718D" w:rsidRPr="006B6EEF" w:rsidRDefault="00282C40" w:rsidP="005F6598">
      <w:r w:rsidRPr="006B6EEF">
        <w:t>Approval</w:t>
      </w:r>
      <w:r w:rsidR="00F74D68" w:rsidRPr="006B6EEF">
        <w:t xml:space="preserve"> with conditions.</w:t>
      </w:r>
    </w:p>
    <w:p w14:paraId="0868B925" w14:textId="1E9073DE" w:rsidR="00222B38" w:rsidRDefault="00222B38" w:rsidP="005F6598">
      <w:pPr>
        <w:pStyle w:val="Heading3"/>
        <w:spacing w:after="0"/>
      </w:pPr>
      <w:r>
        <w:t>REASONS</w:t>
      </w:r>
      <w:r w:rsidR="0078718D" w:rsidRPr="0078718D">
        <w:t>:</w:t>
      </w:r>
    </w:p>
    <w:p w14:paraId="52F70CAD" w14:textId="77777777" w:rsidR="00F74D68" w:rsidRDefault="00F74D68" w:rsidP="005F6598">
      <w:pPr>
        <w:spacing w:after="0"/>
        <w:ind w:firstLine="720"/>
        <w:rPr>
          <w:lang w:val="en-GB"/>
        </w:rPr>
      </w:pPr>
    </w:p>
    <w:p w14:paraId="58DE3FDB" w14:textId="0B68EA74" w:rsidR="00530FCF" w:rsidRPr="00B6149F" w:rsidRDefault="00D52296" w:rsidP="005F6598">
      <w:pPr>
        <w:rPr>
          <w:lang w:val="en-GB"/>
        </w:rPr>
      </w:pPr>
      <w:r>
        <w:rPr>
          <w:lang w:val="en-GB"/>
        </w:rPr>
        <w:t>The subject property is located within an approved service area</w:t>
      </w:r>
      <w:r w:rsidR="00B55436">
        <w:rPr>
          <w:lang w:val="en-GB"/>
        </w:rPr>
        <w:t>. Municipal services already exist along Park Road South</w:t>
      </w:r>
      <w:r w:rsidR="005717A7">
        <w:rPr>
          <w:lang w:val="en-GB"/>
        </w:rPr>
        <w:t>. The subject</w:t>
      </w:r>
      <w:r w:rsidR="00072D5C">
        <w:rPr>
          <w:lang w:val="en-GB"/>
        </w:rPr>
        <w:t xml:space="preserve"> property was created</w:t>
      </w:r>
      <w:r w:rsidR="00B15FFD">
        <w:rPr>
          <w:lang w:val="en-GB"/>
        </w:rPr>
        <w:t xml:space="preserve"> legally</w:t>
      </w:r>
      <w:r w:rsidR="00072D5C">
        <w:rPr>
          <w:lang w:val="en-GB"/>
        </w:rPr>
        <w:t xml:space="preserve"> through a </w:t>
      </w:r>
      <w:r w:rsidR="00B15FFD">
        <w:rPr>
          <w:lang w:val="en-GB"/>
        </w:rPr>
        <w:t>Municipal Consent application</w:t>
      </w:r>
      <w:r w:rsidR="00072D5C">
        <w:rPr>
          <w:lang w:val="en-GB"/>
        </w:rPr>
        <w:t xml:space="preserve"> approved in 1986</w:t>
      </w:r>
      <w:r w:rsidR="006B32DC">
        <w:rPr>
          <w:lang w:val="en-GB"/>
        </w:rPr>
        <w:t xml:space="preserve">. A </w:t>
      </w:r>
      <w:proofErr w:type="gramStart"/>
      <w:r w:rsidR="006B32DC">
        <w:rPr>
          <w:lang w:val="en-GB"/>
        </w:rPr>
        <w:t>lot</w:t>
      </w:r>
      <w:proofErr w:type="gramEnd"/>
      <w:r w:rsidR="006B32DC">
        <w:rPr>
          <w:lang w:val="en-GB"/>
        </w:rPr>
        <w:t xml:space="preserve"> creation is considered development as per the Provincial Policy Statement (2020).</w:t>
      </w:r>
      <w:r w:rsidR="00B6149F">
        <w:rPr>
          <w:lang w:val="en-GB"/>
        </w:rPr>
        <w:t xml:space="preserve"> This constitutes existing development, as such, the proposed water connection is in keeping with Section 2.12.8 of the NEP.  </w:t>
      </w:r>
    </w:p>
    <w:p w14:paraId="56D757B6" w14:textId="7B5B427E" w:rsidR="00AE1BAF" w:rsidRDefault="00222B38" w:rsidP="005F6598">
      <w:pPr>
        <w:pStyle w:val="Heading3"/>
      </w:pPr>
      <w:r>
        <w:t>RECEIVED</w:t>
      </w:r>
      <w:r w:rsidR="00AE1BAF">
        <w:t>:</w:t>
      </w:r>
    </w:p>
    <w:p w14:paraId="0BA858C2" w14:textId="491AFE24" w:rsidR="00B40797" w:rsidRDefault="00321D37" w:rsidP="005F6598">
      <w:pPr>
        <w:spacing w:after="0"/>
        <w:rPr>
          <w:rFonts w:ascii="Arial" w:eastAsia="Times New Roman" w:hAnsi="Arial" w:cs="Arial"/>
          <w:bCs/>
          <w:noProof/>
          <w:szCs w:val="24"/>
        </w:rPr>
      </w:pPr>
      <w:r>
        <w:rPr>
          <w:rFonts w:ascii="Arial" w:eastAsia="Times New Roman" w:hAnsi="Arial" w:cs="Arial"/>
          <w:bCs/>
          <w:noProof/>
          <w:szCs w:val="24"/>
        </w:rPr>
        <w:t>The application</w:t>
      </w:r>
      <w:r w:rsidR="00FA4BB4">
        <w:rPr>
          <w:rFonts w:ascii="Arial" w:eastAsia="Times New Roman" w:hAnsi="Arial" w:cs="Arial"/>
          <w:bCs/>
          <w:noProof/>
          <w:szCs w:val="24"/>
        </w:rPr>
        <w:t xml:space="preserve"> w</w:t>
      </w:r>
      <w:r>
        <w:rPr>
          <w:rFonts w:ascii="Arial" w:eastAsia="Times New Roman" w:hAnsi="Arial" w:cs="Arial"/>
          <w:bCs/>
          <w:noProof/>
          <w:szCs w:val="24"/>
        </w:rPr>
        <w:t xml:space="preserve">as recevied </w:t>
      </w:r>
      <w:r w:rsidR="00FA4BB4">
        <w:rPr>
          <w:rFonts w:ascii="Arial" w:eastAsia="Times New Roman" w:hAnsi="Arial" w:cs="Arial"/>
          <w:bCs/>
          <w:noProof/>
          <w:szCs w:val="24"/>
        </w:rPr>
        <w:t>on March 16, 2021.</w:t>
      </w:r>
    </w:p>
    <w:p w14:paraId="6C0D6F2B" w14:textId="77777777" w:rsidR="00F665A2" w:rsidRPr="00B40797" w:rsidRDefault="00F665A2" w:rsidP="005F6598">
      <w:pPr>
        <w:spacing w:after="0"/>
        <w:rPr>
          <w:rFonts w:ascii="Arial" w:eastAsia="Times New Roman" w:hAnsi="Arial" w:cs="Arial"/>
          <w:noProof/>
          <w:szCs w:val="24"/>
        </w:rPr>
      </w:pPr>
    </w:p>
    <w:p w14:paraId="02AF2DAB" w14:textId="419ABB54" w:rsidR="00222B38" w:rsidRDefault="00222B38" w:rsidP="005F6598">
      <w:pPr>
        <w:pStyle w:val="Heading3"/>
      </w:pPr>
      <w:r>
        <w:t>SOURCE</w:t>
      </w:r>
      <w:r w:rsidR="00AE1BAF">
        <w:t>:</w:t>
      </w:r>
    </w:p>
    <w:p w14:paraId="14D8567E" w14:textId="37151447" w:rsidR="00392C66" w:rsidRDefault="00196412" w:rsidP="005F6598">
      <w:pPr>
        <w:rPr>
          <w:rFonts w:cstheme="minorHAnsi"/>
          <w:lang w:val="en-US"/>
        </w:rPr>
      </w:pPr>
      <w:r>
        <w:rPr>
          <w:rFonts w:cstheme="minorHAnsi"/>
          <w:lang w:val="en-US"/>
        </w:rPr>
        <w:t>REDACTED</w:t>
      </w:r>
      <w:r w:rsidR="0002101E">
        <w:rPr>
          <w:rFonts w:cstheme="minorHAnsi"/>
          <w:lang w:val="en-US"/>
        </w:rPr>
        <w:t xml:space="preserve"> (agent/applicant), </w:t>
      </w:r>
      <w:r>
        <w:rPr>
          <w:rFonts w:cstheme="minorHAnsi"/>
          <w:lang w:val="en-US"/>
        </w:rPr>
        <w:t>REDACTED</w:t>
      </w:r>
      <w:r w:rsidR="0002101E">
        <w:rPr>
          <w:rFonts w:cstheme="minorHAnsi"/>
          <w:lang w:val="en-US"/>
        </w:rPr>
        <w:t xml:space="preserve"> (owner).</w:t>
      </w:r>
    </w:p>
    <w:p w14:paraId="64EAEA83" w14:textId="6A47DE68" w:rsidR="00222B38" w:rsidRDefault="00222B38" w:rsidP="005F6598">
      <w:pPr>
        <w:pStyle w:val="Heading3"/>
      </w:pPr>
      <w:r>
        <w:t>RELATED FILES:</w:t>
      </w:r>
    </w:p>
    <w:p w14:paraId="7954E46C" w14:textId="0087525F" w:rsidR="00CB3832" w:rsidRDefault="002A6346" w:rsidP="005F6598">
      <w:pPr>
        <w:pStyle w:val="Heading4"/>
        <w:rPr>
          <w:lang w:val="en-US"/>
        </w:rPr>
      </w:pPr>
      <w:r>
        <w:rPr>
          <w:lang w:val="en-US"/>
        </w:rPr>
        <w:t>B/1986-1986/666</w:t>
      </w:r>
    </w:p>
    <w:p w14:paraId="3156953F" w14:textId="781FDC57" w:rsidR="002029D0" w:rsidRPr="00CB3832" w:rsidRDefault="00DA284F" w:rsidP="005F6598">
      <w:pPr>
        <w:rPr>
          <w:rFonts w:cstheme="minorHAnsi"/>
          <w:b/>
          <w:bCs/>
          <w:lang w:val="en-US"/>
        </w:rPr>
      </w:pPr>
      <w:r>
        <w:rPr>
          <w:rFonts w:cstheme="minorHAnsi"/>
          <w:lang w:val="en-US"/>
        </w:rPr>
        <w:t xml:space="preserve">The subject property was created </w:t>
      </w:r>
      <w:proofErr w:type="gramStart"/>
      <w:r>
        <w:rPr>
          <w:rFonts w:cstheme="minorHAnsi"/>
          <w:lang w:val="en-US"/>
        </w:rPr>
        <w:t>as a result of</w:t>
      </w:r>
      <w:proofErr w:type="gramEnd"/>
      <w:r>
        <w:rPr>
          <w:rFonts w:cstheme="minorHAnsi"/>
          <w:lang w:val="en-US"/>
        </w:rPr>
        <w:t xml:space="preserve"> a severance </w:t>
      </w:r>
      <w:r w:rsidR="00EA6DB6">
        <w:rPr>
          <w:rFonts w:cstheme="minorHAnsi"/>
          <w:lang w:val="en-US"/>
        </w:rPr>
        <w:t>associated with the above noted</w:t>
      </w:r>
      <w:r w:rsidR="00D35FFC">
        <w:rPr>
          <w:rFonts w:cstheme="minorHAnsi"/>
          <w:lang w:val="en-US"/>
        </w:rPr>
        <w:t xml:space="preserve"> Municipal Consent</w:t>
      </w:r>
      <w:r w:rsidR="00EA6DB6">
        <w:rPr>
          <w:rFonts w:cstheme="minorHAnsi"/>
          <w:lang w:val="en-US"/>
        </w:rPr>
        <w:t xml:space="preserve"> file. This approved severance created lots 54 and 56 Park Road South</w:t>
      </w:r>
      <w:r w:rsidR="00AB0253">
        <w:rPr>
          <w:rFonts w:cstheme="minorHAnsi"/>
          <w:lang w:val="en-US"/>
        </w:rPr>
        <w:t xml:space="preserve"> and </w:t>
      </w:r>
      <w:r w:rsidR="007A450A">
        <w:rPr>
          <w:rFonts w:cstheme="minorHAnsi"/>
          <w:lang w:val="en-US"/>
        </w:rPr>
        <w:t>52 Park Road South was</w:t>
      </w:r>
      <w:r w:rsidR="002112BA">
        <w:rPr>
          <w:rFonts w:cstheme="minorHAnsi"/>
          <w:lang w:val="en-US"/>
        </w:rPr>
        <w:t xml:space="preserve"> retained as the remnant lot. </w:t>
      </w:r>
    </w:p>
    <w:p w14:paraId="5A012B12" w14:textId="63C1672B" w:rsidR="004A3E46" w:rsidRDefault="00726F6F" w:rsidP="005F6598">
      <w:pPr>
        <w:pStyle w:val="Heading4"/>
        <w:rPr>
          <w:lang w:val="en-US"/>
        </w:rPr>
      </w:pPr>
      <w:r>
        <w:rPr>
          <w:lang w:val="en-US"/>
        </w:rPr>
        <w:t>N/R/2001-2002/244</w:t>
      </w:r>
    </w:p>
    <w:p w14:paraId="0D9FDA21" w14:textId="3C4C5D61" w:rsidR="002112BA" w:rsidRPr="00E90AAD" w:rsidRDefault="009A1DCD" w:rsidP="005F6598">
      <w:pPr>
        <w:rPr>
          <w:rFonts w:cstheme="minorHAnsi"/>
          <w:lang w:val="en-US"/>
        </w:rPr>
      </w:pPr>
      <w:r w:rsidRPr="00E90AAD">
        <w:rPr>
          <w:rFonts w:cstheme="minorHAnsi"/>
          <w:lang w:val="en-US"/>
        </w:rPr>
        <w:t xml:space="preserve">A Development Permit Application was received on November </w:t>
      </w:r>
      <w:r w:rsidR="00795286" w:rsidRPr="00E90AAD">
        <w:rPr>
          <w:rFonts w:cstheme="minorHAnsi"/>
          <w:lang w:val="en-US"/>
        </w:rPr>
        <w:t>2</w:t>
      </w:r>
      <w:r w:rsidRPr="00E90AAD">
        <w:rPr>
          <w:rFonts w:cstheme="minorHAnsi"/>
          <w:lang w:val="en-US"/>
        </w:rPr>
        <w:t>1, 20</w:t>
      </w:r>
      <w:r w:rsidR="00795286" w:rsidRPr="00E90AAD">
        <w:rPr>
          <w:rFonts w:cstheme="minorHAnsi"/>
          <w:lang w:val="en-US"/>
        </w:rPr>
        <w:t>01</w:t>
      </w:r>
      <w:r w:rsidR="005040B4">
        <w:rPr>
          <w:rFonts w:cstheme="minorHAnsi"/>
          <w:lang w:val="en-US"/>
        </w:rPr>
        <w:t>,</w:t>
      </w:r>
      <w:r w:rsidR="009805A0" w:rsidRPr="00E90AAD">
        <w:rPr>
          <w:rFonts w:cstheme="minorHAnsi"/>
          <w:lang w:val="en-US"/>
        </w:rPr>
        <w:t xml:space="preserve"> to construct a </w:t>
      </w:r>
      <w:proofErr w:type="gramStart"/>
      <w:r w:rsidR="009805A0" w:rsidRPr="00E90AAD">
        <w:rPr>
          <w:rFonts w:cstheme="minorHAnsi"/>
          <w:lang w:val="en-US"/>
        </w:rPr>
        <w:t>single family</w:t>
      </w:r>
      <w:proofErr w:type="gramEnd"/>
      <w:r w:rsidR="009805A0" w:rsidRPr="00E90AAD">
        <w:rPr>
          <w:rFonts w:cstheme="minorHAnsi"/>
          <w:lang w:val="en-US"/>
        </w:rPr>
        <w:t xml:space="preserve"> dwelling at 54 Park Road South</w:t>
      </w:r>
      <w:r w:rsidR="00E90AAD" w:rsidRPr="00E90AAD">
        <w:rPr>
          <w:rFonts w:cstheme="minorHAnsi"/>
          <w:lang w:val="en-US"/>
        </w:rPr>
        <w:t xml:space="preserve"> (</w:t>
      </w:r>
      <w:r w:rsidR="00B640C5" w:rsidRPr="00E90AAD">
        <w:rPr>
          <w:rFonts w:cstheme="minorHAnsi"/>
          <w:lang w:val="en-US"/>
        </w:rPr>
        <w:t>neighbo</w:t>
      </w:r>
      <w:r w:rsidR="00B640C5">
        <w:rPr>
          <w:rFonts w:cstheme="minorHAnsi"/>
          <w:lang w:val="en-US"/>
        </w:rPr>
        <w:t>ur</w:t>
      </w:r>
      <w:r w:rsidR="00B640C5" w:rsidRPr="00E90AAD">
        <w:rPr>
          <w:rFonts w:cstheme="minorHAnsi"/>
          <w:lang w:val="en-US"/>
        </w:rPr>
        <w:t>ing</w:t>
      </w:r>
      <w:r w:rsidR="00E90AAD" w:rsidRPr="00E90AAD">
        <w:rPr>
          <w:rFonts w:cstheme="minorHAnsi"/>
          <w:lang w:val="en-US"/>
        </w:rPr>
        <w:t xml:space="preserve"> property)</w:t>
      </w:r>
      <w:r w:rsidR="009805A0" w:rsidRPr="00E90AAD">
        <w:rPr>
          <w:rFonts w:cstheme="minorHAnsi"/>
          <w:lang w:val="en-US"/>
        </w:rPr>
        <w:t xml:space="preserve">. </w:t>
      </w:r>
      <w:r w:rsidR="00E90AAD" w:rsidRPr="00E90AAD">
        <w:rPr>
          <w:rFonts w:cstheme="minorHAnsi"/>
          <w:lang w:val="en-US"/>
        </w:rPr>
        <w:t xml:space="preserve">Development Permit no. 7588 was issued in 2002. A connection to the municipal water services was part of the approval. </w:t>
      </w:r>
    </w:p>
    <w:p w14:paraId="449BD908" w14:textId="1E5C3690" w:rsidR="002A6346" w:rsidRDefault="00A91F7D" w:rsidP="005F6598">
      <w:pPr>
        <w:pStyle w:val="Heading4"/>
        <w:rPr>
          <w:lang w:val="en-US"/>
        </w:rPr>
      </w:pPr>
      <w:r>
        <w:rPr>
          <w:lang w:val="en-US"/>
        </w:rPr>
        <w:t>W/R/</w:t>
      </w:r>
      <w:r w:rsidR="002029D0">
        <w:rPr>
          <w:lang w:val="en-US"/>
        </w:rPr>
        <w:t>2014-2015/289</w:t>
      </w:r>
    </w:p>
    <w:p w14:paraId="52A60542" w14:textId="640F0C86" w:rsidR="00E90AAD" w:rsidRPr="00165447" w:rsidRDefault="006954AF" w:rsidP="005F6598">
      <w:pPr>
        <w:rPr>
          <w:rFonts w:cstheme="minorHAnsi"/>
          <w:lang w:val="en-US"/>
        </w:rPr>
      </w:pPr>
      <w:r w:rsidRPr="00165447">
        <w:rPr>
          <w:rFonts w:cstheme="minorHAnsi"/>
          <w:lang w:val="en-US"/>
        </w:rPr>
        <w:t>The above noted application</w:t>
      </w:r>
      <w:r w:rsidR="00FE0C5C">
        <w:rPr>
          <w:rFonts w:cstheme="minorHAnsi"/>
          <w:lang w:val="en-US"/>
        </w:rPr>
        <w:t xml:space="preserve"> </w:t>
      </w:r>
      <w:r w:rsidR="006F6A8E">
        <w:rPr>
          <w:rFonts w:cstheme="minorHAnsi"/>
          <w:lang w:val="en-US"/>
        </w:rPr>
        <w:t>at 539 Jerseyville Road, Hamilton</w:t>
      </w:r>
      <w:r w:rsidRPr="00165447">
        <w:rPr>
          <w:rFonts w:cstheme="minorHAnsi"/>
          <w:lang w:val="en-US"/>
        </w:rPr>
        <w:t xml:space="preserve"> </w:t>
      </w:r>
      <w:r w:rsidR="009E693C" w:rsidRPr="00165447">
        <w:rPr>
          <w:rFonts w:cstheme="minorHAnsi"/>
          <w:lang w:val="en-US"/>
        </w:rPr>
        <w:t xml:space="preserve">was before the Commission </w:t>
      </w:r>
      <w:r w:rsidR="001620A7">
        <w:rPr>
          <w:rFonts w:cstheme="minorHAnsi"/>
          <w:lang w:val="en-US"/>
        </w:rPr>
        <w:t>on June 17, 2021</w:t>
      </w:r>
      <w:r w:rsidR="00761B99" w:rsidRPr="00165447">
        <w:rPr>
          <w:rFonts w:cstheme="minorHAnsi"/>
          <w:lang w:val="en-US"/>
        </w:rPr>
        <w:t>.</w:t>
      </w:r>
      <w:r w:rsidR="00CB044E" w:rsidRPr="00165447">
        <w:rPr>
          <w:rFonts w:cstheme="minorHAnsi"/>
          <w:lang w:val="en-US"/>
        </w:rPr>
        <w:t xml:space="preserve"> Th</w:t>
      </w:r>
      <w:r w:rsidR="006168AE" w:rsidRPr="00165447">
        <w:rPr>
          <w:rFonts w:cstheme="minorHAnsi"/>
          <w:lang w:val="en-US"/>
        </w:rPr>
        <w:t xml:space="preserve">e proposal included the extension of </w:t>
      </w:r>
      <w:r w:rsidR="005651CB" w:rsidRPr="00165447">
        <w:rPr>
          <w:rFonts w:cstheme="minorHAnsi"/>
          <w:lang w:val="en-US"/>
        </w:rPr>
        <w:t xml:space="preserve">municipal services from the Urban Area designation into the </w:t>
      </w:r>
      <w:r w:rsidR="00AE5871" w:rsidRPr="00165447">
        <w:rPr>
          <w:rFonts w:cstheme="minorHAnsi"/>
          <w:lang w:val="en-US"/>
        </w:rPr>
        <w:t>Escarpment Rural Area</w:t>
      </w:r>
      <w:r w:rsidR="00466B88">
        <w:rPr>
          <w:rFonts w:cstheme="minorHAnsi"/>
          <w:lang w:val="en-US"/>
        </w:rPr>
        <w:t xml:space="preserve"> to service a new dwelling that replaced a demolished dwelling</w:t>
      </w:r>
      <w:r w:rsidR="00AE5871" w:rsidRPr="00165447">
        <w:rPr>
          <w:rFonts w:cstheme="minorHAnsi"/>
          <w:lang w:val="en-US"/>
        </w:rPr>
        <w:t>.</w:t>
      </w:r>
      <w:r w:rsidR="00583C3F">
        <w:rPr>
          <w:rFonts w:cstheme="minorHAnsi"/>
          <w:lang w:val="en-US"/>
        </w:rPr>
        <w:t xml:space="preserve"> Prior to demolition, the old dwelling had been partially connected to municipal services.</w:t>
      </w:r>
      <w:r w:rsidR="004B0A9A" w:rsidRPr="00165447">
        <w:rPr>
          <w:rFonts w:cstheme="minorHAnsi"/>
          <w:lang w:val="en-US"/>
        </w:rPr>
        <w:t xml:space="preserve"> </w:t>
      </w:r>
      <w:r w:rsidR="00466B88">
        <w:rPr>
          <w:rFonts w:cstheme="minorHAnsi"/>
          <w:lang w:val="en-US"/>
        </w:rPr>
        <w:t>The issue brought to the Commission was whether</w:t>
      </w:r>
      <w:r w:rsidR="006B6EEF">
        <w:rPr>
          <w:rFonts w:cstheme="minorHAnsi"/>
          <w:lang w:val="en-US"/>
        </w:rPr>
        <w:t>:</w:t>
      </w:r>
      <w:r w:rsidR="00466B88">
        <w:rPr>
          <w:rFonts w:cstheme="minorHAnsi"/>
          <w:lang w:val="en-US"/>
        </w:rPr>
        <w:t xml:space="preserve"> i) </w:t>
      </w:r>
      <w:r w:rsidR="00583C3F">
        <w:rPr>
          <w:rFonts w:cstheme="minorHAnsi"/>
          <w:lang w:val="en-US"/>
        </w:rPr>
        <w:t>municipal</w:t>
      </w:r>
      <w:r w:rsidR="00466B88">
        <w:rPr>
          <w:rFonts w:cstheme="minorHAnsi"/>
          <w:lang w:val="en-US"/>
        </w:rPr>
        <w:t xml:space="preserve"> servicing, which existed within the Jerseyville Road allowance</w:t>
      </w:r>
      <w:r w:rsidR="00583C3F">
        <w:rPr>
          <w:rFonts w:cstheme="minorHAnsi"/>
          <w:lang w:val="en-US"/>
        </w:rPr>
        <w:t xml:space="preserve"> but within the Urban Area designation</w:t>
      </w:r>
      <w:r w:rsidR="00466B88">
        <w:rPr>
          <w:rFonts w:cstheme="minorHAnsi"/>
          <w:lang w:val="en-US"/>
        </w:rPr>
        <w:t xml:space="preserve">, could be extended to service the new </w:t>
      </w:r>
      <w:r w:rsidR="004C53AC">
        <w:rPr>
          <w:rFonts w:cstheme="minorHAnsi"/>
          <w:lang w:val="en-US"/>
        </w:rPr>
        <w:t xml:space="preserve">dwelling </w:t>
      </w:r>
      <w:r w:rsidR="00466B88">
        <w:rPr>
          <w:rFonts w:cstheme="minorHAnsi"/>
          <w:lang w:val="en-US"/>
        </w:rPr>
        <w:t xml:space="preserve">in Escarpment Rural Area, and ii) whether the replacement dwelling </w:t>
      </w:r>
      <w:r w:rsidR="00466B88">
        <w:rPr>
          <w:rFonts w:cstheme="minorHAnsi"/>
          <w:lang w:val="en-US"/>
        </w:rPr>
        <w:lastRenderedPageBreak/>
        <w:t xml:space="preserve">could be considered “existing” development given that the old dwelling had been demolished. </w:t>
      </w:r>
      <w:r w:rsidR="004B0A9A" w:rsidRPr="00165447">
        <w:rPr>
          <w:rFonts w:cstheme="minorHAnsi"/>
          <w:lang w:val="en-US"/>
        </w:rPr>
        <w:t xml:space="preserve">The Commission approved the connection to </w:t>
      </w:r>
      <w:r w:rsidR="00583C3F">
        <w:rPr>
          <w:rFonts w:cstheme="minorHAnsi"/>
          <w:lang w:val="en-US"/>
        </w:rPr>
        <w:t>m</w:t>
      </w:r>
      <w:r w:rsidR="004B0A9A" w:rsidRPr="00165447">
        <w:rPr>
          <w:rFonts w:cstheme="minorHAnsi"/>
          <w:lang w:val="en-US"/>
        </w:rPr>
        <w:t>unicipal services with conditions</w:t>
      </w:r>
      <w:r w:rsidR="006E3B04">
        <w:rPr>
          <w:rFonts w:cstheme="minorHAnsi"/>
          <w:lang w:val="en-US"/>
        </w:rPr>
        <w:t>.</w:t>
      </w:r>
    </w:p>
    <w:p w14:paraId="6E178854" w14:textId="6BA0EE6A" w:rsidR="00AE1BAF" w:rsidRDefault="0084603F" w:rsidP="005F6598">
      <w:pPr>
        <w:pStyle w:val="Heading3"/>
      </w:pPr>
      <w:r>
        <w:t>BACKGROUND</w:t>
      </w:r>
      <w:r w:rsidR="00C7752A">
        <w:t>:</w:t>
      </w:r>
    </w:p>
    <w:p w14:paraId="18BD0253" w14:textId="58A733A5" w:rsidR="00E875DD" w:rsidRDefault="00E875DD" w:rsidP="005F6598">
      <w:pPr>
        <w:rPr>
          <w:lang w:val="en-US"/>
        </w:rPr>
      </w:pPr>
      <w:r>
        <w:rPr>
          <w:lang w:val="en-US"/>
        </w:rPr>
        <w:t xml:space="preserve">A Development Permit Application was submitted on </w:t>
      </w:r>
      <w:r w:rsidR="005A2C4C">
        <w:rPr>
          <w:lang w:val="en-US"/>
        </w:rPr>
        <w:t>March 16, 2021</w:t>
      </w:r>
      <w:r w:rsidR="005040B4">
        <w:rPr>
          <w:lang w:val="en-US"/>
        </w:rPr>
        <w:t>,</w:t>
      </w:r>
      <w:r w:rsidR="005A2C4C">
        <w:rPr>
          <w:lang w:val="en-US"/>
        </w:rPr>
        <w:t xml:space="preserve"> to construct a</w:t>
      </w:r>
      <w:r w:rsidR="00C31FE2">
        <w:rPr>
          <w:lang w:val="en-US"/>
        </w:rPr>
        <w:t xml:space="preserve"> </w:t>
      </w:r>
      <w:proofErr w:type="gramStart"/>
      <w:r w:rsidR="00C31FE2">
        <w:rPr>
          <w:lang w:val="en-US"/>
        </w:rPr>
        <w:t>single family</w:t>
      </w:r>
      <w:proofErr w:type="gramEnd"/>
      <w:r w:rsidR="00C31FE2">
        <w:rPr>
          <w:lang w:val="en-US"/>
        </w:rPr>
        <w:t xml:space="preserve"> </w:t>
      </w:r>
      <w:r w:rsidR="004B447B">
        <w:rPr>
          <w:lang w:val="en-US"/>
        </w:rPr>
        <w:t>d</w:t>
      </w:r>
      <w:r w:rsidR="00C31FE2">
        <w:rPr>
          <w:lang w:val="en-US"/>
        </w:rPr>
        <w:t>welling (size to be determined)</w:t>
      </w:r>
      <w:r w:rsidR="002E0450">
        <w:rPr>
          <w:lang w:val="en-US"/>
        </w:rPr>
        <w:t>, swimming pool and accessory structure</w:t>
      </w:r>
      <w:r w:rsidR="00C31FE2">
        <w:rPr>
          <w:lang w:val="en-US"/>
        </w:rPr>
        <w:t xml:space="preserve"> within a </w:t>
      </w:r>
      <w:r w:rsidR="00F32575">
        <w:rPr>
          <w:lang w:val="en-US"/>
        </w:rPr>
        <w:t xml:space="preserve">825 square meter (8880.2 square foot) building envelope. Furthermore, the proposal included </w:t>
      </w:r>
      <w:r w:rsidR="002E0450">
        <w:rPr>
          <w:lang w:val="en-US"/>
        </w:rPr>
        <w:t>a driveway and a private sewage</w:t>
      </w:r>
      <w:r w:rsidR="00E2238B">
        <w:rPr>
          <w:lang w:val="en-US"/>
        </w:rPr>
        <w:t xml:space="preserve"> system on the vacant </w:t>
      </w:r>
      <w:r w:rsidR="004B447B">
        <w:rPr>
          <w:lang w:val="en-US"/>
        </w:rPr>
        <w:t>0.55 hectare (1.36 acre) lot.</w:t>
      </w:r>
      <w:r w:rsidR="00A74EFB">
        <w:rPr>
          <w:lang w:val="en-US"/>
        </w:rPr>
        <w:t xml:space="preserve"> It was also proposed that the</w:t>
      </w:r>
      <w:r w:rsidR="0099019E">
        <w:rPr>
          <w:lang w:val="en-US"/>
        </w:rPr>
        <w:t xml:space="preserve"> single dwelling be connected to </w:t>
      </w:r>
      <w:r w:rsidR="00A04C19">
        <w:rPr>
          <w:lang w:val="en-US"/>
        </w:rPr>
        <w:t>the m</w:t>
      </w:r>
      <w:r w:rsidR="0099019E">
        <w:rPr>
          <w:lang w:val="en-US"/>
        </w:rPr>
        <w:t xml:space="preserve">unicipal water supply. </w:t>
      </w:r>
      <w:r w:rsidR="000C1F0B">
        <w:rPr>
          <w:lang w:val="en-US"/>
        </w:rPr>
        <w:t>Th</w:t>
      </w:r>
      <w:r w:rsidR="00184ABA">
        <w:rPr>
          <w:lang w:val="en-US"/>
        </w:rPr>
        <w:t>ere is an existing 300 mm water supply pipe</w:t>
      </w:r>
      <w:r w:rsidR="00583C3F">
        <w:rPr>
          <w:lang w:val="en-US"/>
        </w:rPr>
        <w:t>,</w:t>
      </w:r>
      <w:r w:rsidR="00184ABA">
        <w:rPr>
          <w:lang w:val="en-US"/>
        </w:rPr>
        <w:t xml:space="preserve"> </w:t>
      </w:r>
      <w:r w:rsidR="00C26790">
        <w:rPr>
          <w:lang w:val="en-US"/>
        </w:rPr>
        <w:t xml:space="preserve">which extends into the Escarpment Protection Area and </w:t>
      </w:r>
      <w:r w:rsidR="00184ABA">
        <w:rPr>
          <w:lang w:val="en-US"/>
        </w:rPr>
        <w:t xml:space="preserve">runs along the </w:t>
      </w:r>
      <w:r w:rsidR="00FF15D6">
        <w:rPr>
          <w:lang w:val="en-US"/>
        </w:rPr>
        <w:t>west side of Park Road South</w:t>
      </w:r>
      <w:r w:rsidR="00583C3F">
        <w:rPr>
          <w:lang w:val="en-US"/>
        </w:rPr>
        <w:t>,</w:t>
      </w:r>
      <w:r w:rsidR="00CC2A1C">
        <w:rPr>
          <w:lang w:val="en-US"/>
        </w:rPr>
        <w:t xml:space="preserve"> </w:t>
      </w:r>
      <w:r w:rsidR="00583C3F">
        <w:rPr>
          <w:lang w:val="en-US"/>
        </w:rPr>
        <w:t xml:space="preserve">that </w:t>
      </w:r>
      <w:r w:rsidR="00CC2A1C">
        <w:rPr>
          <w:lang w:val="en-US"/>
        </w:rPr>
        <w:t xml:space="preserve">was installed in 1956. </w:t>
      </w:r>
      <w:r w:rsidR="00FC3CFD">
        <w:rPr>
          <w:lang w:val="en-US"/>
        </w:rPr>
        <w:t xml:space="preserve">This pipe </w:t>
      </w:r>
      <w:r w:rsidR="006D1CE3">
        <w:rPr>
          <w:lang w:val="en-US"/>
        </w:rPr>
        <w:t xml:space="preserve">services </w:t>
      </w:r>
      <w:proofErr w:type="gramStart"/>
      <w:r w:rsidR="00FC3CFD">
        <w:rPr>
          <w:lang w:val="en-US"/>
        </w:rPr>
        <w:t>all of</w:t>
      </w:r>
      <w:proofErr w:type="gramEnd"/>
      <w:r w:rsidR="00FC3CFD">
        <w:rPr>
          <w:lang w:val="en-US"/>
        </w:rPr>
        <w:t xml:space="preserve"> the properties along Park Road South from Bell Avenue to </w:t>
      </w:r>
      <w:r w:rsidR="006D1CE3">
        <w:rPr>
          <w:lang w:val="en-US"/>
        </w:rPr>
        <w:t>Highland Drive with the exception of the subject property.</w:t>
      </w:r>
    </w:p>
    <w:p w14:paraId="769AE324" w14:textId="78A6F71A" w:rsidR="00E26C77" w:rsidRPr="007953AB" w:rsidRDefault="00F73C54" w:rsidP="005F6598">
      <w:pPr>
        <w:autoSpaceDE w:val="0"/>
        <w:autoSpaceDN w:val="0"/>
        <w:adjustRightInd w:val="0"/>
        <w:spacing w:after="0"/>
        <w:rPr>
          <w:rFonts w:ascii="Arial" w:hAnsi="Arial" w:cs="Arial"/>
          <w:szCs w:val="24"/>
        </w:rPr>
      </w:pPr>
      <w:r w:rsidRPr="007953AB">
        <w:rPr>
          <w:rFonts w:ascii="Arial" w:hAnsi="Arial" w:cs="Arial"/>
          <w:lang w:val="en-US"/>
        </w:rPr>
        <w:t>Historically, the original lot served</w:t>
      </w:r>
      <w:r w:rsidR="00C3599A" w:rsidRPr="007953AB">
        <w:rPr>
          <w:rFonts w:ascii="Arial" w:hAnsi="Arial" w:cs="Arial"/>
          <w:lang w:val="en-US"/>
        </w:rPr>
        <w:t xml:space="preserve"> as the </w:t>
      </w:r>
      <w:r w:rsidR="004821EF" w:rsidRPr="007953AB">
        <w:rPr>
          <w:rFonts w:ascii="Arial" w:hAnsi="Arial" w:cs="Arial"/>
          <w:lang w:val="en-US"/>
        </w:rPr>
        <w:t>Deer Park Golf Club from 1919-1939.</w:t>
      </w:r>
      <w:r w:rsidR="004F4DE7" w:rsidRPr="007953AB">
        <w:rPr>
          <w:rFonts w:ascii="Arial" w:hAnsi="Arial" w:cs="Arial"/>
          <w:lang w:val="en-US"/>
        </w:rPr>
        <w:t xml:space="preserve"> </w:t>
      </w:r>
      <w:r w:rsidR="00A325EA" w:rsidRPr="007953AB">
        <w:rPr>
          <w:rFonts w:ascii="Arial" w:hAnsi="Arial" w:cs="Arial"/>
          <w:lang w:val="en-US"/>
        </w:rPr>
        <w:t xml:space="preserve">The golf course club house was used as a hospital from 1945 – 1948. </w:t>
      </w:r>
      <w:r w:rsidR="00514967" w:rsidRPr="007953AB">
        <w:rPr>
          <w:rFonts w:ascii="Arial" w:hAnsi="Arial" w:cs="Arial"/>
          <w:lang w:val="en-US"/>
        </w:rPr>
        <w:t xml:space="preserve">A single dwelling was constructed on 52 Park Road South in 1970. </w:t>
      </w:r>
      <w:r w:rsidR="00E26C77" w:rsidRPr="007953AB">
        <w:rPr>
          <w:rFonts w:ascii="Arial" w:hAnsi="Arial" w:cs="Arial"/>
          <w:lang w:val="en-US"/>
        </w:rPr>
        <w:t>Th</w:t>
      </w:r>
      <w:r w:rsidR="002E32F5" w:rsidRPr="007953AB">
        <w:rPr>
          <w:rFonts w:ascii="Arial" w:hAnsi="Arial" w:cs="Arial"/>
          <w:lang w:val="en-US"/>
        </w:rPr>
        <w:t>e subject property</w:t>
      </w:r>
      <w:r w:rsidR="004F2C98" w:rsidRPr="007953AB">
        <w:rPr>
          <w:rFonts w:ascii="Arial" w:hAnsi="Arial" w:cs="Arial"/>
          <w:lang w:val="en-US"/>
        </w:rPr>
        <w:t xml:space="preserve"> (56 Park Road South)</w:t>
      </w:r>
      <w:r w:rsidR="00E26C77" w:rsidRPr="007953AB">
        <w:rPr>
          <w:rFonts w:ascii="Arial" w:hAnsi="Arial" w:cs="Arial"/>
          <w:lang w:val="en-US"/>
        </w:rPr>
        <w:t xml:space="preserve"> was created through a </w:t>
      </w:r>
      <w:r w:rsidR="00583C3F">
        <w:rPr>
          <w:rFonts w:ascii="Arial" w:hAnsi="Arial" w:cs="Arial"/>
          <w:lang w:val="en-US"/>
        </w:rPr>
        <w:t>m</w:t>
      </w:r>
      <w:r w:rsidR="00321260" w:rsidRPr="007953AB">
        <w:rPr>
          <w:rFonts w:ascii="Arial" w:hAnsi="Arial" w:cs="Arial"/>
          <w:lang w:val="en-US"/>
        </w:rPr>
        <w:t xml:space="preserve">unicipal </w:t>
      </w:r>
      <w:r w:rsidR="00E26C77" w:rsidRPr="007953AB">
        <w:rPr>
          <w:rFonts w:ascii="Arial" w:hAnsi="Arial" w:cs="Arial"/>
          <w:lang w:val="en-US"/>
        </w:rPr>
        <w:t>consent application in 198</w:t>
      </w:r>
      <w:r w:rsidR="005D39E5" w:rsidRPr="007953AB">
        <w:rPr>
          <w:rFonts w:ascii="Arial" w:hAnsi="Arial" w:cs="Arial"/>
          <w:lang w:val="en-US"/>
        </w:rPr>
        <w:t>6</w:t>
      </w:r>
      <w:r w:rsidR="00E26C77" w:rsidRPr="007953AB">
        <w:rPr>
          <w:rFonts w:ascii="Arial" w:hAnsi="Arial" w:cs="Arial"/>
          <w:lang w:val="en-US"/>
        </w:rPr>
        <w:t xml:space="preserve">. </w:t>
      </w:r>
      <w:r w:rsidR="00671DED" w:rsidRPr="007953AB">
        <w:rPr>
          <w:rFonts w:ascii="Arial" w:hAnsi="Arial" w:cs="Arial"/>
          <w:lang w:val="en-US"/>
        </w:rPr>
        <w:t>Two properties (54 and 56 Park Road South) were severed off the original lot leaving one remn</w:t>
      </w:r>
      <w:r w:rsidR="00583C3F">
        <w:rPr>
          <w:rFonts w:ascii="Arial" w:hAnsi="Arial" w:cs="Arial"/>
          <w:lang w:val="en-US"/>
        </w:rPr>
        <w:t>a</w:t>
      </w:r>
      <w:r w:rsidR="00671DED" w:rsidRPr="007953AB">
        <w:rPr>
          <w:rFonts w:ascii="Arial" w:hAnsi="Arial" w:cs="Arial"/>
          <w:lang w:val="en-US"/>
        </w:rPr>
        <w:t xml:space="preserve">nt lot (52 Park Road </w:t>
      </w:r>
      <w:r w:rsidR="004F2C98" w:rsidRPr="007953AB">
        <w:rPr>
          <w:rFonts w:ascii="Arial" w:hAnsi="Arial" w:cs="Arial"/>
          <w:lang w:val="en-US"/>
        </w:rPr>
        <w:t>S</w:t>
      </w:r>
      <w:r w:rsidR="00671DED" w:rsidRPr="007953AB">
        <w:rPr>
          <w:rFonts w:ascii="Arial" w:hAnsi="Arial" w:cs="Arial"/>
          <w:lang w:val="en-US"/>
        </w:rPr>
        <w:t xml:space="preserve">outh). Both 52 and 54 Park Road South support a single dwelling and are connected to the </w:t>
      </w:r>
      <w:r w:rsidR="00583C3F">
        <w:rPr>
          <w:rFonts w:ascii="Arial" w:hAnsi="Arial" w:cs="Arial"/>
          <w:lang w:val="en-US"/>
        </w:rPr>
        <w:t>m</w:t>
      </w:r>
      <w:r w:rsidR="00671DED" w:rsidRPr="007953AB">
        <w:rPr>
          <w:rFonts w:ascii="Arial" w:hAnsi="Arial" w:cs="Arial"/>
          <w:lang w:val="en-US"/>
        </w:rPr>
        <w:t>unicipal water supply.</w:t>
      </w:r>
      <w:r w:rsidR="005D39E5" w:rsidRPr="007953AB">
        <w:rPr>
          <w:rFonts w:ascii="Arial" w:hAnsi="Arial" w:cs="Arial"/>
          <w:lang w:val="en-US"/>
        </w:rPr>
        <w:t xml:space="preserve"> </w:t>
      </w:r>
      <w:r w:rsidR="005B2A3E" w:rsidRPr="007953AB">
        <w:rPr>
          <w:rFonts w:ascii="Arial" w:hAnsi="Arial" w:cs="Arial"/>
          <w:lang w:val="en-US"/>
        </w:rPr>
        <w:t>5</w:t>
      </w:r>
      <w:r w:rsidR="005D39E5" w:rsidRPr="007953AB">
        <w:rPr>
          <w:rFonts w:ascii="Arial" w:hAnsi="Arial" w:cs="Arial"/>
          <w:lang w:val="en-US"/>
        </w:rPr>
        <w:t xml:space="preserve">4 Park Road South has remained vacant </w:t>
      </w:r>
      <w:r w:rsidR="005B2A3E" w:rsidRPr="007953AB">
        <w:rPr>
          <w:rFonts w:ascii="Arial" w:hAnsi="Arial" w:cs="Arial"/>
          <w:lang w:val="en-US"/>
        </w:rPr>
        <w:t xml:space="preserve">since the severance. </w:t>
      </w:r>
    </w:p>
    <w:p w14:paraId="211784C7" w14:textId="77777777" w:rsidR="00031249" w:rsidRPr="00F16ED7" w:rsidRDefault="00031249" w:rsidP="005F6598">
      <w:pPr>
        <w:autoSpaceDE w:val="0"/>
        <w:autoSpaceDN w:val="0"/>
        <w:adjustRightInd w:val="0"/>
        <w:spacing w:after="0"/>
        <w:rPr>
          <w:rFonts w:ascii="TimesNewRomanPSMT" w:hAnsi="TimesNewRomanPSMT" w:cs="TimesNewRomanPSMT"/>
          <w:szCs w:val="24"/>
        </w:rPr>
      </w:pPr>
    </w:p>
    <w:p w14:paraId="76C180E8" w14:textId="3862A452" w:rsidR="00AE1BAF" w:rsidRDefault="00AE1BAF" w:rsidP="005F6598">
      <w:pPr>
        <w:pStyle w:val="Heading3"/>
      </w:pPr>
      <w:r>
        <w:t>S</w:t>
      </w:r>
      <w:r w:rsidR="009C2FD5">
        <w:t>ITE DESCRIPTION</w:t>
      </w:r>
      <w:r>
        <w:t>:</w:t>
      </w:r>
    </w:p>
    <w:p w14:paraId="5B94E49E" w14:textId="42DC9327" w:rsidR="001E5589" w:rsidRPr="007953AB" w:rsidRDefault="00522F2F" w:rsidP="005F6598">
      <w:pPr>
        <w:tabs>
          <w:tab w:val="left" w:pos="-720"/>
        </w:tabs>
        <w:suppressAutoHyphens/>
        <w:spacing w:after="0"/>
        <w:rPr>
          <w:rFonts w:cstheme="minorHAnsi"/>
        </w:rPr>
      </w:pPr>
      <w:r w:rsidRPr="007953AB">
        <w:rPr>
          <w:rFonts w:cstheme="minorHAnsi"/>
        </w:rPr>
        <w:t xml:space="preserve">The </w:t>
      </w:r>
      <w:r w:rsidR="002003AE" w:rsidRPr="007953AB">
        <w:rPr>
          <w:rFonts w:cstheme="minorHAnsi"/>
        </w:rPr>
        <w:t>site</w:t>
      </w:r>
      <w:r w:rsidRPr="007953AB">
        <w:rPr>
          <w:rFonts w:cstheme="minorHAnsi"/>
        </w:rPr>
        <w:t xml:space="preserve"> is</w:t>
      </w:r>
      <w:r w:rsidR="00E81992" w:rsidRPr="007953AB">
        <w:rPr>
          <w:rFonts w:cstheme="minorHAnsi"/>
        </w:rPr>
        <w:t xml:space="preserve"> now</w:t>
      </w:r>
      <w:r w:rsidRPr="007953AB">
        <w:rPr>
          <w:rFonts w:cstheme="minorHAnsi"/>
        </w:rPr>
        <w:t xml:space="preserve"> a vacant, </w:t>
      </w:r>
      <w:proofErr w:type="gramStart"/>
      <w:r w:rsidRPr="007953AB">
        <w:rPr>
          <w:rFonts w:cstheme="minorHAnsi"/>
        </w:rPr>
        <w:t>0.</w:t>
      </w:r>
      <w:r w:rsidR="006E3385" w:rsidRPr="007953AB">
        <w:rPr>
          <w:rFonts w:cstheme="minorHAnsi"/>
        </w:rPr>
        <w:t xml:space="preserve">55 </w:t>
      </w:r>
      <w:r w:rsidRPr="007953AB">
        <w:rPr>
          <w:rFonts w:cstheme="minorHAnsi"/>
        </w:rPr>
        <w:t>hectare</w:t>
      </w:r>
      <w:proofErr w:type="gramEnd"/>
      <w:r w:rsidRPr="007953AB">
        <w:rPr>
          <w:rFonts w:cstheme="minorHAnsi"/>
        </w:rPr>
        <w:t xml:space="preserve"> lot. It is designated</w:t>
      </w:r>
      <w:r w:rsidR="009C2FD5" w:rsidRPr="007953AB">
        <w:rPr>
          <w:rFonts w:cstheme="minorHAnsi"/>
        </w:rPr>
        <w:t xml:space="preserve"> entirely</w:t>
      </w:r>
      <w:r w:rsidRPr="007953AB">
        <w:rPr>
          <w:rFonts w:cstheme="minorHAnsi"/>
        </w:rPr>
        <w:t xml:space="preserve"> as Escarpment </w:t>
      </w:r>
      <w:r w:rsidR="006E3385" w:rsidRPr="007953AB">
        <w:rPr>
          <w:rFonts w:cstheme="minorHAnsi"/>
        </w:rPr>
        <w:t>Protection</w:t>
      </w:r>
      <w:r w:rsidRPr="007953AB">
        <w:rPr>
          <w:rFonts w:cstheme="minorHAnsi"/>
        </w:rPr>
        <w:t xml:space="preserve"> Area by the Niagara Escarpment Plan, 2017 (NEP). The property is located on the </w:t>
      </w:r>
      <w:r w:rsidR="000A0BCD" w:rsidRPr="007953AB">
        <w:rPr>
          <w:rFonts w:cstheme="minorHAnsi"/>
        </w:rPr>
        <w:t>west</w:t>
      </w:r>
      <w:r w:rsidRPr="007953AB">
        <w:rPr>
          <w:rFonts w:cstheme="minorHAnsi"/>
        </w:rPr>
        <w:t xml:space="preserve"> side of </w:t>
      </w:r>
      <w:r w:rsidR="000A0BCD" w:rsidRPr="007953AB">
        <w:rPr>
          <w:rFonts w:cstheme="minorHAnsi"/>
        </w:rPr>
        <w:t>Park Road South</w:t>
      </w:r>
      <w:r w:rsidR="00784963" w:rsidRPr="007953AB">
        <w:rPr>
          <w:rFonts w:cstheme="minorHAnsi"/>
        </w:rPr>
        <w:t xml:space="preserve"> between Main Street East and </w:t>
      </w:r>
      <w:r w:rsidR="003451EB" w:rsidRPr="007953AB">
        <w:rPr>
          <w:rFonts w:cstheme="minorHAnsi"/>
        </w:rPr>
        <w:t>Ridge</w:t>
      </w:r>
      <w:r w:rsidR="00784963" w:rsidRPr="007953AB">
        <w:rPr>
          <w:rFonts w:cstheme="minorHAnsi"/>
        </w:rPr>
        <w:t xml:space="preserve"> Road East</w:t>
      </w:r>
      <w:r w:rsidR="003451EB" w:rsidRPr="007953AB">
        <w:rPr>
          <w:rFonts w:cstheme="minorHAnsi"/>
        </w:rPr>
        <w:t xml:space="preserve">. The lots immediately surrounding the site are relatively large, rural residential lots (outside the urban area boundary) and they are similarly designated Escarpment Protection Area and/or Escarpment Natural Area. </w:t>
      </w:r>
      <w:r w:rsidR="00583C3F">
        <w:rPr>
          <w:rFonts w:cstheme="minorHAnsi"/>
        </w:rPr>
        <w:t>Appendix 1 includes an orthophoto of the subject property.</w:t>
      </w:r>
    </w:p>
    <w:p w14:paraId="0471D3E9" w14:textId="1F51490A" w:rsidR="00983185" w:rsidRPr="007953AB" w:rsidRDefault="00983185" w:rsidP="005F6598">
      <w:pPr>
        <w:tabs>
          <w:tab w:val="left" w:pos="-720"/>
        </w:tabs>
        <w:suppressAutoHyphens/>
        <w:spacing w:after="0"/>
        <w:rPr>
          <w:rFonts w:cstheme="minorHAnsi"/>
        </w:rPr>
      </w:pPr>
    </w:p>
    <w:p w14:paraId="642C8642" w14:textId="5D218228" w:rsidR="001325B8" w:rsidRPr="007953AB" w:rsidRDefault="00790EFA" w:rsidP="005F6598">
      <w:pPr>
        <w:tabs>
          <w:tab w:val="left" w:pos="-720"/>
        </w:tabs>
        <w:suppressAutoHyphens/>
        <w:spacing w:after="0"/>
        <w:rPr>
          <w:rFonts w:cstheme="minorHAnsi"/>
        </w:rPr>
      </w:pPr>
      <w:r w:rsidRPr="007953AB">
        <w:rPr>
          <w:rFonts w:cstheme="minorHAnsi"/>
        </w:rPr>
        <w:t>The property has no mapped natural heritage features</w:t>
      </w:r>
      <w:r w:rsidR="005F7A77">
        <w:rPr>
          <w:rFonts w:cstheme="minorHAnsi"/>
        </w:rPr>
        <w:t>, however, there are key natural heritage features located adjacent to the property.</w:t>
      </w:r>
      <w:r w:rsidRPr="007953AB">
        <w:rPr>
          <w:rFonts w:cstheme="minorHAnsi"/>
        </w:rPr>
        <w:t xml:space="preserve"> As such, a</w:t>
      </w:r>
      <w:r w:rsidR="003C603F" w:rsidRPr="007953AB">
        <w:rPr>
          <w:rFonts w:cstheme="minorHAnsi"/>
        </w:rPr>
        <w:t>n</w:t>
      </w:r>
      <w:r w:rsidRPr="007953AB">
        <w:rPr>
          <w:rFonts w:cstheme="minorHAnsi"/>
        </w:rPr>
        <w:t xml:space="preserve"> Environmental Constraints Analysis (ECA) was required to be completed in order to identify </w:t>
      </w:r>
      <w:r w:rsidR="005F7A77">
        <w:rPr>
          <w:rFonts w:cstheme="minorHAnsi"/>
        </w:rPr>
        <w:t xml:space="preserve">if </w:t>
      </w:r>
      <w:r w:rsidRPr="007953AB">
        <w:rPr>
          <w:rFonts w:cstheme="minorHAnsi"/>
        </w:rPr>
        <w:t xml:space="preserve">any </w:t>
      </w:r>
      <w:r w:rsidR="001325B8" w:rsidRPr="007953AB">
        <w:rPr>
          <w:rFonts w:cstheme="minorHAnsi"/>
        </w:rPr>
        <w:t xml:space="preserve">significant environmental features </w:t>
      </w:r>
      <w:r w:rsidR="005F7A77">
        <w:rPr>
          <w:rFonts w:cstheme="minorHAnsi"/>
        </w:rPr>
        <w:t xml:space="preserve">are </w:t>
      </w:r>
      <w:r w:rsidR="001325B8" w:rsidRPr="007953AB">
        <w:rPr>
          <w:rFonts w:cstheme="minorHAnsi"/>
        </w:rPr>
        <w:t xml:space="preserve">on the property. The report found: </w:t>
      </w:r>
    </w:p>
    <w:p w14:paraId="578A471B" w14:textId="77777777" w:rsidR="001325B8" w:rsidRPr="007953AB" w:rsidRDefault="001325B8" w:rsidP="005F6598">
      <w:pPr>
        <w:tabs>
          <w:tab w:val="left" w:pos="-720"/>
        </w:tabs>
        <w:suppressAutoHyphens/>
        <w:spacing w:after="0"/>
        <w:rPr>
          <w:rFonts w:cstheme="minorHAnsi"/>
        </w:rPr>
      </w:pPr>
    </w:p>
    <w:p w14:paraId="7AAB7294" w14:textId="4108B55A" w:rsidR="007D25C5" w:rsidRPr="007953AB" w:rsidRDefault="001325B8" w:rsidP="005F6598">
      <w:pPr>
        <w:pStyle w:val="ListParagraph"/>
        <w:numPr>
          <w:ilvl w:val="0"/>
          <w:numId w:val="18"/>
        </w:numPr>
        <w:tabs>
          <w:tab w:val="left" w:pos="-720"/>
        </w:tabs>
        <w:suppressAutoHyphens/>
        <w:spacing w:after="0"/>
        <w:rPr>
          <w:rFonts w:cstheme="minorHAnsi"/>
        </w:rPr>
      </w:pPr>
      <w:r w:rsidRPr="007953AB">
        <w:rPr>
          <w:rFonts w:cstheme="minorHAnsi"/>
          <w:szCs w:val="24"/>
        </w:rPr>
        <w:t xml:space="preserve">A </w:t>
      </w:r>
      <w:r w:rsidR="003D2024">
        <w:rPr>
          <w:rFonts w:cstheme="minorHAnsi"/>
          <w:szCs w:val="24"/>
        </w:rPr>
        <w:t>h</w:t>
      </w:r>
      <w:r w:rsidR="001E5589" w:rsidRPr="007953AB">
        <w:rPr>
          <w:rFonts w:cstheme="minorHAnsi"/>
          <w:szCs w:val="24"/>
        </w:rPr>
        <w:t xml:space="preserve">azard </w:t>
      </w:r>
      <w:r w:rsidR="003D2024">
        <w:rPr>
          <w:rFonts w:cstheme="minorHAnsi"/>
          <w:szCs w:val="24"/>
        </w:rPr>
        <w:t>l</w:t>
      </w:r>
      <w:r w:rsidR="001E5589" w:rsidRPr="007953AB">
        <w:rPr>
          <w:rFonts w:cstheme="minorHAnsi"/>
          <w:szCs w:val="24"/>
        </w:rPr>
        <w:t xml:space="preserve">and </w:t>
      </w:r>
      <w:r w:rsidR="003D2024">
        <w:rPr>
          <w:rFonts w:cstheme="minorHAnsi"/>
          <w:szCs w:val="24"/>
        </w:rPr>
        <w:t>a</w:t>
      </w:r>
      <w:r w:rsidR="001E5589" w:rsidRPr="007953AB">
        <w:rPr>
          <w:rFonts w:cstheme="minorHAnsi"/>
          <w:szCs w:val="24"/>
        </w:rPr>
        <w:t>rea associated with a</w:t>
      </w:r>
      <w:r w:rsidR="00194FCC" w:rsidRPr="007953AB">
        <w:rPr>
          <w:rFonts w:cstheme="minorHAnsi"/>
          <w:szCs w:val="24"/>
        </w:rPr>
        <w:t xml:space="preserve">n unstable top of slope </w:t>
      </w:r>
      <w:r w:rsidR="001E5589" w:rsidRPr="007953AB">
        <w:rPr>
          <w:rFonts w:cstheme="minorHAnsi"/>
          <w:szCs w:val="24"/>
        </w:rPr>
        <w:t>feature along the west side of the property.</w:t>
      </w:r>
    </w:p>
    <w:p w14:paraId="3E9D65FF" w14:textId="040C33EF" w:rsidR="002B0F06" w:rsidRPr="007953AB" w:rsidRDefault="00CA3FD9" w:rsidP="005F6598">
      <w:pPr>
        <w:pStyle w:val="ListParagraph"/>
        <w:numPr>
          <w:ilvl w:val="0"/>
          <w:numId w:val="18"/>
        </w:numPr>
        <w:tabs>
          <w:tab w:val="left" w:pos="-720"/>
        </w:tabs>
        <w:suppressAutoHyphens/>
        <w:spacing w:after="0"/>
        <w:rPr>
          <w:rFonts w:cstheme="minorHAnsi"/>
        </w:rPr>
      </w:pPr>
      <w:r w:rsidRPr="007953AB">
        <w:rPr>
          <w:rFonts w:cstheme="minorHAnsi"/>
          <w:szCs w:val="24"/>
        </w:rPr>
        <w:lastRenderedPageBreak/>
        <w:t xml:space="preserve">The presence of Significant Woodland and an </w:t>
      </w:r>
      <w:r w:rsidR="00AF6FD4">
        <w:rPr>
          <w:rFonts w:cstheme="minorHAnsi"/>
          <w:szCs w:val="24"/>
        </w:rPr>
        <w:t>Area of Natural and Scientific Interest (</w:t>
      </w:r>
      <w:r w:rsidRPr="007953AB">
        <w:rPr>
          <w:rFonts w:cstheme="minorHAnsi"/>
          <w:szCs w:val="24"/>
        </w:rPr>
        <w:t>ANSI</w:t>
      </w:r>
      <w:r w:rsidR="00AF6FD4">
        <w:rPr>
          <w:rFonts w:cstheme="minorHAnsi"/>
          <w:szCs w:val="24"/>
        </w:rPr>
        <w:t>)</w:t>
      </w:r>
      <w:r w:rsidRPr="007953AB">
        <w:rPr>
          <w:rFonts w:cstheme="minorHAnsi"/>
          <w:szCs w:val="24"/>
        </w:rPr>
        <w:t xml:space="preserve"> adjacent to the property. </w:t>
      </w:r>
    </w:p>
    <w:p w14:paraId="6D79F1AB" w14:textId="080BF905" w:rsidR="00CA3FD9" w:rsidRPr="007953AB" w:rsidRDefault="006A602E" w:rsidP="005F6598">
      <w:pPr>
        <w:pStyle w:val="ListParagraph"/>
        <w:numPr>
          <w:ilvl w:val="0"/>
          <w:numId w:val="18"/>
        </w:numPr>
        <w:tabs>
          <w:tab w:val="left" w:pos="-720"/>
        </w:tabs>
        <w:suppressAutoHyphens/>
        <w:spacing w:after="0"/>
        <w:rPr>
          <w:rFonts w:cstheme="minorHAnsi"/>
        </w:rPr>
      </w:pPr>
      <w:r w:rsidRPr="007953AB">
        <w:rPr>
          <w:rFonts w:cstheme="minorHAnsi"/>
        </w:rPr>
        <w:t xml:space="preserve">A regulated </w:t>
      </w:r>
      <w:r w:rsidR="008B16A2" w:rsidRPr="007953AB">
        <w:rPr>
          <w:rFonts w:cstheme="minorHAnsi"/>
        </w:rPr>
        <w:t xml:space="preserve">watercourse along the western lot line. </w:t>
      </w:r>
    </w:p>
    <w:p w14:paraId="58F7E8FA" w14:textId="612E7159" w:rsidR="00145FEE" w:rsidRPr="007953AB" w:rsidRDefault="008249D4" w:rsidP="005F6598">
      <w:pPr>
        <w:pStyle w:val="ListParagraph"/>
        <w:numPr>
          <w:ilvl w:val="0"/>
          <w:numId w:val="18"/>
        </w:numPr>
        <w:tabs>
          <w:tab w:val="left" w:pos="-720"/>
        </w:tabs>
        <w:suppressAutoHyphens/>
        <w:spacing w:after="0"/>
        <w:rPr>
          <w:rFonts w:cstheme="minorHAnsi"/>
        </w:rPr>
      </w:pPr>
      <w:r w:rsidRPr="007953AB">
        <w:rPr>
          <w:rFonts w:cstheme="minorHAnsi"/>
        </w:rPr>
        <w:t xml:space="preserve">Potential </w:t>
      </w:r>
      <w:r w:rsidR="008E7F8F" w:rsidRPr="007953AB">
        <w:rPr>
          <w:rFonts w:cstheme="minorHAnsi"/>
        </w:rPr>
        <w:t>nesting habitat during bird breeding season</w:t>
      </w:r>
      <w:r w:rsidR="00583C3F">
        <w:rPr>
          <w:rFonts w:cstheme="minorHAnsi"/>
        </w:rPr>
        <w:t>.</w:t>
      </w:r>
    </w:p>
    <w:p w14:paraId="37369DA2" w14:textId="4B050234" w:rsidR="00145FEE" w:rsidRPr="007953AB" w:rsidRDefault="00145FEE" w:rsidP="005F6598">
      <w:pPr>
        <w:pStyle w:val="ListParagraph"/>
        <w:numPr>
          <w:ilvl w:val="0"/>
          <w:numId w:val="18"/>
        </w:numPr>
        <w:tabs>
          <w:tab w:val="left" w:pos="-720"/>
        </w:tabs>
        <w:suppressAutoHyphens/>
        <w:spacing w:after="0"/>
        <w:rPr>
          <w:rFonts w:cstheme="minorHAnsi"/>
        </w:rPr>
      </w:pPr>
      <w:r w:rsidRPr="007953AB">
        <w:rPr>
          <w:rFonts w:cstheme="minorHAnsi"/>
          <w:szCs w:val="24"/>
        </w:rPr>
        <w:t xml:space="preserve">A small woodland </w:t>
      </w:r>
      <w:r w:rsidR="009245DD" w:rsidRPr="007953AB">
        <w:rPr>
          <w:rFonts w:cstheme="minorHAnsi"/>
          <w:szCs w:val="24"/>
        </w:rPr>
        <w:t>was</w:t>
      </w:r>
      <w:r w:rsidRPr="007953AB">
        <w:rPr>
          <w:rFonts w:cstheme="minorHAnsi"/>
          <w:szCs w:val="24"/>
        </w:rPr>
        <w:t xml:space="preserve"> identified on the east edge of the subject property along</w:t>
      </w:r>
      <w:r w:rsidR="007953AB" w:rsidRPr="007953AB">
        <w:rPr>
          <w:rFonts w:cstheme="minorHAnsi"/>
          <w:szCs w:val="24"/>
        </w:rPr>
        <w:t xml:space="preserve"> the frontage on</w:t>
      </w:r>
      <w:r w:rsidRPr="007953AB">
        <w:rPr>
          <w:rFonts w:cstheme="minorHAnsi"/>
          <w:szCs w:val="24"/>
        </w:rPr>
        <w:t xml:space="preserve"> Park Road S</w:t>
      </w:r>
      <w:r w:rsidR="007953AB" w:rsidRPr="007953AB">
        <w:rPr>
          <w:rFonts w:cstheme="minorHAnsi"/>
          <w:szCs w:val="24"/>
        </w:rPr>
        <w:t>outh.</w:t>
      </w:r>
    </w:p>
    <w:p w14:paraId="6260C8A9" w14:textId="2C4F35B9" w:rsidR="006D3C6E" w:rsidRPr="007953AB" w:rsidRDefault="006D3C6E" w:rsidP="005F6598">
      <w:pPr>
        <w:tabs>
          <w:tab w:val="left" w:pos="-720"/>
        </w:tabs>
        <w:suppressAutoHyphens/>
        <w:spacing w:after="0"/>
        <w:rPr>
          <w:rFonts w:cstheme="minorHAnsi"/>
        </w:rPr>
      </w:pPr>
    </w:p>
    <w:p w14:paraId="75CCC415" w14:textId="379ACC7B" w:rsidR="006D3C6E" w:rsidRPr="007953AB" w:rsidRDefault="006D3C6E" w:rsidP="005F6598">
      <w:pPr>
        <w:tabs>
          <w:tab w:val="left" w:pos="-720"/>
        </w:tabs>
        <w:suppressAutoHyphens/>
        <w:spacing w:after="0"/>
        <w:rPr>
          <w:rFonts w:cstheme="minorHAnsi"/>
        </w:rPr>
      </w:pPr>
      <w:r w:rsidRPr="007953AB">
        <w:rPr>
          <w:rFonts w:cstheme="minorHAnsi"/>
        </w:rPr>
        <w:t xml:space="preserve">There were no </w:t>
      </w:r>
      <w:r w:rsidR="007D547A" w:rsidRPr="007953AB">
        <w:rPr>
          <w:rFonts w:cstheme="minorHAnsi"/>
        </w:rPr>
        <w:t>S</w:t>
      </w:r>
      <w:r w:rsidRPr="007953AB">
        <w:rPr>
          <w:rFonts w:cstheme="minorHAnsi"/>
        </w:rPr>
        <w:t xml:space="preserve">pecies at </w:t>
      </w:r>
      <w:r w:rsidR="007D547A" w:rsidRPr="007953AB">
        <w:rPr>
          <w:rFonts w:cstheme="minorHAnsi"/>
        </w:rPr>
        <w:t>R</w:t>
      </w:r>
      <w:r w:rsidRPr="007953AB">
        <w:rPr>
          <w:rFonts w:cstheme="minorHAnsi"/>
        </w:rPr>
        <w:t>isk</w:t>
      </w:r>
      <w:r w:rsidR="00853FD1">
        <w:rPr>
          <w:rFonts w:cstheme="minorHAnsi"/>
        </w:rPr>
        <w:t xml:space="preserve"> habitat</w:t>
      </w:r>
      <w:r w:rsidRPr="007953AB">
        <w:rPr>
          <w:rFonts w:cstheme="minorHAnsi"/>
        </w:rPr>
        <w:t xml:space="preserve"> </w:t>
      </w:r>
      <w:r w:rsidR="00145FEE" w:rsidRPr="007953AB">
        <w:rPr>
          <w:rFonts w:cstheme="minorHAnsi"/>
        </w:rPr>
        <w:t xml:space="preserve">or Significant Wildlife Habitat </w:t>
      </w:r>
      <w:r w:rsidRPr="007953AB">
        <w:rPr>
          <w:rFonts w:cstheme="minorHAnsi"/>
        </w:rPr>
        <w:t xml:space="preserve">identified on the property. </w:t>
      </w:r>
    </w:p>
    <w:p w14:paraId="6C5A2AD9" w14:textId="4495A206" w:rsidR="0078031C" w:rsidRDefault="0078031C" w:rsidP="005F6598">
      <w:pPr>
        <w:tabs>
          <w:tab w:val="left" w:pos="-720"/>
        </w:tabs>
        <w:suppressAutoHyphens/>
        <w:spacing w:after="0"/>
        <w:rPr>
          <w:rFonts w:ascii="Arial" w:hAnsi="Arial" w:cs="Arial"/>
        </w:rPr>
      </w:pPr>
    </w:p>
    <w:p w14:paraId="4DEE368A" w14:textId="49F9FFFD" w:rsidR="002E0450" w:rsidRDefault="0041218F" w:rsidP="005F6598">
      <w:pPr>
        <w:pStyle w:val="Heading3"/>
      </w:pPr>
      <w:r>
        <w:t>P</w:t>
      </w:r>
      <w:r w:rsidR="00CB3832">
        <w:t>ROPOSAL</w:t>
      </w:r>
      <w:r>
        <w:t>:</w:t>
      </w:r>
    </w:p>
    <w:p w14:paraId="33E42C2D" w14:textId="1B5A36B9" w:rsidR="00BA4772" w:rsidRDefault="00BA4772" w:rsidP="005F6598">
      <w:pPr>
        <w:spacing w:after="0"/>
        <w:rPr>
          <w:rFonts w:ascii="Arial" w:eastAsia="Times New Roman" w:hAnsi="Arial" w:cs="Arial"/>
          <w:noProof/>
          <w:szCs w:val="24"/>
        </w:rPr>
      </w:pPr>
      <w:r w:rsidRPr="00267358">
        <w:rPr>
          <w:rFonts w:ascii="Arial" w:hAnsi="Arial" w:cs="Arial"/>
        </w:rPr>
        <w:t>T</w:t>
      </w:r>
      <w:r w:rsidR="00425C78">
        <w:rPr>
          <w:rFonts w:ascii="Arial" w:hAnsi="Arial" w:cs="Arial"/>
        </w:rPr>
        <w:t xml:space="preserve">he proposal seeks to </w:t>
      </w:r>
      <w:r w:rsidR="005F7A77">
        <w:rPr>
          <w:rFonts w:ascii="Arial" w:hAnsi="Arial" w:cs="Arial"/>
        </w:rPr>
        <w:t xml:space="preserve">establish a </w:t>
      </w:r>
      <w:r w:rsidR="005F7A77" w:rsidRPr="00267358">
        <w:rPr>
          <w:rFonts w:ascii="Arial" w:hAnsi="Arial" w:cs="Arial"/>
        </w:rPr>
        <w:t>±825 square metre (±8,880.2 square feet)</w:t>
      </w:r>
      <w:r w:rsidR="005F7A77">
        <w:rPr>
          <w:rFonts w:ascii="Arial" w:hAnsi="Arial" w:cs="Arial"/>
        </w:rPr>
        <w:t xml:space="preserve"> building envelope which will contain a</w:t>
      </w:r>
      <w:r w:rsidR="004232F4">
        <w:rPr>
          <w:rFonts w:ascii="Arial" w:hAnsi="Arial" w:cs="Arial"/>
        </w:rPr>
        <w:t xml:space="preserve"> single dwelling with </w:t>
      </w:r>
      <w:r w:rsidR="00050126">
        <w:rPr>
          <w:rFonts w:ascii="Arial" w:hAnsi="Arial" w:cs="Arial"/>
        </w:rPr>
        <w:t xml:space="preserve">a maximum height of 12.5 metres </w:t>
      </w:r>
      <w:r w:rsidR="005F7A77">
        <w:rPr>
          <w:rFonts w:ascii="Arial" w:hAnsi="Arial" w:cs="Arial"/>
        </w:rPr>
        <w:t xml:space="preserve">(floor area to be determined). </w:t>
      </w:r>
      <w:r w:rsidR="00E17075">
        <w:rPr>
          <w:rFonts w:ascii="Arial" w:hAnsi="Arial" w:cs="Arial"/>
        </w:rPr>
        <w:t>The applicant is also proposing to construct an</w:t>
      </w:r>
      <w:r w:rsidRPr="00267358">
        <w:rPr>
          <w:rFonts w:ascii="Arial" w:hAnsi="Arial" w:cs="Arial"/>
        </w:rPr>
        <w:t xml:space="preserve"> in</w:t>
      </w:r>
      <w:r w:rsidR="00583C3F">
        <w:rPr>
          <w:rFonts w:ascii="Arial" w:hAnsi="Arial" w:cs="Arial"/>
        </w:rPr>
        <w:t>-</w:t>
      </w:r>
      <w:r w:rsidRPr="00267358">
        <w:rPr>
          <w:rFonts w:ascii="Arial" w:hAnsi="Arial" w:cs="Arial"/>
        </w:rPr>
        <w:t xml:space="preserve">ground </w:t>
      </w:r>
      <w:r w:rsidR="00583C3F">
        <w:rPr>
          <w:rFonts w:ascii="Arial" w:hAnsi="Arial" w:cs="Arial"/>
        </w:rPr>
        <w:t xml:space="preserve">swimming </w:t>
      </w:r>
      <w:r w:rsidRPr="00267358">
        <w:rPr>
          <w:rFonts w:ascii="Arial" w:hAnsi="Arial" w:cs="Arial"/>
        </w:rPr>
        <w:t>pool with a surface area of ±168 square metres (±1,808.3 square feet)</w:t>
      </w:r>
      <w:r w:rsidR="005F7A77">
        <w:rPr>
          <w:rFonts w:ascii="Arial" w:hAnsi="Arial" w:cs="Arial"/>
        </w:rPr>
        <w:t xml:space="preserve"> and a</w:t>
      </w:r>
      <w:r w:rsidRPr="00267358">
        <w:rPr>
          <w:rFonts w:ascii="Arial" w:hAnsi="Arial" w:cs="Arial"/>
        </w:rPr>
        <w:t xml:space="preserve"> ±120 square metre (1,291.7 square feet) accessory structure</w:t>
      </w:r>
      <w:r w:rsidR="005F7A77">
        <w:rPr>
          <w:rFonts w:ascii="Arial" w:hAnsi="Arial" w:cs="Arial"/>
        </w:rPr>
        <w:t xml:space="preserve"> within the proposed development envelope. </w:t>
      </w:r>
      <w:r w:rsidR="002A31CC">
        <w:rPr>
          <w:rFonts w:ascii="Arial" w:hAnsi="Arial" w:cs="Arial"/>
        </w:rPr>
        <w:t xml:space="preserve">An exact location </w:t>
      </w:r>
      <w:r w:rsidR="00575434">
        <w:rPr>
          <w:rFonts w:ascii="Arial" w:hAnsi="Arial" w:cs="Arial"/>
        </w:rPr>
        <w:t xml:space="preserve">for the dwelling, pool and accessory structure </w:t>
      </w:r>
      <w:r w:rsidR="002A31CC">
        <w:rPr>
          <w:rFonts w:ascii="Arial" w:hAnsi="Arial" w:cs="Arial"/>
        </w:rPr>
        <w:t xml:space="preserve">has not yet been determined by the applicant. </w:t>
      </w:r>
      <w:r w:rsidR="00060AE3">
        <w:rPr>
          <w:rFonts w:ascii="Arial" w:hAnsi="Arial" w:cs="Arial"/>
        </w:rPr>
        <w:t xml:space="preserve">A development envelope has been proposed in which these structures will be located (Appendix 2). </w:t>
      </w:r>
      <w:r w:rsidR="004D1070">
        <w:rPr>
          <w:rFonts w:ascii="Arial" w:hAnsi="Arial" w:cs="Arial"/>
        </w:rPr>
        <w:t xml:space="preserve">The Environmental Constraints Analysis identified this proposed </w:t>
      </w:r>
      <w:r w:rsidR="00837085">
        <w:rPr>
          <w:rFonts w:ascii="Arial" w:hAnsi="Arial" w:cs="Arial"/>
        </w:rPr>
        <w:t xml:space="preserve">development envelope as being in a location with the minimal impact to surrounding natural heritage features. </w:t>
      </w:r>
      <w:r w:rsidR="00D0740F">
        <w:rPr>
          <w:rFonts w:ascii="Arial" w:hAnsi="Arial" w:cs="Arial"/>
        </w:rPr>
        <w:t xml:space="preserve">Conditions have been included (Appendix 3) which will require a final site plan and location </w:t>
      </w:r>
      <w:r w:rsidR="00751D78">
        <w:rPr>
          <w:rFonts w:ascii="Arial" w:hAnsi="Arial" w:cs="Arial"/>
        </w:rPr>
        <w:t xml:space="preserve">for the proposed structures including the architectural drawings. Additional conditions include a </w:t>
      </w:r>
      <w:r w:rsidR="002E0450">
        <w:rPr>
          <w:rFonts w:ascii="Arial" w:hAnsi="Arial" w:cs="Arial"/>
        </w:rPr>
        <w:t>t</w:t>
      </w:r>
      <w:r w:rsidR="00751D78">
        <w:rPr>
          <w:rFonts w:ascii="Arial" w:hAnsi="Arial" w:cs="Arial"/>
        </w:rPr>
        <w:t xml:space="preserve">ree </w:t>
      </w:r>
      <w:r w:rsidR="002E0450">
        <w:rPr>
          <w:rFonts w:ascii="Arial" w:hAnsi="Arial" w:cs="Arial"/>
        </w:rPr>
        <w:t>p</w:t>
      </w:r>
      <w:r w:rsidR="00751D78">
        <w:rPr>
          <w:rFonts w:ascii="Arial" w:hAnsi="Arial" w:cs="Arial"/>
        </w:rPr>
        <w:t xml:space="preserve">rotection </w:t>
      </w:r>
      <w:r w:rsidR="002E0450">
        <w:rPr>
          <w:rFonts w:ascii="Arial" w:hAnsi="Arial" w:cs="Arial"/>
        </w:rPr>
        <w:t>p</w:t>
      </w:r>
      <w:r w:rsidR="00751D78">
        <w:rPr>
          <w:rFonts w:ascii="Arial" w:hAnsi="Arial" w:cs="Arial"/>
        </w:rPr>
        <w:t xml:space="preserve">lan and </w:t>
      </w:r>
      <w:r w:rsidR="002E0450">
        <w:rPr>
          <w:rFonts w:ascii="Arial" w:hAnsi="Arial" w:cs="Arial"/>
        </w:rPr>
        <w:t>g</w:t>
      </w:r>
      <w:r w:rsidR="00751D78">
        <w:rPr>
          <w:rFonts w:ascii="Arial" w:hAnsi="Arial" w:cs="Arial"/>
        </w:rPr>
        <w:t xml:space="preserve">eotechnical </w:t>
      </w:r>
      <w:r w:rsidR="002E0450">
        <w:rPr>
          <w:rFonts w:ascii="Arial" w:hAnsi="Arial" w:cs="Arial"/>
        </w:rPr>
        <w:t>e</w:t>
      </w:r>
      <w:r w:rsidR="00751D78">
        <w:rPr>
          <w:rFonts w:ascii="Arial" w:hAnsi="Arial" w:cs="Arial"/>
        </w:rPr>
        <w:t xml:space="preserve">ngineering </w:t>
      </w:r>
      <w:r w:rsidR="002E0450">
        <w:rPr>
          <w:rFonts w:ascii="Arial" w:hAnsi="Arial" w:cs="Arial"/>
        </w:rPr>
        <w:t>r</w:t>
      </w:r>
      <w:r w:rsidR="00751D78">
        <w:rPr>
          <w:rFonts w:ascii="Arial" w:hAnsi="Arial" w:cs="Arial"/>
        </w:rPr>
        <w:t xml:space="preserve">eport. </w:t>
      </w:r>
      <w:r w:rsidR="00F36F3C">
        <w:rPr>
          <w:rFonts w:ascii="Arial" w:hAnsi="Arial" w:cs="Arial"/>
        </w:rPr>
        <w:t xml:space="preserve">The applicant is seeking </w:t>
      </w:r>
      <w:r w:rsidR="009B364C">
        <w:rPr>
          <w:rFonts w:ascii="Arial" w:hAnsi="Arial" w:cs="Arial"/>
        </w:rPr>
        <w:t>to connect to the municipal water supply, which exists on the street</w:t>
      </w:r>
      <w:r w:rsidR="003A1744">
        <w:rPr>
          <w:rFonts w:ascii="Arial" w:hAnsi="Arial" w:cs="Arial"/>
        </w:rPr>
        <w:t>. A private sewage system</w:t>
      </w:r>
      <w:r w:rsidR="00F659B7">
        <w:rPr>
          <w:rFonts w:ascii="Arial" w:hAnsi="Arial" w:cs="Arial"/>
        </w:rPr>
        <w:t xml:space="preserve"> and driveway</w:t>
      </w:r>
      <w:r w:rsidR="003A1744">
        <w:rPr>
          <w:rFonts w:ascii="Arial" w:hAnsi="Arial" w:cs="Arial"/>
        </w:rPr>
        <w:t xml:space="preserve"> is also being proposed</w:t>
      </w:r>
      <w:r w:rsidR="000510D2">
        <w:rPr>
          <w:rFonts w:ascii="Arial" w:hAnsi="Arial" w:cs="Arial"/>
        </w:rPr>
        <w:t xml:space="preserve">. </w:t>
      </w:r>
      <w:r w:rsidR="00583C3F">
        <w:rPr>
          <w:rFonts w:ascii="Arial" w:hAnsi="Arial" w:cs="Arial"/>
        </w:rPr>
        <w:t>The site plan for the proposed development is included as Appendix 2.</w:t>
      </w:r>
    </w:p>
    <w:p w14:paraId="3FB13AD2" w14:textId="77777777" w:rsidR="00BA4772" w:rsidRDefault="00BA4772" w:rsidP="005F6598">
      <w:pPr>
        <w:pStyle w:val="Heading2"/>
        <w:spacing w:line="276" w:lineRule="auto"/>
        <w:rPr>
          <w:lang w:val="en-US"/>
        </w:rPr>
      </w:pPr>
    </w:p>
    <w:p w14:paraId="4ADD8BAE" w14:textId="4C3F9E85" w:rsidR="003301BE" w:rsidRPr="006B6EEF" w:rsidRDefault="003301BE" w:rsidP="005F6598">
      <w:pPr>
        <w:pStyle w:val="Heading2"/>
        <w:spacing w:line="276" w:lineRule="auto"/>
      </w:pPr>
      <w:r w:rsidRPr="006B6EEF">
        <w:t xml:space="preserve">PLANNING ANALYSIS: </w:t>
      </w:r>
    </w:p>
    <w:p w14:paraId="4CF794A0" w14:textId="77777777" w:rsidR="003301BE" w:rsidRDefault="003301BE" w:rsidP="005F6598">
      <w:pPr>
        <w:pStyle w:val="Heading2"/>
        <w:spacing w:line="276" w:lineRule="auto"/>
        <w:rPr>
          <w:lang w:val="en-US"/>
        </w:rPr>
      </w:pPr>
    </w:p>
    <w:p w14:paraId="3EBB2ABA" w14:textId="304472DF" w:rsidR="004C6B3D" w:rsidRPr="003301BE" w:rsidRDefault="004C6B3D" w:rsidP="005F6598">
      <w:pPr>
        <w:pStyle w:val="Heading3"/>
        <w:rPr>
          <w:lang w:val="en-US"/>
        </w:rPr>
      </w:pPr>
      <w:r w:rsidRPr="0002308D">
        <w:t>Niagara Escarpment Plan</w:t>
      </w:r>
      <w:r w:rsidR="00720690">
        <w:t xml:space="preserve"> (</w:t>
      </w:r>
      <w:r w:rsidRPr="0002308D">
        <w:t>2017</w:t>
      </w:r>
      <w:r w:rsidR="00720690">
        <w:t>)</w:t>
      </w:r>
    </w:p>
    <w:p w14:paraId="59AD30E1" w14:textId="2F9CCDC9" w:rsidR="00A746C5" w:rsidRPr="006B6EEF" w:rsidRDefault="00A746C5" w:rsidP="005F6598">
      <w:pPr>
        <w:pStyle w:val="Heading4"/>
      </w:pPr>
      <w:r w:rsidRPr="006B6EEF">
        <w:t>Part 1 Land Use Designations</w:t>
      </w:r>
      <w:r w:rsidR="00590362" w:rsidRPr="006B6EEF">
        <w:t xml:space="preserve"> </w:t>
      </w:r>
      <w:r w:rsidR="002654BD" w:rsidRPr="006B6EEF">
        <w:t>and</w:t>
      </w:r>
      <w:r w:rsidR="00590362" w:rsidRPr="006B6EEF">
        <w:t xml:space="preserve"> Permitted Uses</w:t>
      </w:r>
      <w:r w:rsidRPr="006B6EEF">
        <w:t>:</w:t>
      </w:r>
    </w:p>
    <w:p w14:paraId="2DC26A26" w14:textId="432FD28D" w:rsidR="004C6B3D" w:rsidRDefault="00A746C5" w:rsidP="005F6598">
      <w:pPr>
        <w:tabs>
          <w:tab w:val="left" w:pos="-720"/>
        </w:tabs>
        <w:suppressAutoHyphens/>
        <w:spacing w:after="0"/>
        <w:rPr>
          <w:rFonts w:ascii="Arial" w:hAnsi="Arial" w:cs="Arial"/>
        </w:rPr>
      </w:pPr>
      <w:r>
        <w:rPr>
          <w:rFonts w:ascii="Arial" w:hAnsi="Arial" w:cs="Arial"/>
        </w:rPr>
        <w:t>The site</w:t>
      </w:r>
      <w:r w:rsidR="004C6B3D">
        <w:rPr>
          <w:rFonts w:ascii="Arial" w:hAnsi="Arial" w:cs="Arial"/>
        </w:rPr>
        <w:t xml:space="preserve"> is designated Escarpment </w:t>
      </w:r>
      <w:r w:rsidR="00853FD1">
        <w:rPr>
          <w:rFonts w:ascii="Arial" w:hAnsi="Arial" w:cs="Arial"/>
        </w:rPr>
        <w:t>Protection</w:t>
      </w:r>
      <w:r w:rsidR="004C6B3D">
        <w:rPr>
          <w:rFonts w:ascii="Arial" w:hAnsi="Arial" w:cs="Arial"/>
        </w:rPr>
        <w:t xml:space="preserve"> Area by the Niagara Escarpment Plan, 2017 (NEP)</w:t>
      </w:r>
      <w:r w:rsidR="00720690">
        <w:rPr>
          <w:rFonts w:ascii="Arial" w:hAnsi="Arial" w:cs="Arial"/>
        </w:rPr>
        <w:t>, which permits single</w:t>
      </w:r>
      <w:r w:rsidR="004C6B3D">
        <w:rPr>
          <w:rFonts w:ascii="Arial" w:hAnsi="Arial" w:cs="Arial"/>
        </w:rPr>
        <w:t xml:space="preserve"> dwellings </w:t>
      </w:r>
      <w:r w:rsidR="007427AE">
        <w:rPr>
          <w:rFonts w:ascii="Arial" w:hAnsi="Arial" w:cs="Arial"/>
        </w:rPr>
        <w:t>and</w:t>
      </w:r>
      <w:r w:rsidR="004C6B3D">
        <w:rPr>
          <w:rFonts w:ascii="Arial" w:hAnsi="Arial" w:cs="Arial"/>
        </w:rPr>
        <w:t xml:space="preserve"> accessory</w:t>
      </w:r>
      <w:r>
        <w:rPr>
          <w:rFonts w:ascii="Arial" w:hAnsi="Arial" w:cs="Arial"/>
        </w:rPr>
        <w:t xml:space="preserve"> structures</w:t>
      </w:r>
      <w:r w:rsidR="004C6B3D">
        <w:rPr>
          <w:rFonts w:ascii="Arial" w:hAnsi="Arial" w:cs="Arial"/>
        </w:rPr>
        <w:t xml:space="preserve">, subject to meeting the applicable Development Criteria policies in Part 2 of the NEP. </w:t>
      </w:r>
      <w:r>
        <w:rPr>
          <w:rFonts w:ascii="Arial" w:hAnsi="Arial" w:cs="Arial"/>
        </w:rPr>
        <w:t xml:space="preserve">NEC staff do not have a concern that the proposed use is incompatible with </w:t>
      </w:r>
      <w:r w:rsidR="005D27A0">
        <w:rPr>
          <w:rFonts w:ascii="Arial" w:hAnsi="Arial" w:cs="Arial"/>
        </w:rPr>
        <w:t xml:space="preserve">surrounding </w:t>
      </w:r>
      <w:r>
        <w:rPr>
          <w:rFonts w:ascii="Arial" w:hAnsi="Arial" w:cs="Arial"/>
        </w:rPr>
        <w:t xml:space="preserve">rural land uses. </w:t>
      </w:r>
    </w:p>
    <w:p w14:paraId="1CAD3E19" w14:textId="3D33F483" w:rsidR="006B6EEF" w:rsidRDefault="006B6EEF" w:rsidP="005F6598">
      <w:pPr>
        <w:tabs>
          <w:tab w:val="left" w:pos="-720"/>
        </w:tabs>
        <w:suppressAutoHyphens/>
        <w:spacing w:after="0"/>
        <w:rPr>
          <w:rFonts w:ascii="Arial" w:hAnsi="Arial" w:cs="Arial"/>
        </w:rPr>
      </w:pPr>
    </w:p>
    <w:p w14:paraId="0D381E9C" w14:textId="77777777" w:rsidR="006B6EEF" w:rsidRDefault="006B6EEF" w:rsidP="005F6598">
      <w:pPr>
        <w:tabs>
          <w:tab w:val="left" w:pos="-720"/>
        </w:tabs>
        <w:suppressAutoHyphens/>
        <w:spacing w:after="0"/>
        <w:rPr>
          <w:rFonts w:ascii="Arial" w:hAnsi="Arial" w:cs="Arial"/>
        </w:rPr>
      </w:pPr>
    </w:p>
    <w:p w14:paraId="6930D43E" w14:textId="19A644BB" w:rsidR="007427AE" w:rsidRPr="006B6EEF" w:rsidRDefault="007427AE" w:rsidP="005F6598">
      <w:pPr>
        <w:pStyle w:val="Heading4"/>
      </w:pPr>
      <w:r w:rsidRPr="006B6EEF">
        <w:lastRenderedPageBreak/>
        <w:t>Part 2</w:t>
      </w:r>
      <w:r w:rsidR="00361F8B" w:rsidRPr="006B6EEF">
        <w:t xml:space="preserve"> </w:t>
      </w:r>
      <w:r w:rsidRPr="006B6EEF">
        <w:t>General Development Criteria:</w:t>
      </w:r>
    </w:p>
    <w:p w14:paraId="10CD4A9C" w14:textId="3DD0C1ED" w:rsidR="007427AE" w:rsidRDefault="007427AE" w:rsidP="005F6598">
      <w:pPr>
        <w:tabs>
          <w:tab w:val="left" w:pos="-720"/>
        </w:tabs>
        <w:suppressAutoHyphens/>
        <w:spacing w:after="0"/>
        <w:rPr>
          <w:rFonts w:ascii="Arial" w:hAnsi="Arial" w:cs="Arial"/>
        </w:rPr>
      </w:pPr>
      <w:r>
        <w:rPr>
          <w:rFonts w:ascii="Arial" w:hAnsi="Arial" w:cs="Arial"/>
        </w:rPr>
        <w:t>Part 2.2.1 of the NEP states that the Escarpment environment shall be protected, restored, or where possible enhanced</w:t>
      </w:r>
      <w:r w:rsidR="00361F8B">
        <w:rPr>
          <w:rFonts w:ascii="Arial" w:hAnsi="Arial" w:cs="Arial"/>
        </w:rPr>
        <w:t xml:space="preserve"> </w:t>
      </w:r>
      <w:r w:rsidR="00357093">
        <w:rPr>
          <w:rFonts w:ascii="Arial" w:hAnsi="Arial" w:cs="Arial"/>
        </w:rPr>
        <w:t xml:space="preserve">having regard to single, </w:t>
      </w:r>
      <w:proofErr w:type="gramStart"/>
      <w:r w:rsidR="00357093">
        <w:rPr>
          <w:rFonts w:ascii="Arial" w:hAnsi="Arial" w:cs="Arial"/>
        </w:rPr>
        <w:t>multiple</w:t>
      </w:r>
      <w:proofErr w:type="gramEnd"/>
      <w:r w:rsidR="00357093">
        <w:rPr>
          <w:rFonts w:ascii="Arial" w:hAnsi="Arial" w:cs="Arial"/>
        </w:rPr>
        <w:t xml:space="preserve"> or successive development. </w:t>
      </w:r>
      <w:r w:rsidR="00365795">
        <w:rPr>
          <w:rFonts w:ascii="Arial" w:hAnsi="Arial" w:cs="Arial"/>
        </w:rPr>
        <w:t xml:space="preserve">An Environmental Constraints Analysis was completed by </w:t>
      </w:r>
      <w:r w:rsidR="00715D0F">
        <w:rPr>
          <w:rFonts w:ascii="Arial" w:hAnsi="Arial" w:cs="Arial"/>
        </w:rPr>
        <w:t>LCA Environmental Consultants. Th</w:t>
      </w:r>
      <w:r w:rsidR="007B587C">
        <w:rPr>
          <w:rFonts w:ascii="Arial" w:hAnsi="Arial" w:cs="Arial"/>
        </w:rPr>
        <w:t>e</w:t>
      </w:r>
      <w:r w:rsidR="00715D0F">
        <w:rPr>
          <w:rFonts w:ascii="Arial" w:hAnsi="Arial" w:cs="Arial"/>
        </w:rPr>
        <w:t xml:space="preserve"> findings</w:t>
      </w:r>
      <w:r w:rsidR="00E50885">
        <w:rPr>
          <w:rFonts w:ascii="Arial" w:hAnsi="Arial" w:cs="Arial"/>
        </w:rPr>
        <w:t xml:space="preserve"> scoped an appropriate location for the proposed</w:t>
      </w:r>
      <w:r w:rsidR="00870A1B">
        <w:rPr>
          <w:rFonts w:ascii="Arial" w:hAnsi="Arial" w:cs="Arial"/>
        </w:rPr>
        <w:t xml:space="preserve"> structures </w:t>
      </w:r>
      <w:r w:rsidR="00583C3F">
        <w:rPr>
          <w:rFonts w:ascii="Arial" w:hAnsi="Arial" w:cs="Arial"/>
        </w:rPr>
        <w:t xml:space="preserve">that </w:t>
      </w:r>
      <w:r w:rsidR="00870A1B">
        <w:rPr>
          <w:rFonts w:ascii="Arial" w:hAnsi="Arial" w:cs="Arial"/>
        </w:rPr>
        <w:t>would minimize the impact and protect</w:t>
      </w:r>
      <w:r w:rsidR="00E50885">
        <w:rPr>
          <w:rFonts w:ascii="Arial" w:hAnsi="Arial" w:cs="Arial"/>
        </w:rPr>
        <w:t xml:space="preserve"> surrounding key natural heritage features</w:t>
      </w:r>
      <w:r w:rsidR="00870A1B">
        <w:rPr>
          <w:rFonts w:ascii="Arial" w:hAnsi="Arial" w:cs="Arial"/>
        </w:rPr>
        <w:t xml:space="preserve">. </w:t>
      </w:r>
      <w:r w:rsidR="000245D7">
        <w:rPr>
          <w:rFonts w:ascii="Arial" w:hAnsi="Arial" w:cs="Arial"/>
        </w:rPr>
        <w:t xml:space="preserve">The connection to </w:t>
      </w:r>
      <w:r w:rsidR="00583C3F">
        <w:rPr>
          <w:rFonts w:ascii="Arial" w:hAnsi="Arial" w:cs="Arial"/>
        </w:rPr>
        <w:t xml:space="preserve">municipal </w:t>
      </w:r>
      <w:r w:rsidR="000245D7">
        <w:rPr>
          <w:rFonts w:ascii="Arial" w:hAnsi="Arial" w:cs="Arial"/>
        </w:rPr>
        <w:t xml:space="preserve">water would not have </w:t>
      </w:r>
      <w:r w:rsidR="00B8185D">
        <w:rPr>
          <w:rFonts w:ascii="Arial" w:hAnsi="Arial" w:cs="Arial"/>
        </w:rPr>
        <w:t xml:space="preserve">a negative effect on the Escarpment </w:t>
      </w:r>
      <w:r w:rsidR="00583C3F">
        <w:rPr>
          <w:rFonts w:ascii="Arial" w:hAnsi="Arial" w:cs="Arial"/>
        </w:rPr>
        <w:t xml:space="preserve">environment </w:t>
      </w:r>
      <w:r w:rsidR="004F7080">
        <w:rPr>
          <w:rFonts w:ascii="Arial" w:hAnsi="Arial" w:cs="Arial"/>
        </w:rPr>
        <w:t xml:space="preserve">and would not set a </w:t>
      </w:r>
      <w:r w:rsidR="00583C3F">
        <w:rPr>
          <w:rFonts w:ascii="Arial" w:hAnsi="Arial" w:cs="Arial"/>
        </w:rPr>
        <w:t xml:space="preserve">precedent </w:t>
      </w:r>
      <w:r w:rsidR="004F7080">
        <w:rPr>
          <w:rFonts w:ascii="Arial" w:hAnsi="Arial" w:cs="Arial"/>
        </w:rPr>
        <w:t xml:space="preserve">in the neighbourhood since </w:t>
      </w:r>
      <w:r w:rsidR="005058D9">
        <w:rPr>
          <w:rFonts w:ascii="Arial" w:hAnsi="Arial" w:cs="Arial"/>
        </w:rPr>
        <w:t xml:space="preserve">all of the properties along Park Road South (Highland Drive to </w:t>
      </w:r>
      <w:r w:rsidR="00445974">
        <w:rPr>
          <w:rFonts w:ascii="Arial" w:hAnsi="Arial" w:cs="Arial"/>
        </w:rPr>
        <w:t>Bell Avenue) are</w:t>
      </w:r>
      <w:r w:rsidR="00FD66E4">
        <w:rPr>
          <w:rFonts w:ascii="Arial" w:hAnsi="Arial" w:cs="Arial"/>
        </w:rPr>
        <w:t xml:space="preserve"> already connected. </w:t>
      </w:r>
    </w:p>
    <w:p w14:paraId="0CAC74CC" w14:textId="4F096577" w:rsidR="00607E34" w:rsidRDefault="00607E34" w:rsidP="005F6598">
      <w:pPr>
        <w:tabs>
          <w:tab w:val="left" w:pos="-720"/>
        </w:tabs>
        <w:suppressAutoHyphens/>
        <w:spacing w:after="0"/>
        <w:rPr>
          <w:rFonts w:ascii="Arial" w:hAnsi="Arial" w:cs="Arial"/>
        </w:rPr>
      </w:pPr>
    </w:p>
    <w:p w14:paraId="36865847" w14:textId="30605EE7" w:rsidR="00607E34" w:rsidRDefault="00607E34" w:rsidP="005F6598">
      <w:pPr>
        <w:tabs>
          <w:tab w:val="left" w:pos="-720"/>
        </w:tabs>
        <w:suppressAutoHyphens/>
        <w:spacing w:after="0"/>
        <w:rPr>
          <w:rFonts w:ascii="Arial" w:hAnsi="Arial" w:cs="Arial"/>
        </w:rPr>
      </w:pPr>
      <w:r>
        <w:rPr>
          <w:rFonts w:ascii="Arial" w:hAnsi="Arial" w:cs="Arial"/>
        </w:rPr>
        <w:t>Section 2.2.2 of the NEP states that a site shall not be pro</w:t>
      </w:r>
      <w:r w:rsidR="00B640C5">
        <w:rPr>
          <w:rFonts w:ascii="Arial" w:hAnsi="Arial" w:cs="Arial"/>
        </w:rPr>
        <w:t>n</w:t>
      </w:r>
      <w:r>
        <w:rPr>
          <w:rFonts w:ascii="Arial" w:hAnsi="Arial" w:cs="Arial"/>
        </w:rPr>
        <w:t>e to natural hazards, and the development shall not impact the control of these natural hazards including hazard events associated with unstable soil or unstable bedrock.</w:t>
      </w:r>
      <w:r w:rsidR="00B640C5">
        <w:rPr>
          <w:rFonts w:ascii="Arial" w:hAnsi="Arial" w:cs="Arial"/>
        </w:rPr>
        <w:t xml:space="preserve"> The Niagara Peninsula Conservation Authority (NPCA) has identified an unstable top of slop</w:t>
      </w:r>
      <w:r w:rsidR="006B6EEF">
        <w:rPr>
          <w:rFonts w:ascii="Arial" w:hAnsi="Arial" w:cs="Arial"/>
        </w:rPr>
        <w:t>e</w:t>
      </w:r>
      <w:r w:rsidR="00B640C5">
        <w:rPr>
          <w:rFonts w:ascii="Arial" w:hAnsi="Arial" w:cs="Arial"/>
        </w:rPr>
        <w:t xml:space="preserve"> in the western portion of the property. The proposed works will be setback 7.5 metres from the top of slope. This buffer will be left in a natural state and no development is permitted within it. Furthermore, the NPCA has required that a geotechnical engineer review </w:t>
      </w:r>
      <w:r w:rsidR="002E0450">
        <w:rPr>
          <w:rFonts w:ascii="Arial" w:hAnsi="Arial" w:cs="Arial"/>
        </w:rPr>
        <w:t xml:space="preserve">final </w:t>
      </w:r>
      <w:r w:rsidR="00B640C5">
        <w:rPr>
          <w:rFonts w:ascii="Arial" w:hAnsi="Arial" w:cs="Arial"/>
        </w:rPr>
        <w:t xml:space="preserve">grading plans and prepare report to ensure conformity with </w:t>
      </w:r>
      <w:r w:rsidR="002E0450">
        <w:rPr>
          <w:rFonts w:ascii="Arial" w:hAnsi="Arial" w:cs="Arial"/>
        </w:rPr>
        <w:t xml:space="preserve">the </w:t>
      </w:r>
      <w:r w:rsidR="00B640C5">
        <w:rPr>
          <w:rFonts w:ascii="Arial" w:hAnsi="Arial" w:cs="Arial"/>
        </w:rPr>
        <w:t xml:space="preserve">NPCA’s policies. </w:t>
      </w:r>
      <w:r w:rsidR="002C1289">
        <w:rPr>
          <w:rFonts w:ascii="Arial" w:hAnsi="Arial" w:cs="Arial"/>
        </w:rPr>
        <w:t xml:space="preserve">This has been included as a condition of approval (Appendix 3). </w:t>
      </w:r>
    </w:p>
    <w:p w14:paraId="3D852373" w14:textId="0BA3B9B5" w:rsidR="004C6B3D" w:rsidRPr="00154E63" w:rsidRDefault="004C6B3D" w:rsidP="005F6598">
      <w:pPr>
        <w:pStyle w:val="Heading4"/>
      </w:pPr>
      <w:r w:rsidRPr="00154E63">
        <w:t xml:space="preserve">Part 2.12 (Infrastructure): </w:t>
      </w:r>
    </w:p>
    <w:p w14:paraId="5A4367B9" w14:textId="3F97184A" w:rsidR="004C6B3D" w:rsidRPr="007415CD" w:rsidRDefault="004C6B3D" w:rsidP="005F6598">
      <w:pPr>
        <w:spacing w:after="240"/>
        <w:rPr>
          <w:rFonts w:ascii="Arial" w:hAnsi="Arial" w:cs="Arial"/>
        </w:rPr>
      </w:pPr>
      <w:r>
        <w:rPr>
          <w:rFonts w:ascii="Arial" w:hAnsi="Arial" w:cs="Arial"/>
        </w:rPr>
        <w:t xml:space="preserve">Part 2.12.7 of the NEP </w:t>
      </w:r>
      <w:r w:rsidR="00EE3535">
        <w:rPr>
          <w:rFonts w:ascii="Arial" w:hAnsi="Arial" w:cs="Arial"/>
        </w:rPr>
        <w:t xml:space="preserve">does not permit </w:t>
      </w:r>
      <w:r>
        <w:rPr>
          <w:rFonts w:ascii="ArialMT" w:hAnsi="ArialMT" w:cs="ArialMT"/>
        </w:rPr>
        <w:t xml:space="preserve">municipal water and wastewater systems </w:t>
      </w:r>
      <w:r w:rsidR="00AF6FD4">
        <w:rPr>
          <w:rFonts w:ascii="ArialMT" w:hAnsi="ArialMT" w:cs="ArialMT"/>
        </w:rPr>
        <w:t>to be extended</w:t>
      </w:r>
      <w:r>
        <w:rPr>
          <w:rFonts w:ascii="ArialMT" w:hAnsi="ArialMT" w:cs="ArialMT"/>
        </w:rPr>
        <w:t xml:space="preserve"> into </w:t>
      </w:r>
      <w:r w:rsidR="002654BD">
        <w:rPr>
          <w:rFonts w:ascii="ArialMT" w:hAnsi="ArialMT" w:cs="ArialMT"/>
        </w:rPr>
        <w:t xml:space="preserve">the </w:t>
      </w:r>
      <w:r>
        <w:rPr>
          <w:rFonts w:ascii="ArialMT" w:hAnsi="ArialMT" w:cs="ArialMT"/>
        </w:rPr>
        <w:t xml:space="preserve">Escarpment </w:t>
      </w:r>
      <w:r w:rsidR="00A35D5D">
        <w:rPr>
          <w:rFonts w:ascii="ArialMT" w:hAnsi="ArialMT" w:cs="ArialMT"/>
        </w:rPr>
        <w:t>Protection</w:t>
      </w:r>
      <w:r>
        <w:rPr>
          <w:rFonts w:ascii="ArialMT" w:hAnsi="ArialMT" w:cs="ArialMT"/>
        </w:rPr>
        <w:t xml:space="preserve"> Area unless </w:t>
      </w:r>
      <w:r w:rsidR="00EE3535">
        <w:rPr>
          <w:rFonts w:ascii="ArialMT" w:hAnsi="ArialMT" w:cs="ArialMT"/>
        </w:rPr>
        <w:t xml:space="preserve">it is being </w:t>
      </w:r>
      <w:r w:rsidR="00AF6FD4">
        <w:rPr>
          <w:rFonts w:ascii="ArialMT" w:hAnsi="ArialMT" w:cs="ArialMT"/>
        </w:rPr>
        <w:t xml:space="preserve">done </w:t>
      </w:r>
      <w:r>
        <w:rPr>
          <w:rFonts w:ascii="ArialMT" w:hAnsi="ArialMT" w:cs="ArialMT"/>
        </w:rPr>
        <w:t xml:space="preserve">to address failed individual on-site sewage or water services, or </w:t>
      </w:r>
      <w:r w:rsidR="00EE3535">
        <w:rPr>
          <w:rFonts w:ascii="ArialMT" w:hAnsi="ArialMT" w:cs="ArialMT"/>
        </w:rPr>
        <w:t>for public heath, which would be</w:t>
      </w:r>
      <w:r>
        <w:rPr>
          <w:rFonts w:ascii="ArialMT" w:hAnsi="ArialMT" w:cs="ArialMT"/>
        </w:rPr>
        <w:t xml:space="preserve"> determined by a medical officer of health (or health authority).</w:t>
      </w:r>
      <w:r w:rsidR="00F46149" w:rsidRPr="00F46149">
        <w:rPr>
          <w:rFonts w:ascii="Arial" w:hAnsi="Arial" w:cs="Arial"/>
        </w:rPr>
        <w:t xml:space="preserve"> </w:t>
      </w:r>
      <w:r w:rsidR="00AF6FD4">
        <w:rPr>
          <w:rFonts w:ascii="Arial" w:hAnsi="Arial" w:cs="Arial"/>
        </w:rPr>
        <w:t>However, in this case, municipal services already exist along Park Road South.</w:t>
      </w:r>
    </w:p>
    <w:p w14:paraId="5CF45937" w14:textId="77777777" w:rsidR="00702CDA" w:rsidRDefault="004C6B3D" w:rsidP="005F6598">
      <w:pPr>
        <w:autoSpaceDE w:val="0"/>
        <w:autoSpaceDN w:val="0"/>
        <w:adjustRightInd w:val="0"/>
        <w:spacing w:after="240"/>
        <w:rPr>
          <w:rFonts w:ascii="ArialMT" w:hAnsi="ArialMT" w:cs="ArialMT"/>
        </w:rPr>
      </w:pPr>
      <w:r>
        <w:rPr>
          <w:rFonts w:ascii="Arial" w:hAnsi="Arial" w:cs="Arial"/>
        </w:rPr>
        <w:t xml:space="preserve">Part 2.12.8 of the NEP states that </w:t>
      </w:r>
      <w:r>
        <w:rPr>
          <w:rFonts w:ascii="ArialMT" w:hAnsi="ArialMT" w:cs="ArialMT"/>
        </w:rPr>
        <w:t>notwithstanding Part 2.12.7, where municipal water and wastewater systems already exist, existing</w:t>
      </w:r>
      <w:r w:rsidR="00361F8B">
        <w:rPr>
          <w:rFonts w:ascii="ArialMT" w:hAnsi="ArialMT" w:cs="ArialMT"/>
        </w:rPr>
        <w:t xml:space="preserve"> </w:t>
      </w:r>
      <w:r>
        <w:rPr>
          <w:rFonts w:ascii="ArialMT" w:hAnsi="ArialMT" w:cs="ArialMT"/>
        </w:rPr>
        <w:t>development within an approved service area boundary may be connected to these systems.</w:t>
      </w:r>
    </w:p>
    <w:p w14:paraId="59115AD6" w14:textId="1C434D2C" w:rsidR="00754EF7" w:rsidRDefault="00AF6FD4" w:rsidP="005F6598">
      <w:pPr>
        <w:autoSpaceDE w:val="0"/>
        <w:autoSpaceDN w:val="0"/>
        <w:adjustRightInd w:val="0"/>
        <w:spacing w:after="240"/>
        <w:rPr>
          <w:lang w:val="en-US"/>
        </w:rPr>
      </w:pPr>
      <w:r>
        <w:rPr>
          <w:rFonts w:ascii="Arial" w:hAnsi="Arial" w:cs="Arial"/>
        </w:rPr>
        <w:t>As noted, m</w:t>
      </w:r>
      <w:r w:rsidR="007D316F">
        <w:rPr>
          <w:rFonts w:ascii="Arial" w:hAnsi="Arial" w:cs="Arial"/>
        </w:rPr>
        <w:t>unicipal water services</w:t>
      </w:r>
      <w:r w:rsidR="00EE3535">
        <w:rPr>
          <w:rFonts w:ascii="Arial" w:hAnsi="Arial" w:cs="Arial"/>
        </w:rPr>
        <w:t xml:space="preserve"> are available within the </w:t>
      </w:r>
      <w:r w:rsidR="007D316F">
        <w:rPr>
          <w:rFonts w:ascii="Arial" w:hAnsi="Arial" w:cs="Arial"/>
        </w:rPr>
        <w:t>Park Road South</w:t>
      </w:r>
      <w:r w:rsidR="00EE3535">
        <w:rPr>
          <w:rFonts w:ascii="Arial" w:hAnsi="Arial" w:cs="Arial"/>
        </w:rPr>
        <w:t xml:space="preserve"> right-of-way</w:t>
      </w:r>
      <w:r w:rsidR="00377761">
        <w:rPr>
          <w:rFonts w:ascii="Arial" w:hAnsi="Arial" w:cs="Arial"/>
        </w:rPr>
        <w:t xml:space="preserve">. </w:t>
      </w:r>
      <w:r w:rsidR="00377761">
        <w:rPr>
          <w:lang w:val="en-US"/>
        </w:rPr>
        <w:t xml:space="preserve">The </w:t>
      </w:r>
      <w:r w:rsidR="0095375F">
        <w:rPr>
          <w:lang w:val="en-US"/>
        </w:rPr>
        <w:t>Town of Grimsby</w:t>
      </w:r>
      <w:r w:rsidR="00377761">
        <w:rPr>
          <w:lang w:val="en-US"/>
        </w:rPr>
        <w:t xml:space="preserve"> </w:t>
      </w:r>
      <w:r w:rsidR="0095375F">
        <w:rPr>
          <w:lang w:val="en-US"/>
        </w:rPr>
        <w:t xml:space="preserve">has indicated that a </w:t>
      </w:r>
      <w:r w:rsidR="00377761">
        <w:rPr>
          <w:lang w:val="en-US"/>
        </w:rPr>
        <w:t>300 millimeter (“mm”)</w:t>
      </w:r>
      <w:r w:rsidR="0095375F">
        <w:rPr>
          <w:lang w:val="en-US"/>
        </w:rPr>
        <w:t xml:space="preserve"> cast iron </w:t>
      </w:r>
      <w:r w:rsidR="00E04C80">
        <w:rPr>
          <w:lang w:val="en-US"/>
        </w:rPr>
        <w:t>water supply pipe runs along the east side of Park Road South</w:t>
      </w:r>
      <w:r w:rsidR="00F26980">
        <w:rPr>
          <w:lang w:val="en-US"/>
        </w:rPr>
        <w:t xml:space="preserve"> directly across the subject property. </w:t>
      </w:r>
      <w:r w:rsidR="0024332E">
        <w:rPr>
          <w:lang w:val="en-US"/>
        </w:rPr>
        <w:t xml:space="preserve">Town staff has confirmed that the site is located within an approved service area boundary and that there is sufficient capacity and pressure to </w:t>
      </w:r>
      <w:r w:rsidR="000C2AC1">
        <w:rPr>
          <w:lang w:val="en-US"/>
        </w:rPr>
        <w:t>support the connection to municipal water.</w:t>
      </w:r>
      <w:r w:rsidR="000E7F15">
        <w:rPr>
          <w:lang w:val="en-US"/>
        </w:rPr>
        <w:t xml:space="preserve"> </w:t>
      </w:r>
      <w:r w:rsidR="000A1160">
        <w:rPr>
          <w:lang w:val="en-US"/>
        </w:rPr>
        <w:t xml:space="preserve">A connection to municipal water is only permitted to existing development </w:t>
      </w:r>
      <w:r w:rsidR="0004088C">
        <w:rPr>
          <w:lang w:val="en-US"/>
        </w:rPr>
        <w:t xml:space="preserve">as per Section 2.12.8 of the NEP. </w:t>
      </w:r>
      <w:r>
        <w:rPr>
          <w:lang w:val="en-US"/>
        </w:rPr>
        <w:t>The issue in need of interpretation is whether an existing, but vacant lot counts as “existing development.”</w:t>
      </w:r>
    </w:p>
    <w:p w14:paraId="24E86716" w14:textId="5E9D5D81" w:rsidR="00706466" w:rsidRDefault="00846F99" w:rsidP="005F6598">
      <w:pPr>
        <w:spacing w:after="240"/>
        <w:rPr>
          <w:lang w:val="en-US"/>
        </w:rPr>
      </w:pPr>
      <w:r>
        <w:rPr>
          <w:lang w:val="en-US"/>
        </w:rPr>
        <w:lastRenderedPageBreak/>
        <w:t xml:space="preserve">The Provincial Policy Statement (2020) defines development </w:t>
      </w:r>
      <w:r w:rsidR="004871F3">
        <w:rPr>
          <w:lang w:val="en-US"/>
        </w:rPr>
        <w:t>as:</w:t>
      </w:r>
    </w:p>
    <w:p w14:paraId="32DAA054" w14:textId="27A94A55" w:rsidR="004871F3" w:rsidRDefault="004871F3" w:rsidP="005F6598">
      <w:pPr>
        <w:spacing w:after="240"/>
        <w:rPr>
          <w:i/>
          <w:iCs/>
          <w:szCs w:val="24"/>
        </w:rPr>
      </w:pPr>
      <w:r w:rsidRPr="004871F3">
        <w:rPr>
          <w:i/>
          <w:iCs/>
          <w:szCs w:val="24"/>
        </w:rPr>
        <w:t xml:space="preserve">“Development </w:t>
      </w:r>
      <w:r w:rsidR="00706466" w:rsidRPr="004871F3">
        <w:rPr>
          <w:i/>
          <w:iCs/>
          <w:szCs w:val="24"/>
        </w:rPr>
        <w:t>means the creation of a new lot, a change in land use, or the construction of buildings and structures requiring approval under the Planning Act</w:t>
      </w:r>
      <w:r w:rsidRPr="004871F3">
        <w:rPr>
          <w:i/>
          <w:iCs/>
          <w:szCs w:val="24"/>
        </w:rPr>
        <w:t>…”</w:t>
      </w:r>
    </w:p>
    <w:p w14:paraId="24955F18" w14:textId="748C310B" w:rsidR="00FF66AF" w:rsidRPr="00FF66AF" w:rsidRDefault="00FF66AF" w:rsidP="005F6598">
      <w:pPr>
        <w:spacing w:after="240"/>
        <w:rPr>
          <w:szCs w:val="24"/>
        </w:rPr>
      </w:pPr>
      <w:r>
        <w:rPr>
          <w:szCs w:val="24"/>
        </w:rPr>
        <w:t xml:space="preserve">The creation of a new lot is defined as development. </w:t>
      </w:r>
      <w:r w:rsidR="00AF6FD4">
        <w:rPr>
          <w:lang w:val="en-US"/>
        </w:rPr>
        <w:t xml:space="preserve"> It is staff’s interpretation that</w:t>
      </w:r>
      <w:r w:rsidR="00AF6FD4">
        <w:rPr>
          <w:szCs w:val="24"/>
        </w:rPr>
        <w:t xml:space="preserve"> the creation of lot by means of the severance undertaken in 1986 counts as “existing development,” and that the connection of the proposed dwelling to existing municipal services should be permitted.</w:t>
      </w:r>
    </w:p>
    <w:p w14:paraId="2CC74A6A" w14:textId="77777777" w:rsidR="004C6B3D" w:rsidRPr="006B6EEF" w:rsidRDefault="004C6B3D" w:rsidP="005F6598">
      <w:pPr>
        <w:pStyle w:val="Heading4"/>
      </w:pPr>
      <w:r w:rsidRPr="006B6EEF">
        <w:t xml:space="preserve">Other Development Criteria: </w:t>
      </w:r>
    </w:p>
    <w:p w14:paraId="7658F7EF" w14:textId="01593C30" w:rsidR="00696465" w:rsidRDefault="00E54F04" w:rsidP="005F6598">
      <w:pPr>
        <w:tabs>
          <w:tab w:val="left" w:pos="-720"/>
        </w:tabs>
        <w:suppressAutoHyphens/>
        <w:spacing w:after="0"/>
        <w:rPr>
          <w:rFonts w:ascii="Arial" w:hAnsi="Arial" w:cs="Arial"/>
        </w:rPr>
      </w:pPr>
      <w:r>
        <w:rPr>
          <w:rFonts w:ascii="Arial" w:hAnsi="Arial" w:cs="Arial"/>
        </w:rPr>
        <w:t xml:space="preserve">This </w:t>
      </w:r>
      <w:r w:rsidR="00696465">
        <w:rPr>
          <w:rFonts w:ascii="Arial" w:hAnsi="Arial" w:cs="Arial"/>
        </w:rPr>
        <w:t>section of the report will review the remaining Development Criteria</w:t>
      </w:r>
      <w:r>
        <w:rPr>
          <w:rFonts w:ascii="Arial" w:hAnsi="Arial" w:cs="Arial"/>
        </w:rPr>
        <w:t xml:space="preserve"> that applies to the remainder of the proposal</w:t>
      </w:r>
      <w:r w:rsidR="00696465">
        <w:rPr>
          <w:rFonts w:ascii="Arial" w:hAnsi="Arial" w:cs="Arial"/>
        </w:rPr>
        <w:t xml:space="preserve">. </w:t>
      </w:r>
    </w:p>
    <w:p w14:paraId="06583855" w14:textId="77777777" w:rsidR="0041218F" w:rsidRDefault="0041218F" w:rsidP="005F6598">
      <w:pPr>
        <w:tabs>
          <w:tab w:val="left" w:pos="-720"/>
        </w:tabs>
        <w:suppressAutoHyphens/>
        <w:spacing w:after="0"/>
        <w:rPr>
          <w:rFonts w:ascii="Arial" w:hAnsi="Arial" w:cs="Arial"/>
        </w:rPr>
      </w:pPr>
    </w:p>
    <w:p w14:paraId="08B8D790" w14:textId="77777777" w:rsidR="00F659B7" w:rsidRPr="00BA7554" w:rsidRDefault="00696465" w:rsidP="005F6598">
      <w:pPr>
        <w:autoSpaceDE w:val="0"/>
        <w:autoSpaceDN w:val="0"/>
        <w:adjustRightInd w:val="0"/>
        <w:spacing w:after="0"/>
        <w:rPr>
          <w:rFonts w:ascii="Arial" w:hAnsi="Arial" w:cs="Arial"/>
          <w:szCs w:val="24"/>
        </w:rPr>
      </w:pPr>
      <w:r>
        <w:rPr>
          <w:rFonts w:ascii="Arial" w:hAnsi="Arial" w:cs="Arial"/>
        </w:rPr>
        <w:t>T</w:t>
      </w:r>
      <w:r w:rsidR="0078031C">
        <w:rPr>
          <w:rFonts w:ascii="Arial" w:hAnsi="Arial" w:cs="Arial"/>
        </w:rPr>
        <w:t xml:space="preserve">he site does not contain any </w:t>
      </w:r>
      <w:r w:rsidR="00B16182" w:rsidRPr="00F659B7">
        <w:rPr>
          <w:rFonts w:ascii="Arial" w:hAnsi="Arial" w:cs="Arial"/>
        </w:rPr>
        <w:t xml:space="preserve">mapped </w:t>
      </w:r>
      <w:r w:rsidR="0078031C" w:rsidRPr="00F659B7">
        <w:rPr>
          <w:rFonts w:ascii="Arial" w:hAnsi="Arial" w:cs="Arial"/>
        </w:rPr>
        <w:t xml:space="preserve">key natural heritage or hydrologic features. However, as noted above, </w:t>
      </w:r>
      <w:r w:rsidR="00B16182" w:rsidRPr="00F659B7">
        <w:rPr>
          <w:rFonts w:ascii="Arial" w:hAnsi="Arial" w:cs="Arial"/>
        </w:rPr>
        <w:t>there is a</w:t>
      </w:r>
      <w:r w:rsidR="00F659B7" w:rsidRPr="00607E34">
        <w:rPr>
          <w:rFonts w:ascii="Arial" w:hAnsi="Arial" w:cs="Arial"/>
        </w:rPr>
        <w:t xml:space="preserve"> </w:t>
      </w:r>
      <w:r w:rsidR="00F659B7" w:rsidRPr="00BA7554">
        <w:rPr>
          <w:rFonts w:ascii="Arial" w:hAnsi="Arial" w:cs="Arial"/>
          <w:szCs w:val="24"/>
        </w:rPr>
        <w:t>Regionally Significant Life Science Area</w:t>
      </w:r>
    </w:p>
    <w:p w14:paraId="725FDB23" w14:textId="02F263F0" w:rsidR="00696465" w:rsidRDefault="00F659B7" w:rsidP="005F6598">
      <w:pPr>
        <w:tabs>
          <w:tab w:val="left" w:pos="-720"/>
        </w:tabs>
        <w:suppressAutoHyphens/>
        <w:spacing w:after="0"/>
        <w:rPr>
          <w:rFonts w:ascii="Arial" w:hAnsi="Arial" w:cs="Arial"/>
        </w:rPr>
      </w:pPr>
      <w:r w:rsidRPr="00BA7554">
        <w:rPr>
          <w:rFonts w:ascii="Arial" w:hAnsi="Arial" w:cs="Arial"/>
          <w:szCs w:val="24"/>
        </w:rPr>
        <w:t>of Natural and Scientific Interest</w:t>
      </w:r>
      <w:r w:rsidR="00B16182">
        <w:rPr>
          <w:rFonts w:ascii="Arial" w:hAnsi="Arial" w:cs="Arial"/>
        </w:rPr>
        <w:t xml:space="preserve"> </w:t>
      </w:r>
      <w:r>
        <w:rPr>
          <w:rFonts w:ascii="Arial" w:hAnsi="Arial" w:cs="Arial"/>
        </w:rPr>
        <w:t>(</w:t>
      </w:r>
      <w:r w:rsidR="00B16182">
        <w:rPr>
          <w:rFonts w:ascii="Arial" w:hAnsi="Arial" w:cs="Arial"/>
        </w:rPr>
        <w:t>ANSI</w:t>
      </w:r>
      <w:r>
        <w:rPr>
          <w:rFonts w:ascii="Arial" w:hAnsi="Arial" w:cs="Arial"/>
        </w:rPr>
        <w:t>)</w:t>
      </w:r>
      <w:r w:rsidR="008F08AC">
        <w:rPr>
          <w:rFonts w:ascii="Arial" w:hAnsi="Arial" w:cs="Arial"/>
        </w:rPr>
        <w:t>, watercourse and</w:t>
      </w:r>
      <w:r w:rsidR="00B16182">
        <w:rPr>
          <w:rFonts w:ascii="Arial" w:hAnsi="Arial" w:cs="Arial"/>
        </w:rPr>
        <w:t xml:space="preserve"> </w:t>
      </w:r>
      <w:r w:rsidR="008F08AC">
        <w:rPr>
          <w:rFonts w:ascii="Arial" w:hAnsi="Arial" w:cs="Arial"/>
        </w:rPr>
        <w:t>s</w:t>
      </w:r>
      <w:r w:rsidR="00B16182">
        <w:rPr>
          <w:rFonts w:ascii="Arial" w:hAnsi="Arial" w:cs="Arial"/>
        </w:rPr>
        <w:t xml:space="preserve">ignificant </w:t>
      </w:r>
      <w:r w:rsidR="008F08AC">
        <w:rPr>
          <w:rFonts w:ascii="Arial" w:hAnsi="Arial" w:cs="Arial"/>
        </w:rPr>
        <w:t>w</w:t>
      </w:r>
      <w:r w:rsidR="00B16182">
        <w:rPr>
          <w:rFonts w:ascii="Arial" w:hAnsi="Arial" w:cs="Arial"/>
        </w:rPr>
        <w:t xml:space="preserve">oodland located </w:t>
      </w:r>
      <w:r w:rsidR="008F08AC">
        <w:rPr>
          <w:rFonts w:ascii="Arial" w:hAnsi="Arial" w:cs="Arial"/>
        </w:rPr>
        <w:t>adjacent to the property.</w:t>
      </w:r>
      <w:r w:rsidR="0078031C">
        <w:rPr>
          <w:rFonts w:ascii="Arial" w:hAnsi="Arial" w:cs="Arial"/>
        </w:rPr>
        <w:t xml:space="preserve"> </w:t>
      </w:r>
      <w:r w:rsidR="008F08AC">
        <w:rPr>
          <w:rFonts w:ascii="Arial" w:hAnsi="Arial" w:cs="Arial"/>
        </w:rPr>
        <w:t>There is also a</w:t>
      </w:r>
      <w:r w:rsidR="002E0450">
        <w:rPr>
          <w:rFonts w:ascii="Arial" w:hAnsi="Arial" w:cs="Arial"/>
        </w:rPr>
        <w:t>n</w:t>
      </w:r>
      <w:r w:rsidR="008F08AC">
        <w:rPr>
          <w:rFonts w:ascii="Arial" w:hAnsi="Arial" w:cs="Arial"/>
        </w:rPr>
        <w:t xml:space="preserve"> </w:t>
      </w:r>
      <w:r w:rsidR="000F106B">
        <w:rPr>
          <w:rFonts w:ascii="Arial" w:hAnsi="Arial" w:cs="Arial"/>
        </w:rPr>
        <w:t xml:space="preserve">unstable top of slope </w:t>
      </w:r>
      <w:r w:rsidR="00AF6FD4">
        <w:rPr>
          <w:rFonts w:ascii="Arial" w:hAnsi="Arial" w:cs="Arial"/>
        </w:rPr>
        <w:t xml:space="preserve">regulated by Niagara Peninsula Conservation Authority (NPCA) </w:t>
      </w:r>
      <w:r w:rsidR="000F106B">
        <w:rPr>
          <w:rFonts w:ascii="Arial" w:hAnsi="Arial" w:cs="Arial"/>
        </w:rPr>
        <w:t xml:space="preserve">on the western portion of the property. The Environmental Constraints Analysis </w:t>
      </w:r>
      <w:r w:rsidR="00E61ADA">
        <w:rPr>
          <w:rFonts w:ascii="Arial" w:hAnsi="Arial" w:cs="Arial"/>
        </w:rPr>
        <w:t xml:space="preserve">confirmed that the concept plans and location of the </w:t>
      </w:r>
      <w:r w:rsidR="00AA7136">
        <w:rPr>
          <w:rFonts w:ascii="Arial" w:hAnsi="Arial" w:cs="Arial"/>
        </w:rPr>
        <w:t xml:space="preserve">structures and private sewage system will be located in the </w:t>
      </w:r>
      <w:r w:rsidR="002654BD">
        <w:rPr>
          <w:rFonts w:ascii="Arial" w:hAnsi="Arial" w:cs="Arial"/>
        </w:rPr>
        <w:t xml:space="preserve">least </w:t>
      </w:r>
      <w:r w:rsidR="00AA7136">
        <w:rPr>
          <w:rFonts w:ascii="Arial" w:hAnsi="Arial" w:cs="Arial"/>
        </w:rPr>
        <w:t>constrained portion of the property.</w:t>
      </w:r>
      <w:r w:rsidR="006B4DF3">
        <w:rPr>
          <w:rFonts w:ascii="Arial" w:hAnsi="Arial" w:cs="Arial"/>
        </w:rPr>
        <w:t xml:space="preserve"> The proposed works will be setback 7.5 meters from the unstable top of slope.</w:t>
      </w:r>
      <w:r w:rsidR="003A07F5">
        <w:rPr>
          <w:rFonts w:ascii="Arial" w:hAnsi="Arial" w:cs="Arial"/>
        </w:rPr>
        <w:t xml:space="preserve"> </w:t>
      </w:r>
      <w:r w:rsidR="00AF6FD4">
        <w:rPr>
          <w:rFonts w:ascii="Arial" w:hAnsi="Arial" w:cs="Arial"/>
        </w:rPr>
        <w:t>The requirement for a t</w:t>
      </w:r>
      <w:r w:rsidR="003A07F5">
        <w:rPr>
          <w:rFonts w:ascii="Arial" w:hAnsi="Arial" w:cs="Arial"/>
        </w:rPr>
        <w:t xml:space="preserve">ree </w:t>
      </w:r>
      <w:r w:rsidR="00AF6FD4">
        <w:rPr>
          <w:rFonts w:ascii="Arial" w:hAnsi="Arial" w:cs="Arial"/>
        </w:rPr>
        <w:t>p</w:t>
      </w:r>
      <w:r w:rsidR="003A07F5">
        <w:rPr>
          <w:rFonts w:ascii="Arial" w:hAnsi="Arial" w:cs="Arial"/>
        </w:rPr>
        <w:t xml:space="preserve">rotection </w:t>
      </w:r>
      <w:r w:rsidR="00AF6FD4">
        <w:rPr>
          <w:rFonts w:ascii="Arial" w:hAnsi="Arial" w:cs="Arial"/>
        </w:rPr>
        <w:t>p</w:t>
      </w:r>
      <w:r w:rsidR="003A07F5">
        <w:rPr>
          <w:rFonts w:ascii="Arial" w:hAnsi="Arial" w:cs="Arial"/>
        </w:rPr>
        <w:t xml:space="preserve">lan has been included as a condition of approval </w:t>
      </w:r>
      <w:r w:rsidR="003E680E">
        <w:rPr>
          <w:rFonts w:ascii="Arial" w:hAnsi="Arial" w:cs="Arial"/>
        </w:rPr>
        <w:t>to</w:t>
      </w:r>
      <w:r w:rsidR="00B0087E">
        <w:rPr>
          <w:rFonts w:ascii="Arial" w:hAnsi="Arial" w:cs="Arial"/>
        </w:rPr>
        <w:t xml:space="preserve"> provide appropriate protection measures to trees located in proximity to the proposed works. </w:t>
      </w:r>
      <w:r w:rsidR="000F106B">
        <w:rPr>
          <w:rFonts w:ascii="Arial" w:hAnsi="Arial" w:cs="Arial"/>
        </w:rPr>
        <w:t xml:space="preserve"> </w:t>
      </w:r>
      <w:r w:rsidR="00EC3C80">
        <w:rPr>
          <w:rFonts w:ascii="Arial" w:hAnsi="Arial" w:cs="Arial"/>
        </w:rPr>
        <w:t xml:space="preserve">The </w:t>
      </w:r>
      <w:r w:rsidR="002654BD">
        <w:rPr>
          <w:rFonts w:ascii="Arial" w:hAnsi="Arial" w:cs="Arial"/>
        </w:rPr>
        <w:t xml:space="preserve">policies of Section </w:t>
      </w:r>
      <w:r w:rsidR="0078031C">
        <w:rPr>
          <w:rFonts w:ascii="Arial" w:hAnsi="Arial" w:cs="Arial"/>
        </w:rPr>
        <w:t>2.</w:t>
      </w:r>
      <w:r w:rsidR="00C62834">
        <w:rPr>
          <w:rFonts w:ascii="Arial" w:hAnsi="Arial" w:cs="Arial"/>
        </w:rPr>
        <w:t>5</w:t>
      </w:r>
      <w:r w:rsidR="0078031C">
        <w:rPr>
          <w:rFonts w:ascii="Arial" w:hAnsi="Arial" w:cs="Arial"/>
        </w:rPr>
        <w:t xml:space="preserve"> (</w:t>
      </w:r>
      <w:r w:rsidR="00C62834">
        <w:rPr>
          <w:rFonts w:ascii="Arial" w:hAnsi="Arial" w:cs="Arial"/>
        </w:rPr>
        <w:t>Development Affecting Steep Slopes and Ravines</w:t>
      </w:r>
      <w:r w:rsidR="0078031C">
        <w:rPr>
          <w:rFonts w:ascii="Arial" w:hAnsi="Arial" w:cs="Arial"/>
        </w:rPr>
        <w:t>) and 2.7 (</w:t>
      </w:r>
      <w:r w:rsidR="00C62834">
        <w:rPr>
          <w:rFonts w:ascii="Arial" w:hAnsi="Arial" w:cs="Arial"/>
        </w:rPr>
        <w:t xml:space="preserve">Development Affecting </w:t>
      </w:r>
      <w:r w:rsidR="0078031C">
        <w:rPr>
          <w:rFonts w:ascii="Arial" w:hAnsi="Arial" w:cs="Arial"/>
        </w:rPr>
        <w:t xml:space="preserve">Natural Heritage) are generally satisfied. </w:t>
      </w:r>
    </w:p>
    <w:p w14:paraId="4F524600" w14:textId="5230AFBE" w:rsidR="004C6B3D" w:rsidRDefault="004C6B3D" w:rsidP="005F6598">
      <w:pPr>
        <w:tabs>
          <w:tab w:val="left" w:pos="-720"/>
        </w:tabs>
        <w:suppressAutoHyphens/>
        <w:spacing w:after="0"/>
        <w:rPr>
          <w:rFonts w:ascii="Arial" w:hAnsi="Arial" w:cs="Arial"/>
        </w:rPr>
      </w:pPr>
    </w:p>
    <w:p w14:paraId="30D2F0E1" w14:textId="436D43F9" w:rsidR="008343EB" w:rsidRDefault="00865705" w:rsidP="005F6598">
      <w:pPr>
        <w:tabs>
          <w:tab w:val="left" w:pos="-720"/>
        </w:tabs>
        <w:suppressAutoHyphens/>
        <w:spacing w:after="0"/>
        <w:rPr>
          <w:rFonts w:ascii="Arial" w:hAnsi="Arial" w:cs="Arial"/>
        </w:rPr>
      </w:pPr>
      <w:r>
        <w:rPr>
          <w:rFonts w:ascii="Arial" w:hAnsi="Arial" w:cs="Arial"/>
        </w:rPr>
        <w:t>The former us</w:t>
      </w:r>
      <w:r w:rsidR="0053022C">
        <w:rPr>
          <w:rFonts w:ascii="Arial" w:hAnsi="Arial" w:cs="Arial"/>
        </w:rPr>
        <w:t>e</w:t>
      </w:r>
      <w:r>
        <w:rPr>
          <w:rFonts w:ascii="Arial" w:hAnsi="Arial" w:cs="Arial"/>
        </w:rPr>
        <w:t xml:space="preserve"> of the property as the Deer Park Golf Course </w:t>
      </w:r>
      <w:r w:rsidR="00053545">
        <w:rPr>
          <w:rFonts w:ascii="Arial" w:hAnsi="Arial" w:cs="Arial"/>
        </w:rPr>
        <w:t>provides evidence that past site disturbance occurred through grading and filling which compromised the arch</w:t>
      </w:r>
      <w:r w:rsidR="003E680E">
        <w:rPr>
          <w:rFonts w:ascii="Arial" w:hAnsi="Arial" w:cs="Arial"/>
        </w:rPr>
        <w:t>a</w:t>
      </w:r>
      <w:r w:rsidR="00053545">
        <w:rPr>
          <w:rFonts w:ascii="Arial" w:hAnsi="Arial" w:cs="Arial"/>
        </w:rPr>
        <w:t>eological integrity of the property.</w:t>
      </w:r>
      <w:r w:rsidR="002702C6">
        <w:rPr>
          <w:rFonts w:ascii="Arial" w:hAnsi="Arial" w:cs="Arial"/>
        </w:rPr>
        <w:t xml:space="preserve"> A stage 1 and 2 </w:t>
      </w:r>
      <w:r w:rsidR="003E680E">
        <w:rPr>
          <w:rFonts w:ascii="Arial" w:hAnsi="Arial" w:cs="Arial"/>
        </w:rPr>
        <w:t xml:space="preserve">archaeological assessment </w:t>
      </w:r>
      <w:r w:rsidR="00FD496F">
        <w:rPr>
          <w:rFonts w:ascii="Arial" w:hAnsi="Arial" w:cs="Arial"/>
        </w:rPr>
        <w:t xml:space="preserve">was conducted in </w:t>
      </w:r>
      <w:r w:rsidR="003E680E">
        <w:rPr>
          <w:rFonts w:ascii="Arial" w:hAnsi="Arial" w:cs="Arial"/>
        </w:rPr>
        <w:t xml:space="preserve">the </w:t>
      </w:r>
      <w:r w:rsidR="00FD496F">
        <w:rPr>
          <w:rFonts w:ascii="Arial" w:hAnsi="Arial" w:cs="Arial"/>
        </w:rPr>
        <w:t xml:space="preserve">immediate vicinity </w:t>
      </w:r>
      <w:r w:rsidR="003E680E">
        <w:rPr>
          <w:rFonts w:ascii="Arial" w:hAnsi="Arial" w:cs="Arial"/>
        </w:rPr>
        <w:t xml:space="preserve">of </w:t>
      </w:r>
      <w:r w:rsidR="00FD496F">
        <w:rPr>
          <w:rFonts w:ascii="Arial" w:hAnsi="Arial" w:cs="Arial"/>
        </w:rPr>
        <w:t>the subject property. The results of the assessments did no</w:t>
      </w:r>
      <w:r w:rsidR="00A505F2">
        <w:rPr>
          <w:rFonts w:ascii="Arial" w:hAnsi="Arial" w:cs="Arial"/>
        </w:rPr>
        <w:t>t</w:t>
      </w:r>
      <w:r w:rsidR="00FD496F">
        <w:rPr>
          <w:rFonts w:ascii="Arial" w:hAnsi="Arial" w:cs="Arial"/>
        </w:rPr>
        <w:t xml:space="preserve"> identify any archaeological resources. </w:t>
      </w:r>
      <w:r w:rsidR="00A77D27">
        <w:rPr>
          <w:rFonts w:ascii="Arial" w:hAnsi="Arial" w:cs="Arial"/>
        </w:rPr>
        <w:t xml:space="preserve">NEC and Region of Niagara staff did not require an archaeological assessment based on the above analysis. The proposal is consistent with Section 2.10 (Cultural Heritage) </w:t>
      </w:r>
      <w:r w:rsidR="00895D63">
        <w:rPr>
          <w:rFonts w:ascii="Arial" w:hAnsi="Arial" w:cs="Arial"/>
        </w:rPr>
        <w:t xml:space="preserve">of the NEP. </w:t>
      </w:r>
    </w:p>
    <w:p w14:paraId="40E62E75" w14:textId="56AF1D1D" w:rsidR="009C166B" w:rsidRPr="00E61DFB" w:rsidRDefault="00E61DFB" w:rsidP="005F6598">
      <w:pPr>
        <w:pStyle w:val="Heading4"/>
      </w:pPr>
      <w:r>
        <w:t xml:space="preserve">Provincial Policy Statement 2020 (PPS): </w:t>
      </w:r>
    </w:p>
    <w:p w14:paraId="23A46749" w14:textId="72F45C84" w:rsidR="0041218F" w:rsidRPr="00BC5BD7" w:rsidRDefault="009C166B" w:rsidP="005F6598">
      <w:pPr>
        <w:spacing w:after="0"/>
        <w:rPr>
          <w:szCs w:val="24"/>
        </w:rPr>
      </w:pPr>
      <w:r w:rsidRPr="00BC5BD7">
        <w:rPr>
          <w:szCs w:val="24"/>
        </w:rPr>
        <w:t xml:space="preserve">The Provincial Policy Statement (PPS) designates the subject property as within the Prime Agricultural Area and more specifically, a Specialty Crop Area. The PPS states that Prime Agricultural Area lands shall be protected for long-term agricultural use with Specialty Crop Areas being given the highest priority for protection. In general, the PPS directs non-agricultural uses to </w:t>
      </w:r>
      <w:r w:rsidR="006B6EEF">
        <w:rPr>
          <w:szCs w:val="24"/>
        </w:rPr>
        <w:t>s</w:t>
      </w:r>
      <w:r w:rsidRPr="00BC5BD7">
        <w:rPr>
          <w:szCs w:val="24"/>
        </w:rPr>
        <w:t xml:space="preserve">ettlement </w:t>
      </w:r>
      <w:r w:rsidR="006B6EEF">
        <w:rPr>
          <w:szCs w:val="24"/>
        </w:rPr>
        <w:t>a</w:t>
      </w:r>
      <w:r w:rsidRPr="00BC5BD7">
        <w:rPr>
          <w:szCs w:val="24"/>
        </w:rPr>
        <w:t xml:space="preserve">reas and discourages their location in the </w:t>
      </w:r>
      <w:r w:rsidRPr="00BC5BD7">
        <w:rPr>
          <w:szCs w:val="24"/>
        </w:rPr>
        <w:lastRenderedPageBreak/>
        <w:t xml:space="preserve">agricultural area. </w:t>
      </w:r>
      <w:r w:rsidR="00F659B7">
        <w:rPr>
          <w:szCs w:val="24"/>
        </w:rPr>
        <w:t xml:space="preserve">The </w:t>
      </w:r>
      <w:r w:rsidRPr="00BC5BD7">
        <w:rPr>
          <w:szCs w:val="24"/>
        </w:rPr>
        <w:t xml:space="preserve">property is also situated within </w:t>
      </w:r>
      <w:r w:rsidR="001A4843" w:rsidRPr="00BC5BD7">
        <w:rPr>
          <w:szCs w:val="24"/>
        </w:rPr>
        <w:t>a residential neighbourhood in close proximity to a</w:t>
      </w:r>
      <w:r w:rsidR="00EF6D71" w:rsidRPr="00BC5BD7">
        <w:rPr>
          <w:szCs w:val="24"/>
        </w:rPr>
        <w:t>n</w:t>
      </w:r>
      <w:r w:rsidR="001A4843" w:rsidRPr="00BC5BD7">
        <w:rPr>
          <w:szCs w:val="24"/>
        </w:rPr>
        <w:t xml:space="preserve"> urban settlement area. </w:t>
      </w:r>
      <w:r w:rsidR="003E680E" w:rsidRPr="00BC5BD7">
        <w:rPr>
          <w:szCs w:val="24"/>
        </w:rPr>
        <w:t xml:space="preserve">The subject </w:t>
      </w:r>
      <w:r w:rsidR="003E680E">
        <w:rPr>
          <w:szCs w:val="24"/>
        </w:rPr>
        <w:t xml:space="preserve">lot was created prior to the existence of the PPS and agricultural lands did not receive the same level of protection as they do today. </w:t>
      </w:r>
      <w:r w:rsidR="00EF6D71" w:rsidRPr="00BC5BD7">
        <w:rPr>
          <w:szCs w:val="24"/>
        </w:rPr>
        <w:t xml:space="preserve">Residential uses surround the property to the north, east, </w:t>
      </w:r>
      <w:proofErr w:type="gramStart"/>
      <w:r w:rsidR="00EF6D71" w:rsidRPr="00BC5BD7">
        <w:rPr>
          <w:szCs w:val="24"/>
        </w:rPr>
        <w:t>south</w:t>
      </w:r>
      <w:proofErr w:type="gramEnd"/>
      <w:r w:rsidR="00EF6D71" w:rsidRPr="00BC5BD7">
        <w:rPr>
          <w:szCs w:val="24"/>
        </w:rPr>
        <w:t xml:space="preserve"> and west, as such, a </w:t>
      </w:r>
      <w:r w:rsidR="00F02303" w:rsidRPr="00BC5BD7">
        <w:rPr>
          <w:szCs w:val="24"/>
        </w:rPr>
        <w:t>proposal for a single dwelling is compatible with the existing land uses</w:t>
      </w:r>
      <w:r w:rsidR="00CD7D8B">
        <w:rPr>
          <w:szCs w:val="24"/>
        </w:rPr>
        <w:t xml:space="preserve"> in the neighbourhood</w:t>
      </w:r>
      <w:r w:rsidR="00F02303" w:rsidRPr="00BC5BD7">
        <w:rPr>
          <w:szCs w:val="24"/>
        </w:rPr>
        <w:t xml:space="preserve">. </w:t>
      </w:r>
      <w:r w:rsidR="003E680E">
        <w:rPr>
          <w:szCs w:val="24"/>
        </w:rPr>
        <w:t>The lot is not large enough to support an agricultural use.</w:t>
      </w:r>
    </w:p>
    <w:p w14:paraId="03BF96ED" w14:textId="680DC35C" w:rsidR="007C667F" w:rsidRPr="00BC5BD7" w:rsidRDefault="007C667F" w:rsidP="005F6598">
      <w:pPr>
        <w:spacing w:after="0"/>
        <w:rPr>
          <w:szCs w:val="24"/>
        </w:rPr>
      </w:pPr>
    </w:p>
    <w:p w14:paraId="41EEC02D" w14:textId="623F91C9" w:rsidR="007C667F" w:rsidRDefault="007C667F" w:rsidP="005F6598">
      <w:pPr>
        <w:tabs>
          <w:tab w:val="left" w:pos="-720"/>
        </w:tabs>
        <w:suppressAutoHyphens/>
        <w:rPr>
          <w:rFonts w:ascii="Arial" w:hAnsi="Arial" w:cs="Arial"/>
          <w:bCs/>
          <w:szCs w:val="24"/>
        </w:rPr>
      </w:pPr>
      <w:r w:rsidRPr="00BC5BD7">
        <w:rPr>
          <w:rFonts w:ascii="Arial" w:eastAsia="Arial Unicode MS" w:hAnsi="Arial" w:cs="Arial"/>
          <w:szCs w:val="24"/>
        </w:rPr>
        <w:t>Section 2.1 of the PPS directs the long-term protection of natural features and areas.</w:t>
      </w:r>
      <w:r w:rsidRPr="00BC5BD7">
        <w:rPr>
          <w:rFonts w:ascii="Arial" w:hAnsi="Arial" w:cs="Arial"/>
          <w:bCs/>
          <w:szCs w:val="24"/>
        </w:rPr>
        <w:t xml:space="preserve"> The </w:t>
      </w:r>
      <w:r w:rsidR="00A314DC" w:rsidRPr="00BC5BD7">
        <w:rPr>
          <w:rFonts w:ascii="Arial" w:hAnsi="Arial" w:cs="Arial"/>
          <w:bCs/>
          <w:szCs w:val="24"/>
        </w:rPr>
        <w:t>property</w:t>
      </w:r>
      <w:r w:rsidRPr="00BC5BD7">
        <w:rPr>
          <w:rFonts w:ascii="Arial" w:hAnsi="Arial" w:cs="Arial"/>
          <w:bCs/>
          <w:szCs w:val="24"/>
        </w:rPr>
        <w:t xml:space="preserve"> is located </w:t>
      </w:r>
      <w:r w:rsidR="00A314DC" w:rsidRPr="00BC5BD7">
        <w:rPr>
          <w:rFonts w:ascii="Arial" w:hAnsi="Arial" w:cs="Arial"/>
          <w:bCs/>
          <w:szCs w:val="24"/>
        </w:rPr>
        <w:t>adjacent to key natural heritage features</w:t>
      </w:r>
      <w:r w:rsidR="00F94261" w:rsidRPr="00BC5BD7">
        <w:rPr>
          <w:rFonts w:ascii="Arial" w:hAnsi="Arial" w:cs="Arial"/>
          <w:bCs/>
          <w:szCs w:val="24"/>
        </w:rPr>
        <w:t xml:space="preserve"> and the proposal is supported by a</w:t>
      </w:r>
      <w:r w:rsidR="00A505F2">
        <w:rPr>
          <w:rFonts w:ascii="Arial" w:hAnsi="Arial" w:cs="Arial"/>
          <w:bCs/>
          <w:szCs w:val="24"/>
        </w:rPr>
        <w:t>n</w:t>
      </w:r>
      <w:r w:rsidR="00F94261" w:rsidRPr="00BC5BD7">
        <w:rPr>
          <w:rFonts w:ascii="Arial" w:hAnsi="Arial" w:cs="Arial"/>
          <w:bCs/>
          <w:szCs w:val="24"/>
        </w:rPr>
        <w:t xml:space="preserve"> Environmental Constraints Analysis</w:t>
      </w:r>
      <w:r w:rsidR="00497392" w:rsidRPr="00BC5BD7">
        <w:rPr>
          <w:rFonts w:ascii="Arial" w:hAnsi="Arial" w:cs="Arial"/>
          <w:bCs/>
          <w:szCs w:val="24"/>
        </w:rPr>
        <w:t xml:space="preserve">. The report suggests mitigation measures to protect </w:t>
      </w:r>
      <w:r w:rsidR="000E1C26" w:rsidRPr="00BC5BD7">
        <w:rPr>
          <w:rFonts w:ascii="Arial" w:hAnsi="Arial" w:cs="Arial"/>
          <w:bCs/>
          <w:szCs w:val="24"/>
        </w:rPr>
        <w:t>the natural heritage features of the area for the long-term.</w:t>
      </w:r>
      <w:r w:rsidR="00A505F2">
        <w:rPr>
          <w:rFonts w:ascii="Arial" w:hAnsi="Arial" w:cs="Arial"/>
          <w:bCs/>
          <w:szCs w:val="24"/>
        </w:rPr>
        <w:t xml:space="preserve"> These have been included as conditions of approval.</w:t>
      </w:r>
    </w:p>
    <w:p w14:paraId="23EC9FBD" w14:textId="24BD4110" w:rsidR="004C6B3D" w:rsidRPr="00360D73" w:rsidRDefault="005C2EDE" w:rsidP="005F6598">
      <w:pPr>
        <w:tabs>
          <w:tab w:val="left" w:pos="-720"/>
        </w:tabs>
        <w:suppressAutoHyphens/>
        <w:rPr>
          <w:rFonts w:ascii="Arial" w:hAnsi="Arial" w:cs="Arial"/>
          <w:bCs/>
          <w:szCs w:val="24"/>
        </w:rPr>
      </w:pPr>
      <w:r>
        <w:rPr>
          <w:rFonts w:ascii="Arial" w:hAnsi="Arial" w:cs="Arial"/>
          <w:bCs/>
          <w:szCs w:val="24"/>
        </w:rPr>
        <w:t xml:space="preserve">Section 1.1.5.5 of the PPS </w:t>
      </w:r>
      <w:r w:rsidR="004D4107">
        <w:rPr>
          <w:rFonts w:ascii="Arial" w:hAnsi="Arial" w:cs="Arial"/>
          <w:bCs/>
          <w:szCs w:val="24"/>
        </w:rPr>
        <w:t xml:space="preserve">requires that development within </w:t>
      </w:r>
      <w:r w:rsidR="0070157D">
        <w:rPr>
          <w:rFonts w:ascii="Arial" w:hAnsi="Arial" w:cs="Arial"/>
          <w:bCs/>
          <w:szCs w:val="24"/>
        </w:rPr>
        <w:t>rural areas shall be appropriate to the infrastructure which is planne</w:t>
      </w:r>
      <w:r w:rsidR="00175417">
        <w:rPr>
          <w:rFonts w:ascii="Arial" w:hAnsi="Arial" w:cs="Arial"/>
          <w:bCs/>
          <w:szCs w:val="24"/>
        </w:rPr>
        <w:t>d</w:t>
      </w:r>
      <w:r w:rsidR="0070157D">
        <w:rPr>
          <w:rFonts w:ascii="Arial" w:hAnsi="Arial" w:cs="Arial"/>
          <w:bCs/>
          <w:szCs w:val="24"/>
        </w:rPr>
        <w:t xml:space="preserve"> or available. </w:t>
      </w:r>
      <w:r w:rsidR="00E975B2">
        <w:rPr>
          <w:rFonts w:ascii="Arial" w:hAnsi="Arial" w:cs="Arial"/>
          <w:bCs/>
          <w:szCs w:val="24"/>
        </w:rPr>
        <w:t xml:space="preserve">The municipal water supply is available and has sufficient capacity to support a connection to the subject property. NEC staff are of the opinion that the proposal is consistent with the PPS. </w:t>
      </w:r>
    </w:p>
    <w:p w14:paraId="01402069" w14:textId="21C60323" w:rsidR="00360D73" w:rsidRDefault="0041218F" w:rsidP="005F6598">
      <w:pPr>
        <w:pStyle w:val="Heading3"/>
      </w:pPr>
      <w:r>
        <w:t>A</w:t>
      </w:r>
      <w:r w:rsidR="005C61F5">
        <w:t>GENCY CONSULTATIONS</w:t>
      </w:r>
      <w:r w:rsidR="00AE1BAF">
        <w:t>:</w:t>
      </w:r>
    </w:p>
    <w:p w14:paraId="2E217993" w14:textId="05BA497B" w:rsidR="005C61F5" w:rsidRPr="005C61F5" w:rsidRDefault="00B11967" w:rsidP="005F6598">
      <w:pPr>
        <w:pStyle w:val="Heading4"/>
      </w:pPr>
      <w:r>
        <w:t>Region of Niagara</w:t>
      </w:r>
    </w:p>
    <w:p w14:paraId="6ACE6155" w14:textId="2A2923DE" w:rsidR="0041218F" w:rsidRDefault="001C5243" w:rsidP="005F6598">
      <w:pPr>
        <w:spacing w:after="0"/>
        <w:rPr>
          <w:rFonts w:ascii="Arial" w:hAnsi="Arial" w:cs="Arial"/>
          <w:lang w:val="en-GB"/>
        </w:rPr>
      </w:pPr>
      <w:r>
        <w:rPr>
          <w:rFonts w:ascii="Arial" w:hAnsi="Arial" w:cs="Arial"/>
          <w:bCs/>
        </w:rPr>
        <w:t xml:space="preserve">Regional staff did not object to the proposal provided that a constraints analysis is prepared in order to determine whether a scoped </w:t>
      </w:r>
      <w:r w:rsidR="003E680E">
        <w:rPr>
          <w:rFonts w:ascii="Arial" w:hAnsi="Arial" w:cs="Arial"/>
          <w:bCs/>
        </w:rPr>
        <w:t xml:space="preserve">environmental impact statement </w:t>
      </w:r>
      <w:r>
        <w:rPr>
          <w:rFonts w:ascii="Arial" w:hAnsi="Arial" w:cs="Arial"/>
          <w:bCs/>
        </w:rPr>
        <w:t xml:space="preserve">(EIS) is required.  Additionally, an application is required for a new Class 4 sewage system. </w:t>
      </w:r>
      <w:r w:rsidR="00DD73F1">
        <w:rPr>
          <w:rFonts w:ascii="Arial" w:hAnsi="Arial" w:cs="Arial"/>
          <w:bCs/>
        </w:rPr>
        <w:t xml:space="preserve">Regional staff did not require an </w:t>
      </w:r>
      <w:r w:rsidR="003E680E">
        <w:rPr>
          <w:rFonts w:ascii="Arial" w:hAnsi="Arial" w:cs="Arial"/>
          <w:bCs/>
        </w:rPr>
        <w:t xml:space="preserve">archaeological assessment </w:t>
      </w:r>
      <w:r w:rsidR="00DD73F1">
        <w:rPr>
          <w:rFonts w:ascii="Arial" w:hAnsi="Arial" w:cs="Arial"/>
          <w:bCs/>
        </w:rPr>
        <w:t xml:space="preserve">on the property. Based on the findings of the constraints analysis, </w:t>
      </w:r>
      <w:proofErr w:type="gramStart"/>
      <w:r w:rsidR="00260FB5">
        <w:rPr>
          <w:rFonts w:ascii="Arial" w:hAnsi="Arial" w:cs="Arial"/>
          <w:bCs/>
        </w:rPr>
        <w:t>Regional</w:t>
      </w:r>
      <w:proofErr w:type="gramEnd"/>
      <w:r w:rsidR="00260FB5">
        <w:rPr>
          <w:rFonts w:ascii="Arial" w:hAnsi="Arial" w:cs="Arial"/>
          <w:bCs/>
        </w:rPr>
        <w:t xml:space="preserve"> staff do not require an EIS and are not opposed to the proposed development. </w:t>
      </w:r>
    </w:p>
    <w:p w14:paraId="22FB503F" w14:textId="7666851A" w:rsidR="004C6B3D" w:rsidRDefault="00B11967" w:rsidP="005F6598">
      <w:pPr>
        <w:pStyle w:val="Heading4"/>
      </w:pPr>
      <w:r>
        <w:t>Town of Grimsby</w:t>
      </w:r>
    </w:p>
    <w:p w14:paraId="3ADC064C" w14:textId="0751CB3A" w:rsidR="00B11967" w:rsidRPr="00BF1862" w:rsidRDefault="00487D06" w:rsidP="005F6598">
      <w:pPr>
        <w:tabs>
          <w:tab w:val="left" w:pos="-720"/>
        </w:tabs>
        <w:suppressAutoHyphens/>
        <w:rPr>
          <w:rFonts w:ascii="Arial" w:hAnsi="Arial" w:cs="Arial"/>
          <w:bCs/>
        </w:rPr>
      </w:pPr>
      <w:r>
        <w:rPr>
          <w:rFonts w:ascii="Arial" w:hAnsi="Arial" w:cs="Arial"/>
          <w:bCs/>
        </w:rPr>
        <w:t xml:space="preserve">Town staff </w:t>
      </w:r>
      <w:r w:rsidR="00411CC9">
        <w:rPr>
          <w:rFonts w:ascii="Arial" w:hAnsi="Arial" w:cs="Arial"/>
          <w:bCs/>
        </w:rPr>
        <w:t>noted that the height of the dwelling (1</w:t>
      </w:r>
      <w:r w:rsidR="00A505F2">
        <w:rPr>
          <w:rFonts w:ascii="Arial" w:hAnsi="Arial" w:cs="Arial"/>
          <w:bCs/>
        </w:rPr>
        <w:t>2</w:t>
      </w:r>
      <w:r w:rsidR="00411CC9">
        <w:rPr>
          <w:rFonts w:ascii="Arial" w:hAnsi="Arial" w:cs="Arial"/>
          <w:bCs/>
        </w:rPr>
        <w:t xml:space="preserve">.5 m) </w:t>
      </w:r>
      <w:r w:rsidR="00422AE4">
        <w:rPr>
          <w:rFonts w:ascii="Arial" w:hAnsi="Arial" w:cs="Arial"/>
          <w:bCs/>
        </w:rPr>
        <w:t>exceeds the heigh</w:t>
      </w:r>
      <w:r w:rsidR="005D37F1">
        <w:rPr>
          <w:rFonts w:ascii="Arial" w:hAnsi="Arial" w:cs="Arial"/>
          <w:bCs/>
        </w:rPr>
        <w:t>t</w:t>
      </w:r>
      <w:r w:rsidR="00422AE4">
        <w:rPr>
          <w:rFonts w:ascii="Arial" w:hAnsi="Arial" w:cs="Arial"/>
          <w:bCs/>
        </w:rPr>
        <w:t xml:space="preserve"> </w:t>
      </w:r>
      <w:r w:rsidR="005D37F1">
        <w:rPr>
          <w:rFonts w:ascii="Arial" w:hAnsi="Arial" w:cs="Arial"/>
          <w:bCs/>
        </w:rPr>
        <w:t xml:space="preserve">limit </w:t>
      </w:r>
      <w:r w:rsidR="00422AE4">
        <w:rPr>
          <w:rFonts w:ascii="Arial" w:hAnsi="Arial" w:cs="Arial"/>
          <w:bCs/>
        </w:rPr>
        <w:t xml:space="preserve">in the underlying zoning by-law (9 m). </w:t>
      </w:r>
      <w:r w:rsidR="003F3A6B">
        <w:rPr>
          <w:rFonts w:ascii="Arial" w:hAnsi="Arial" w:cs="Arial"/>
          <w:bCs/>
        </w:rPr>
        <w:t xml:space="preserve">Town staff are agreeable to a maximum of two storeys on the subject property </w:t>
      </w:r>
      <w:r w:rsidR="007F0338">
        <w:rPr>
          <w:rFonts w:ascii="Arial" w:hAnsi="Arial" w:cs="Arial"/>
          <w:bCs/>
        </w:rPr>
        <w:t xml:space="preserve">to maintain the character of the surrounding area. </w:t>
      </w:r>
      <w:r w:rsidR="004220E9">
        <w:rPr>
          <w:rFonts w:ascii="Arial" w:hAnsi="Arial" w:cs="Arial"/>
          <w:bCs/>
        </w:rPr>
        <w:t xml:space="preserve">Staff indicated that all efforts should be made to minimize the removal of vegetation on the property. </w:t>
      </w:r>
      <w:r w:rsidR="00245304">
        <w:rPr>
          <w:rFonts w:ascii="Arial" w:hAnsi="Arial" w:cs="Arial"/>
          <w:bCs/>
        </w:rPr>
        <w:t xml:space="preserve">Town staff have no objection to the proposal and connection to the municipal water supply. Town engineering staff has confirmed that </w:t>
      </w:r>
      <w:r w:rsidR="004073A7">
        <w:rPr>
          <w:rFonts w:ascii="Arial" w:hAnsi="Arial" w:cs="Arial"/>
          <w:bCs/>
        </w:rPr>
        <w:t xml:space="preserve">there is sufficient capacity to support the connection. </w:t>
      </w:r>
    </w:p>
    <w:p w14:paraId="2CA1D287" w14:textId="3FA83752" w:rsidR="00B11967" w:rsidRDefault="005A0E29" w:rsidP="005F6598">
      <w:pPr>
        <w:pStyle w:val="Heading4"/>
      </w:pPr>
      <w:r>
        <w:t xml:space="preserve">Niagara Peninsula Conservation Authority (NPCA): </w:t>
      </w:r>
    </w:p>
    <w:p w14:paraId="60441965" w14:textId="29D07CDE" w:rsidR="00BF1862" w:rsidRDefault="00BF1862" w:rsidP="005F6598">
      <w:pPr>
        <w:tabs>
          <w:tab w:val="left" w:pos="-720"/>
        </w:tabs>
        <w:suppressAutoHyphens/>
        <w:rPr>
          <w:rFonts w:ascii="Arial" w:hAnsi="Arial" w:cs="Arial"/>
          <w:bCs/>
        </w:rPr>
      </w:pPr>
      <w:r>
        <w:rPr>
          <w:rFonts w:ascii="Arial" w:hAnsi="Arial" w:cs="Arial"/>
          <w:bCs/>
        </w:rPr>
        <w:t xml:space="preserve">NPCA staff </w:t>
      </w:r>
      <w:r w:rsidR="001F2FC1">
        <w:rPr>
          <w:rFonts w:ascii="Arial" w:hAnsi="Arial" w:cs="Arial"/>
          <w:bCs/>
        </w:rPr>
        <w:t xml:space="preserve">identified a regulated </w:t>
      </w:r>
      <w:r w:rsidR="00C32974">
        <w:rPr>
          <w:rFonts w:ascii="Arial" w:hAnsi="Arial" w:cs="Arial"/>
          <w:bCs/>
        </w:rPr>
        <w:t xml:space="preserve">hazardous slope on the subject property. </w:t>
      </w:r>
      <w:r w:rsidR="00777F2F">
        <w:rPr>
          <w:rFonts w:ascii="Arial" w:hAnsi="Arial" w:cs="Arial"/>
          <w:bCs/>
        </w:rPr>
        <w:t xml:space="preserve">Staff require confirmation from a qualified </w:t>
      </w:r>
      <w:r w:rsidR="005D37F1">
        <w:rPr>
          <w:rFonts w:ascii="Arial" w:hAnsi="Arial" w:cs="Arial"/>
          <w:bCs/>
        </w:rPr>
        <w:t xml:space="preserve">geotechnical engineer </w:t>
      </w:r>
      <w:r w:rsidR="00777F2F">
        <w:rPr>
          <w:rFonts w:ascii="Arial" w:hAnsi="Arial" w:cs="Arial"/>
          <w:bCs/>
        </w:rPr>
        <w:t xml:space="preserve">that development can be undertaken on this site in a manner that will not negatively impact the slope stability on </w:t>
      </w:r>
      <w:r w:rsidR="00777F2F">
        <w:rPr>
          <w:rFonts w:ascii="Arial" w:hAnsi="Arial" w:cs="Arial"/>
          <w:bCs/>
        </w:rPr>
        <w:lastRenderedPageBreak/>
        <w:t xml:space="preserve">this property. </w:t>
      </w:r>
      <w:r w:rsidR="005A40F4">
        <w:rPr>
          <w:rFonts w:ascii="Arial" w:hAnsi="Arial" w:cs="Arial"/>
          <w:bCs/>
        </w:rPr>
        <w:t xml:space="preserve">NPCA staff and the </w:t>
      </w:r>
      <w:r w:rsidR="005D37F1">
        <w:rPr>
          <w:rFonts w:ascii="Arial" w:hAnsi="Arial" w:cs="Arial"/>
          <w:bCs/>
        </w:rPr>
        <w:t xml:space="preserve">geotechnical engineer </w:t>
      </w:r>
      <w:r w:rsidR="005A40F4">
        <w:rPr>
          <w:rFonts w:ascii="Arial" w:hAnsi="Arial" w:cs="Arial"/>
          <w:bCs/>
        </w:rPr>
        <w:t>will need to review and approve the grading pla</w:t>
      </w:r>
      <w:r w:rsidR="008E529E">
        <w:rPr>
          <w:rFonts w:ascii="Arial" w:hAnsi="Arial" w:cs="Arial"/>
          <w:bCs/>
        </w:rPr>
        <w:t xml:space="preserve">ns. </w:t>
      </w:r>
      <w:r>
        <w:rPr>
          <w:rFonts w:ascii="Arial" w:hAnsi="Arial" w:cs="Arial"/>
          <w:bCs/>
        </w:rPr>
        <w:t xml:space="preserve"> </w:t>
      </w:r>
      <w:r w:rsidR="00DC2DA9">
        <w:rPr>
          <w:rFonts w:ascii="Arial" w:hAnsi="Arial" w:cs="Arial"/>
          <w:bCs/>
        </w:rPr>
        <w:t>(Note: this has been included as a condition of approval.)</w:t>
      </w:r>
    </w:p>
    <w:p w14:paraId="607BF3D2" w14:textId="61FE8ABA" w:rsidR="00920D09" w:rsidRDefault="001D3F8A" w:rsidP="005F6598">
      <w:pPr>
        <w:pStyle w:val="Heading3"/>
      </w:pPr>
      <w:r>
        <w:t xml:space="preserve">SUMMARY: </w:t>
      </w:r>
    </w:p>
    <w:p w14:paraId="766A44D7" w14:textId="0A565DFA" w:rsidR="001D3F8A" w:rsidRPr="001D3F8A" w:rsidRDefault="001D3F8A" w:rsidP="005F6598">
      <w:pPr>
        <w:spacing w:after="0"/>
        <w:rPr>
          <w:rFonts w:ascii="Arial" w:hAnsi="Arial" w:cs="Arial"/>
          <w:lang w:val="en-GB"/>
        </w:rPr>
      </w:pPr>
      <w:r>
        <w:rPr>
          <w:rFonts w:ascii="Arial" w:hAnsi="Arial" w:cs="Arial"/>
          <w:lang w:val="en-GB"/>
        </w:rPr>
        <w:t xml:space="preserve">The </w:t>
      </w:r>
      <w:r w:rsidR="009E3C3B">
        <w:rPr>
          <w:rFonts w:ascii="Arial" w:hAnsi="Arial" w:cs="Arial"/>
          <w:lang w:val="en-GB"/>
        </w:rPr>
        <w:t>proposed works that include the</w:t>
      </w:r>
      <w:r>
        <w:rPr>
          <w:rFonts w:ascii="Arial" w:hAnsi="Arial" w:cs="Arial"/>
          <w:lang w:val="en-GB"/>
        </w:rPr>
        <w:t xml:space="preserve"> construct</w:t>
      </w:r>
      <w:r w:rsidR="009E3C3B">
        <w:rPr>
          <w:rFonts w:ascii="Arial" w:hAnsi="Arial" w:cs="Arial"/>
          <w:lang w:val="en-GB"/>
        </w:rPr>
        <w:t>ion of</w:t>
      </w:r>
      <w:r>
        <w:rPr>
          <w:rFonts w:ascii="Arial" w:hAnsi="Arial" w:cs="Arial"/>
          <w:lang w:val="en-GB"/>
        </w:rPr>
        <w:t xml:space="preserve"> a single dwelling, accessory structure, swimming pool, driveway and private sewage system </w:t>
      </w:r>
      <w:r w:rsidR="009E3C3B">
        <w:rPr>
          <w:rFonts w:ascii="Arial" w:hAnsi="Arial" w:cs="Arial"/>
          <w:lang w:val="en-GB"/>
        </w:rPr>
        <w:t xml:space="preserve">are permitted uses and are consistent with the applicable Development Criteria in Part 2 of the NEP. </w:t>
      </w:r>
      <w:r w:rsidR="00D43747">
        <w:rPr>
          <w:rFonts w:ascii="Arial" w:hAnsi="Arial" w:cs="Arial"/>
          <w:lang w:val="en-GB"/>
        </w:rPr>
        <w:t xml:space="preserve">NEC staff are of the opinion that the </w:t>
      </w:r>
      <w:r w:rsidR="00E65A7A">
        <w:rPr>
          <w:rFonts w:ascii="Arial" w:hAnsi="Arial" w:cs="Arial"/>
          <w:lang w:val="en-GB"/>
        </w:rPr>
        <w:t xml:space="preserve">connection to municipal water is in keeping with </w:t>
      </w:r>
      <w:r w:rsidR="005D37F1">
        <w:rPr>
          <w:rFonts w:ascii="Arial" w:hAnsi="Arial" w:cs="Arial"/>
          <w:lang w:val="en-GB"/>
        </w:rPr>
        <w:t xml:space="preserve">the intent of </w:t>
      </w:r>
      <w:r w:rsidR="00E65A7A">
        <w:rPr>
          <w:rFonts w:ascii="Arial" w:hAnsi="Arial" w:cs="Arial"/>
          <w:lang w:val="en-GB"/>
        </w:rPr>
        <w:t xml:space="preserve">Section 2.12.8 of the NEP. </w:t>
      </w:r>
      <w:r w:rsidR="007E575F">
        <w:rPr>
          <w:rFonts w:ascii="Arial" w:hAnsi="Arial" w:cs="Arial"/>
          <w:lang w:val="en-GB"/>
        </w:rPr>
        <w:t>The subject property is located within a</w:t>
      </w:r>
      <w:r w:rsidR="002D73D1">
        <w:rPr>
          <w:rFonts w:ascii="Arial" w:hAnsi="Arial" w:cs="Arial"/>
          <w:lang w:val="en-GB"/>
        </w:rPr>
        <w:t>n approved service area and there is sufficient capacity to support the connection.</w:t>
      </w:r>
      <w:r w:rsidR="00526FC6">
        <w:rPr>
          <w:rFonts w:ascii="Arial" w:hAnsi="Arial" w:cs="Arial"/>
          <w:lang w:val="en-GB"/>
        </w:rPr>
        <w:t xml:space="preserve"> </w:t>
      </w:r>
      <w:r w:rsidR="005D37F1">
        <w:rPr>
          <w:rFonts w:ascii="Arial" w:hAnsi="Arial" w:cs="Arial"/>
          <w:lang w:val="en-GB"/>
        </w:rPr>
        <w:t>The vacant lot, created in 1986, should be considered as “existing development.”</w:t>
      </w:r>
      <w:r w:rsidR="00526FC6">
        <w:rPr>
          <w:rFonts w:ascii="Arial" w:hAnsi="Arial" w:cs="Arial"/>
          <w:lang w:val="en-GB"/>
        </w:rPr>
        <w:t xml:space="preserve"> </w:t>
      </w:r>
      <w:r w:rsidR="005D37F1">
        <w:rPr>
          <w:rFonts w:ascii="Arial" w:hAnsi="Arial" w:cs="Arial"/>
          <w:lang w:val="en-GB"/>
        </w:rPr>
        <w:t>L</w:t>
      </w:r>
      <w:r w:rsidR="00CC21E9">
        <w:rPr>
          <w:rFonts w:ascii="Arial" w:hAnsi="Arial" w:cs="Arial"/>
          <w:lang w:val="en-GB"/>
        </w:rPr>
        <w:t xml:space="preserve">ot creation is defined as development </w:t>
      </w:r>
      <w:r w:rsidR="005D37F1">
        <w:rPr>
          <w:rFonts w:ascii="Arial" w:hAnsi="Arial" w:cs="Arial"/>
          <w:lang w:val="en-GB"/>
        </w:rPr>
        <w:t>in the</w:t>
      </w:r>
      <w:r w:rsidR="00CC21E9">
        <w:rPr>
          <w:rFonts w:ascii="Arial" w:hAnsi="Arial" w:cs="Arial"/>
          <w:lang w:val="en-GB"/>
        </w:rPr>
        <w:t xml:space="preserve"> PPS. </w:t>
      </w:r>
    </w:p>
    <w:p w14:paraId="22F8ABA8" w14:textId="77777777" w:rsidR="00920D09" w:rsidRPr="00920D09" w:rsidRDefault="00920D09" w:rsidP="005F6598">
      <w:pPr>
        <w:spacing w:after="0"/>
        <w:rPr>
          <w:rFonts w:ascii="Arial" w:hAnsi="Arial" w:cs="Arial"/>
          <w:b/>
          <w:bCs/>
          <w:lang w:val="en-GB"/>
        </w:rPr>
      </w:pPr>
    </w:p>
    <w:p w14:paraId="1B0241C9" w14:textId="77777777" w:rsidR="006B6EEF" w:rsidRDefault="00F45937" w:rsidP="005F6598">
      <w:pPr>
        <w:pStyle w:val="Heading3"/>
      </w:pPr>
      <w:r>
        <w:t xml:space="preserve">RECOMMENDATION: </w:t>
      </w:r>
    </w:p>
    <w:p w14:paraId="2B5860B7" w14:textId="40A286F3" w:rsidR="0041218F" w:rsidRPr="006B6EEF" w:rsidRDefault="009A19B8" w:rsidP="005F6598">
      <w:pPr>
        <w:rPr>
          <w:rFonts w:eastAsia="Times New Roman"/>
          <w:szCs w:val="24"/>
          <w:lang w:val="en-GB"/>
        </w:rPr>
      </w:pPr>
      <w:r>
        <w:rPr>
          <w:lang w:val="en-GB"/>
        </w:rPr>
        <w:t xml:space="preserve">The Development Permit Application </w:t>
      </w:r>
      <w:r w:rsidR="00EE3BA5">
        <w:rPr>
          <w:lang w:val="en-GB"/>
        </w:rPr>
        <w:t xml:space="preserve">be </w:t>
      </w:r>
      <w:r w:rsidR="00EE3BA5">
        <w:rPr>
          <w:b/>
          <w:bCs/>
          <w:lang w:val="en-GB"/>
        </w:rPr>
        <w:t>approved</w:t>
      </w:r>
      <w:r w:rsidR="00EE3BA5" w:rsidRPr="00994332">
        <w:rPr>
          <w:lang w:val="en-GB"/>
        </w:rPr>
        <w:t>,</w:t>
      </w:r>
      <w:r w:rsidR="00EE3BA5">
        <w:rPr>
          <w:b/>
          <w:bCs/>
          <w:lang w:val="en-GB"/>
        </w:rPr>
        <w:t xml:space="preserve"> </w:t>
      </w:r>
      <w:r w:rsidR="00EE3BA5">
        <w:rPr>
          <w:lang w:val="en-GB"/>
        </w:rPr>
        <w:t xml:space="preserve">subject to attached conditions. </w:t>
      </w:r>
    </w:p>
    <w:p w14:paraId="6D3A85A3" w14:textId="77777777" w:rsidR="0041218F" w:rsidRDefault="0041218F" w:rsidP="005F6598">
      <w:pPr>
        <w:pStyle w:val="Heading2"/>
        <w:spacing w:line="276" w:lineRule="auto"/>
        <w:rPr>
          <w:lang w:val="en-US"/>
        </w:rPr>
      </w:pPr>
    </w:p>
    <w:p w14:paraId="36510FE6" w14:textId="42B7D132" w:rsidR="00AE1BAF" w:rsidRDefault="00AE1BAF" w:rsidP="005F6598">
      <w:pPr>
        <w:pStyle w:val="Heading3"/>
      </w:pPr>
      <w:r>
        <w:t>Prepared by:</w:t>
      </w:r>
    </w:p>
    <w:p w14:paraId="21D4EBE7" w14:textId="5CEE5A2E" w:rsidR="00361F8B" w:rsidRPr="00196412" w:rsidRDefault="00196412" w:rsidP="005F6598">
      <w:pPr>
        <w:spacing w:after="0"/>
        <w:rPr>
          <w:rFonts w:cstheme="minorHAnsi"/>
          <w:lang w:val="en-US"/>
        </w:rPr>
      </w:pPr>
      <w:r w:rsidRPr="00196412">
        <w:rPr>
          <w:rFonts w:cstheme="minorHAnsi"/>
          <w:noProof/>
          <w:lang w:val="en-US"/>
        </w:rPr>
        <w:t>Original signed by:</w:t>
      </w:r>
    </w:p>
    <w:p w14:paraId="1F7CFB61" w14:textId="350C5E6B" w:rsidR="00AE1BAF" w:rsidRDefault="00AE1BAF" w:rsidP="005F6598">
      <w:pPr>
        <w:spacing w:after="0"/>
        <w:rPr>
          <w:rFonts w:cstheme="minorHAnsi"/>
          <w:b/>
          <w:bCs/>
          <w:lang w:val="en-US"/>
        </w:rPr>
      </w:pPr>
      <w:r>
        <w:rPr>
          <w:rFonts w:cstheme="minorHAnsi"/>
          <w:b/>
          <w:bCs/>
          <w:lang w:val="en-US"/>
        </w:rPr>
        <w:t>______________________</w:t>
      </w:r>
    </w:p>
    <w:p w14:paraId="470E077B" w14:textId="4BD4EDE9" w:rsidR="00AE1BAF" w:rsidRDefault="00EE3BA5" w:rsidP="005F6598">
      <w:pPr>
        <w:spacing w:after="0"/>
        <w:rPr>
          <w:rFonts w:cstheme="minorHAnsi"/>
          <w:lang w:val="en-US"/>
        </w:rPr>
      </w:pPr>
      <w:r>
        <w:rPr>
          <w:rFonts w:cstheme="minorHAnsi"/>
          <w:lang w:val="en-US"/>
        </w:rPr>
        <w:t>Andrej Obradovic</w:t>
      </w:r>
    </w:p>
    <w:p w14:paraId="51236058" w14:textId="215CF49D" w:rsidR="00AE1BAF" w:rsidRDefault="009A19B8" w:rsidP="005F6598">
      <w:pPr>
        <w:spacing w:after="0"/>
        <w:rPr>
          <w:rFonts w:cstheme="minorHAnsi"/>
          <w:lang w:val="en-US"/>
        </w:rPr>
      </w:pPr>
      <w:r>
        <w:rPr>
          <w:rFonts w:cstheme="minorHAnsi"/>
          <w:lang w:val="en-US"/>
        </w:rPr>
        <w:t>Senior Planner</w:t>
      </w:r>
    </w:p>
    <w:p w14:paraId="564EF9A8" w14:textId="2ECC8B75" w:rsidR="00AE1BAF" w:rsidRDefault="00AE1BAF" w:rsidP="005F6598">
      <w:pPr>
        <w:spacing w:after="0"/>
        <w:rPr>
          <w:rFonts w:cstheme="minorHAnsi"/>
          <w:lang w:val="en-US"/>
        </w:rPr>
      </w:pPr>
    </w:p>
    <w:p w14:paraId="780ED0C8" w14:textId="356F808C" w:rsidR="00AE1BAF" w:rsidRDefault="00AE1BAF" w:rsidP="005F6598">
      <w:pPr>
        <w:pStyle w:val="Heading3"/>
      </w:pPr>
      <w:r>
        <w:t>Approved by:</w:t>
      </w:r>
    </w:p>
    <w:p w14:paraId="1E37D987" w14:textId="4C16BABD" w:rsidR="006B6EEF" w:rsidRPr="00196412" w:rsidRDefault="00196412" w:rsidP="005F6598">
      <w:pPr>
        <w:spacing w:after="0"/>
        <w:rPr>
          <w:rFonts w:cstheme="minorHAnsi"/>
          <w:lang w:val="en-US"/>
        </w:rPr>
      </w:pPr>
      <w:r w:rsidRPr="00196412">
        <w:rPr>
          <w:rFonts w:cstheme="minorHAnsi"/>
          <w:noProof/>
          <w:lang w:val="en-US"/>
        </w:rPr>
        <w:t>Original signed by:</w:t>
      </w:r>
    </w:p>
    <w:p w14:paraId="78504319" w14:textId="77777777" w:rsidR="009A19B8" w:rsidRDefault="009A19B8" w:rsidP="005F6598">
      <w:pPr>
        <w:spacing w:after="0"/>
        <w:rPr>
          <w:rFonts w:cstheme="minorHAnsi"/>
          <w:b/>
          <w:bCs/>
          <w:lang w:val="en-US"/>
        </w:rPr>
      </w:pPr>
      <w:r>
        <w:rPr>
          <w:rFonts w:cstheme="minorHAnsi"/>
          <w:b/>
          <w:bCs/>
          <w:lang w:val="en-US"/>
        </w:rPr>
        <w:t>______________________</w:t>
      </w:r>
    </w:p>
    <w:p w14:paraId="1F92066F" w14:textId="60ED1B61" w:rsidR="00AE1BAF" w:rsidRDefault="009A19B8" w:rsidP="005F6598">
      <w:pPr>
        <w:spacing w:after="0"/>
        <w:rPr>
          <w:rFonts w:cstheme="minorHAnsi"/>
          <w:lang w:val="en-US"/>
        </w:rPr>
      </w:pPr>
      <w:r>
        <w:rPr>
          <w:rFonts w:cstheme="minorHAnsi"/>
          <w:lang w:val="en-US"/>
        </w:rPr>
        <w:t>Kim Peters</w:t>
      </w:r>
      <w:r w:rsidR="00AE1BAF">
        <w:rPr>
          <w:rFonts w:cstheme="minorHAnsi"/>
          <w:lang w:val="en-US"/>
        </w:rPr>
        <w:t>, MCIP, RPP</w:t>
      </w:r>
    </w:p>
    <w:p w14:paraId="0340451D" w14:textId="7CD8456E" w:rsidR="0074045B" w:rsidRDefault="0074045B" w:rsidP="005F6598">
      <w:pPr>
        <w:spacing w:after="0"/>
        <w:rPr>
          <w:rFonts w:cstheme="minorHAnsi"/>
          <w:lang w:val="en-US"/>
        </w:rPr>
      </w:pPr>
      <w:r>
        <w:rPr>
          <w:rFonts w:cstheme="minorHAnsi"/>
          <w:lang w:val="en-US"/>
        </w:rPr>
        <w:t>Manager</w:t>
      </w:r>
      <w:bookmarkStart w:id="0" w:name="_Hlk70081498"/>
      <w:bookmarkStart w:id="1" w:name="_Hlk25924663"/>
      <w:bookmarkEnd w:id="0"/>
      <w:bookmarkEnd w:id="1"/>
    </w:p>
    <w:p w14:paraId="38930958" w14:textId="6ECE0628" w:rsidR="000872F5" w:rsidRDefault="000872F5" w:rsidP="005F6598">
      <w:pPr>
        <w:rPr>
          <w:rFonts w:cstheme="minorHAnsi"/>
          <w:b/>
          <w:bCs/>
          <w:lang w:val="en-US"/>
        </w:rPr>
      </w:pPr>
    </w:p>
    <w:p w14:paraId="4F3B22EE" w14:textId="706296C8" w:rsidR="0041218F" w:rsidRDefault="0041218F" w:rsidP="005F6598">
      <w:pPr>
        <w:spacing w:after="0"/>
        <w:rPr>
          <w:rFonts w:cstheme="minorHAnsi"/>
          <w:lang w:val="en-US"/>
        </w:rPr>
      </w:pPr>
      <w:r>
        <w:rPr>
          <w:rFonts w:cstheme="minorHAnsi"/>
          <w:lang w:val="en-US"/>
        </w:rPr>
        <w:t xml:space="preserve">Appendix 1 – </w:t>
      </w:r>
      <w:r w:rsidR="00114861">
        <w:rPr>
          <w:rFonts w:cstheme="minorHAnsi"/>
          <w:lang w:val="en-US"/>
        </w:rPr>
        <w:t>Orthoph</w:t>
      </w:r>
      <w:r w:rsidR="000028DE">
        <w:rPr>
          <w:rFonts w:cstheme="minorHAnsi"/>
          <w:lang w:val="en-US"/>
        </w:rPr>
        <w:t>oto</w:t>
      </w:r>
      <w:r>
        <w:rPr>
          <w:rFonts w:cstheme="minorHAnsi"/>
          <w:lang w:val="en-US"/>
        </w:rPr>
        <w:t xml:space="preserve"> of the subject site</w:t>
      </w:r>
    </w:p>
    <w:p w14:paraId="2AB7EFFC" w14:textId="0D8875EB" w:rsidR="0041218F" w:rsidRDefault="0041218F" w:rsidP="005F6598">
      <w:pPr>
        <w:spacing w:after="0"/>
        <w:rPr>
          <w:rFonts w:cstheme="minorHAnsi"/>
          <w:lang w:val="en-US"/>
        </w:rPr>
      </w:pPr>
      <w:r>
        <w:rPr>
          <w:rFonts w:cstheme="minorHAnsi"/>
          <w:lang w:val="en-US"/>
        </w:rPr>
        <w:t>Appendix 2 – Site plan</w:t>
      </w:r>
    </w:p>
    <w:p w14:paraId="47206747" w14:textId="34536F40" w:rsidR="000510D2" w:rsidRDefault="000510D2" w:rsidP="005F6598">
      <w:pPr>
        <w:spacing w:after="0"/>
        <w:rPr>
          <w:rFonts w:cstheme="minorHAnsi"/>
          <w:lang w:val="en-US"/>
        </w:rPr>
      </w:pPr>
      <w:r>
        <w:rPr>
          <w:rFonts w:cstheme="minorHAnsi"/>
          <w:lang w:val="en-US"/>
        </w:rPr>
        <w:t>Appendix 3 – Conditions of Approval</w:t>
      </w:r>
    </w:p>
    <w:p w14:paraId="70CF144E" w14:textId="7925BFD6" w:rsidR="0041218F" w:rsidRDefault="0041218F">
      <w:pPr>
        <w:rPr>
          <w:rFonts w:cstheme="minorHAnsi"/>
          <w:b/>
          <w:bCs/>
          <w:lang w:val="en-US"/>
        </w:rPr>
      </w:pPr>
      <w:r>
        <w:rPr>
          <w:rFonts w:cstheme="minorHAnsi"/>
          <w:b/>
          <w:bCs/>
          <w:lang w:val="en-US"/>
        </w:rPr>
        <w:br w:type="page"/>
      </w:r>
    </w:p>
    <w:p w14:paraId="42183332" w14:textId="77777777" w:rsidR="0041218F" w:rsidRPr="006B6EEF" w:rsidRDefault="0041218F" w:rsidP="006B6EEF">
      <w:pPr>
        <w:pStyle w:val="Heading2"/>
        <w:jc w:val="center"/>
      </w:pPr>
      <w:r w:rsidRPr="006B6EEF">
        <w:lastRenderedPageBreak/>
        <w:t>APPENDIX 1</w:t>
      </w:r>
    </w:p>
    <w:p w14:paraId="1B515E8B" w14:textId="77777777" w:rsidR="003F250D" w:rsidRDefault="000042AF">
      <w:pPr>
        <w:rPr>
          <w:rFonts w:cstheme="minorHAnsi"/>
          <w:b/>
          <w:bCs/>
          <w:lang w:val="en-US"/>
        </w:rPr>
      </w:pPr>
      <w:r>
        <w:rPr>
          <w:rFonts w:cstheme="minorHAnsi"/>
          <w:b/>
          <w:bCs/>
          <w:noProof/>
          <w:lang w:val="en-US"/>
        </w:rPr>
        <w:drawing>
          <wp:inline distT="0" distB="0" distL="0" distR="0" wp14:anchorId="5393E16F" wp14:editId="7FA09844">
            <wp:extent cx="7772553" cy="6088350"/>
            <wp:effectExtent l="4127" t="0" r="4128" b="4127"/>
            <wp:docPr id="6" name="Picture 6" descr="Ortho photo of subject prope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tho photo of subject property&#10;"/>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777494" cy="6092220"/>
                    </a:xfrm>
                    <a:prstGeom prst="rect">
                      <a:avLst/>
                    </a:prstGeom>
                  </pic:spPr>
                </pic:pic>
              </a:graphicData>
            </a:graphic>
          </wp:inline>
        </w:drawing>
      </w:r>
    </w:p>
    <w:p w14:paraId="383D7E3D" w14:textId="0B58E8A8" w:rsidR="000042AF" w:rsidRDefault="003F250D">
      <w:pPr>
        <w:rPr>
          <w:rFonts w:cstheme="minorHAnsi"/>
          <w:b/>
          <w:bCs/>
          <w:lang w:val="en-US"/>
        </w:rPr>
      </w:pPr>
      <w:r>
        <w:rPr>
          <w:lang w:val="en-US"/>
        </w:rPr>
        <w:lastRenderedPageBreak/>
        <w:t>APPENDIX 2</w:t>
      </w:r>
    </w:p>
    <w:p w14:paraId="4B4A2F08" w14:textId="3D444218" w:rsidR="0041218F" w:rsidRDefault="009B7029" w:rsidP="006B6EEF">
      <w:pPr>
        <w:pStyle w:val="Heading2"/>
        <w:jc w:val="center"/>
        <w:rPr>
          <w:lang w:val="en-US"/>
        </w:rPr>
      </w:pPr>
      <w:r>
        <w:rPr>
          <w:noProof/>
          <w:lang w:val="en-US"/>
        </w:rPr>
        <w:drawing>
          <wp:inline distT="0" distB="0" distL="0" distR="0" wp14:anchorId="39F2AEDC" wp14:editId="56CEA54C">
            <wp:extent cx="7616977" cy="5327815"/>
            <wp:effectExtent l="1588" t="0" r="4762" b="4763"/>
            <wp:docPr id="7" name="Picture 7" descr="Proposed site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posed site plan">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616977" cy="5327815"/>
                    </a:xfrm>
                    <a:prstGeom prst="rect">
                      <a:avLst/>
                    </a:prstGeom>
                  </pic:spPr>
                </pic:pic>
              </a:graphicData>
            </a:graphic>
          </wp:inline>
        </w:drawing>
      </w:r>
      <w:r w:rsidR="003F250D">
        <w:rPr>
          <w:lang w:val="en-US"/>
        </w:rPr>
        <w:t xml:space="preserve"> </w:t>
      </w:r>
      <w:r w:rsidR="000042AF">
        <w:rPr>
          <w:lang w:val="en-US"/>
        </w:rPr>
        <w:br w:type="page"/>
      </w:r>
    </w:p>
    <w:p w14:paraId="4E107C39" w14:textId="24FCF639" w:rsidR="00E850E7" w:rsidRPr="007A1624" w:rsidRDefault="0041218F" w:rsidP="00E850E7">
      <w:pPr>
        <w:pStyle w:val="Heading2"/>
        <w:jc w:val="center"/>
        <w:rPr>
          <w:lang w:val="en-US"/>
        </w:rPr>
      </w:pPr>
      <w:r w:rsidRPr="007A1624">
        <w:rPr>
          <w:lang w:val="en-US"/>
        </w:rPr>
        <w:lastRenderedPageBreak/>
        <w:t xml:space="preserve">APPENDIX </w:t>
      </w:r>
      <w:r w:rsidR="00E850E7" w:rsidRPr="007A1624">
        <w:rPr>
          <w:lang w:val="en-US"/>
        </w:rPr>
        <w:t>3</w:t>
      </w:r>
    </w:p>
    <w:p w14:paraId="697A71BE" w14:textId="3576E83C" w:rsidR="00E850E7" w:rsidRPr="007A1624" w:rsidRDefault="007E11E7" w:rsidP="00E850E7">
      <w:pPr>
        <w:pStyle w:val="Heading1"/>
        <w:spacing w:before="0"/>
        <w:jc w:val="right"/>
        <w:rPr>
          <w:rFonts w:ascii="Arial" w:hAnsi="Arial" w:cs="Arial"/>
          <w:bCs w:val="0"/>
          <w:sz w:val="24"/>
          <w:szCs w:val="24"/>
          <w:lang w:val="en-GB"/>
        </w:rPr>
      </w:pPr>
      <w:r w:rsidRPr="007A1624">
        <w:rPr>
          <w:rFonts w:ascii="Arial" w:hAnsi="Arial" w:cs="Arial"/>
          <w:bCs w:val="0"/>
          <w:sz w:val="24"/>
          <w:szCs w:val="24"/>
          <w:lang w:val="en-GB"/>
        </w:rPr>
        <w:t>56 Park Road South</w:t>
      </w:r>
    </w:p>
    <w:p w14:paraId="196A7A77" w14:textId="77777777" w:rsidR="00E850E7" w:rsidRPr="007A1624" w:rsidRDefault="00E850E7" w:rsidP="00E850E7">
      <w:pPr>
        <w:pStyle w:val="Heading1"/>
        <w:spacing w:before="0"/>
        <w:jc w:val="right"/>
        <w:rPr>
          <w:rFonts w:ascii="Arial" w:hAnsi="Arial" w:cs="Arial"/>
          <w:bCs w:val="0"/>
          <w:sz w:val="24"/>
          <w:szCs w:val="24"/>
          <w:lang w:val="en-GB"/>
        </w:rPr>
      </w:pPr>
      <w:r w:rsidRPr="007A1624">
        <w:rPr>
          <w:rFonts w:ascii="Arial" w:hAnsi="Arial" w:cs="Arial"/>
          <w:bCs w:val="0"/>
          <w:sz w:val="24"/>
          <w:szCs w:val="24"/>
          <w:lang w:val="en-GB"/>
        </w:rPr>
        <w:t>Town of Grimsby</w:t>
      </w:r>
    </w:p>
    <w:p w14:paraId="24E8E50C" w14:textId="666A0BA5" w:rsidR="00E850E7" w:rsidRPr="007A1624" w:rsidRDefault="00E850E7" w:rsidP="00E850E7">
      <w:pPr>
        <w:spacing w:line="240" w:lineRule="auto"/>
        <w:rPr>
          <w:rFonts w:ascii="Arial" w:hAnsi="Arial" w:cs="Arial"/>
          <w:b/>
          <w:szCs w:val="24"/>
          <w:lang w:val="en-GB"/>
        </w:rPr>
      </w:pPr>
      <w:r w:rsidRPr="007A1624">
        <w:rPr>
          <w:rFonts w:ascii="Arial" w:hAnsi="Arial" w:cs="Arial"/>
          <w:b/>
          <w:szCs w:val="24"/>
          <w:u w:val="single"/>
        </w:rPr>
        <w:t>CONDITIONS OF APPROVAL                                                           N/</w:t>
      </w:r>
      <w:r w:rsidR="007E11E7" w:rsidRPr="007A1624">
        <w:rPr>
          <w:rFonts w:ascii="Arial" w:hAnsi="Arial" w:cs="Arial"/>
          <w:b/>
          <w:szCs w:val="24"/>
          <w:u w:val="single"/>
        </w:rPr>
        <w:t>R</w:t>
      </w:r>
      <w:r w:rsidRPr="007A1624">
        <w:rPr>
          <w:rFonts w:ascii="Arial" w:hAnsi="Arial" w:cs="Arial"/>
          <w:b/>
          <w:szCs w:val="24"/>
          <w:u w:val="single"/>
        </w:rPr>
        <w:t>/2020-2021/</w:t>
      </w:r>
      <w:r w:rsidR="007E11E7" w:rsidRPr="007A1624">
        <w:rPr>
          <w:rFonts w:ascii="Arial" w:hAnsi="Arial" w:cs="Arial"/>
          <w:b/>
          <w:szCs w:val="24"/>
          <w:u w:val="single"/>
        </w:rPr>
        <w:t>746</w:t>
      </w:r>
    </w:p>
    <w:p w14:paraId="07170926" w14:textId="443911D3" w:rsidR="00113DEF" w:rsidRPr="007A162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Development shall occur in accordance with the Terms and Conditions of the Development Permit.</w:t>
      </w:r>
    </w:p>
    <w:p w14:paraId="5C6DADCF" w14:textId="77777777" w:rsidR="0001253C" w:rsidRPr="007A1624" w:rsidRDefault="0001253C" w:rsidP="005F6598">
      <w:pPr>
        <w:pStyle w:val="ListParagraph"/>
        <w:spacing w:after="0"/>
        <w:ind w:left="567" w:hanging="567"/>
        <w:rPr>
          <w:rFonts w:ascii="Arial" w:hAnsi="Arial" w:cs="Arial"/>
          <w:bCs/>
          <w:szCs w:val="24"/>
          <w:lang w:val="en-US"/>
        </w:rPr>
      </w:pPr>
    </w:p>
    <w:p w14:paraId="63E11858" w14:textId="6AE23ABF" w:rsidR="0001253C" w:rsidRPr="007A162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 xml:space="preserve">The Development Permit shall expire three (3) years from the date it has been issued or once the development has been completed in accordance with the Development Permit.  </w:t>
      </w:r>
    </w:p>
    <w:p w14:paraId="6D049550" w14:textId="77777777" w:rsidR="0001253C" w:rsidRPr="007A1624" w:rsidRDefault="0001253C" w:rsidP="005F6598">
      <w:pPr>
        <w:pStyle w:val="ListParagraph"/>
        <w:spacing w:after="0"/>
        <w:ind w:left="567" w:hanging="567"/>
        <w:rPr>
          <w:rFonts w:ascii="Arial" w:hAnsi="Arial" w:cs="Arial"/>
          <w:bCs/>
          <w:szCs w:val="24"/>
          <w:lang w:val="en-US"/>
        </w:rPr>
      </w:pPr>
    </w:p>
    <w:p w14:paraId="023A54DC" w14:textId="56B16D01" w:rsidR="0001253C" w:rsidRPr="007A162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No site alteration of the existing contours of the property including the placement or stockpiling of fill (i.e.</w:t>
      </w:r>
      <w:r w:rsidR="005D37F1">
        <w:rPr>
          <w:rFonts w:ascii="Arial" w:hAnsi="Arial" w:cs="Arial"/>
          <w:bCs/>
          <w:szCs w:val="24"/>
          <w:lang w:val="en-US"/>
        </w:rPr>
        <w:t>,</w:t>
      </w:r>
      <w:r w:rsidRPr="007A1624">
        <w:rPr>
          <w:rFonts w:ascii="Arial" w:hAnsi="Arial" w:cs="Arial"/>
          <w:bCs/>
          <w:szCs w:val="24"/>
          <w:lang w:val="en-US"/>
        </w:rPr>
        <w:t xml:space="preserve"> excess or imported soil) on the property is permitted </w:t>
      </w:r>
      <w:proofErr w:type="gramStart"/>
      <w:r w:rsidRPr="007A1624">
        <w:rPr>
          <w:rFonts w:ascii="Arial" w:hAnsi="Arial" w:cs="Arial"/>
          <w:bCs/>
          <w:szCs w:val="24"/>
          <w:lang w:val="en-US"/>
        </w:rPr>
        <w:t>with the exception of</w:t>
      </w:r>
      <w:proofErr w:type="gramEnd"/>
      <w:r w:rsidRPr="007A1624">
        <w:rPr>
          <w:rFonts w:ascii="Arial" w:hAnsi="Arial" w:cs="Arial"/>
          <w:bCs/>
          <w:szCs w:val="24"/>
          <w:lang w:val="en-US"/>
        </w:rPr>
        <w:t xml:space="preserve"> that identified within the development envelope in accordance with the Final Site Plan.</w:t>
      </w:r>
    </w:p>
    <w:p w14:paraId="7E50F0FF" w14:textId="77777777" w:rsidR="0001253C" w:rsidRPr="007A1624" w:rsidRDefault="0001253C" w:rsidP="005F6598">
      <w:pPr>
        <w:pStyle w:val="ListParagraph"/>
        <w:spacing w:after="0"/>
        <w:ind w:left="567" w:hanging="567"/>
        <w:rPr>
          <w:rFonts w:ascii="Arial" w:hAnsi="Arial" w:cs="Arial"/>
          <w:bCs/>
          <w:szCs w:val="24"/>
          <w:lang w:val="en-US"/>
        </w:rPr>
      </w:pPr>
    </w:p>
    <w:p w14:paraId="2EB9A9E2" w14:textId="68042B8F" w:rsidR="0001253C" w:rsidRPr="007A162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No vegetation shall be cut or removed from the development envelope except for that identified within the development envelope in accordance with the Final Site Plan.</w:t>
      </w:r>
    </w:p>
    <w:p w14:paraId="132C8A13" w14:textId="77777777" w:rsidR="0001253C" w:rsidRPr="007A1624" w:rsidRDefault="0001253C" w:rsidP="005F6598">
      <w:pPr>
        <w:pStyle w:val="ListParagraph"/>
        <w:spacing w:after="0"/>
        <w:ind w:left="567" w:hanging="567"/>
        <w:rPr>
          <w:rFonts w:ascii="Arial" w:hAnsi="Arial" w:cs="Arial"/>
          <w:bCs/>
          <w:szCs w:val="24"/>
          <w:lang w:val="en-US"/>
        </w:rPr>
      </w:pPr>
    </w:p>
    <w:p w14:paraId="11967431" w14:textId="1CE54ED3" w:rsidR="0001253C" w:rsidRPr="007A162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 xml:space="preserve">If development has commenced under this Development Permit, any/all disturbed areas of land or soil shall be re-vegetated and stabilized to the satisfaction of the Niagara Escarpment Commission on or before the date of expiry of the Development Permit. </w:t>
      </w:r>
    </w:p>
    <w:p w14:paraId="788E9927" w14:textId="77777777" w:rsidR="0001253C" w:rsidRPr="007A1624" w:rsidRDefault="0001253C" w:rsidP="005F6598">
      <w:pPr>
        <w:pStyle w:val="ListParagraph"/>
        <w:spacing w:after="0"/>
        <w:ind w:left="567" w:hanging="567"/>
        <w:rPr>
          <w:rFonts w:ascii="Arial" w:hAnsi="Arial" w:cs="Arial"/>
          <w:bCs/>
          <w:szCs w:val="24"/>
          <w:lang w:val="en-US"/>
        </w:rPr>
      </w:pPr>
    </w:p>
    <w:p w14:paraId="31D9EF81" w14:textId="77777777" w:rsidR="00113DEF" w:rsidRPr="007A1624" w:rsidRDefault="00113DEF" w:rsidP="005F6598">
      <w:pPr>
        <w:pStyle w:val="ListParagraph"/>
        <w:numPr>
          <w:ilvl w:val="0"/>
          <w:numId w:val="20"/>
        </w:numPr>
        <w:spacing w:after="0"/>
        <w:ind w:left="567" w:hanging="567"/>
        <w:rPr>
          <w:rFonts w:ascii="Arial" w:hAnsi="Arial" w:cs="Arial"/>
          <w:bCs/>
          <w:szCs w:val="24"/>
          <w:lang w:val="en-US"/>
        </w:rPr>
      </w:pPr>
      <w:r w:rsidRPr="00BA7554">
        <w:rPr>
          <w:rFonts w:ascii="Arial" w:hAnsi="Arial" w:cs="Arial"/>
          <w:b/>
          <w:szCs w:val="24"/>
          <w:lang w:val="en-US"/>
        </w:rPr>
        <w:t>Prior to the issuance of a Development Permit</w:t>
      </w:r>
      <w:r w:rsidRPr="007A1624">
        <w:rPr>
          <w:rFonts w:ascii="Arial" w:hAnsi="Arial" w:cs="Arial"/>
          <w:bCs/>
          <w:szCs w:val="24"/>
          <w:lang w:val="en-US"/>
        </w:rPr>
        <w:t xml:space="preserve"> by the Niagara Escarpment Commission, an accurate and detailed Final Site Plan prepared by a qualified person shall be submitted for Niagara Escarpment Commission approval.  The following stipulation shall be included directly on the Plan:</w:t>
      </w:r>
    </w:p>
    <w:p w14:paraId="10C5EE00" w14:textId="77777777" w:rsidR="00113DEF" w:rsidRPr="007A1624" w:rsidRDefault="00113DEF" w:rsidP="005F6598">
      <w:pPr>
        <w:pStyle w:val="ListParagraph"/>
        <w:spacing w:after="0"/>
        <w:ind w:left="567" w:hanging="567"/>
        <w:rPr>
          <w:rFonts w:ascii="Arial" w:hAnsi="Arial" w:cs="Arial"/>
          <w:bCs/>
          <w:szCs w:val="24"/>
          <w:lang w:val="en-US"/>
        </w:rPr>
      </w:pPr>
    </w:p>
    <w:p w14:paraId="18F37E37"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The Final Site Plan shall be prepared by a qualified professional</w:t>
      </w:r>
    </w:p>
    <w:p w14:paraId="6CB323C3"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 xml:space="preserve">All drawings submitted must be drawn to scale (bar scale shown), reference the application number and address of the proposal, be dated (revisions as well), and include the name of the relevant individual or consultant who prepared the </w:t>
      </w:r>
      <w:proofErr w:type="gramStart"/>
      <w:r w:rsidRPr="007A1624">
        <w:rPr>
          <w:rFonts w:ascii="Arial" w:hAnsi="Arial" w:cs="Arial"/>
          <w:bCs/>
          <w:szCs w:val="24"/>
          <w:lang w:val="en-US"/>
        </w:rPr>
        <w:t>drawing;</w:t>
      </w:r>
      <w:proofErr w:type="gramEnd"/>
    </w:p>
    <w:p w14:paraId="0CB9B8EE"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 xml:space="preserve">Outline of the approved development envelope / extent of all disturbed </w:t>
      </w:r>
      <w:proofErr w:type="gramStart"/>
      <w:r w:rsidRPr="007A1624">
        <w:rPr>
          <w:rFonts w:ascii="Arial" w:hAnsi="Arial" w:cs="Arial"/>
          <w:bCs/>
          <w:szCs w:val="24"/>
          <w:lang w:val="en-US"/>
        </w:rPr>
        <w:t>areas;</w:t>
      </w:r>
      <w:proofErr w:type="gramEnd"/>
    </w:p>
    <w:p w14:paraId="2A264BD8"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 xml:space="preserve">Location of all existing and proposed structures, sewage disposal system, well/cistern, driveway, construction access / haul routes, exterior lighting, etc. showing setbacks from the property lines, any watercourses or water features, top / bottom of slope, wooded areas, </w:t>
      </w:r>
      <w:proofErr w:type="gramStart"/>
      <w:r w:rsidRPr="007A1624">
        <w:rPr>
          <w:rFonts w:ascii="Arial" w:hAnsi="Arial" w:cs="Arial"/>
          <w:bCs/>
          <w:szCs w:val="24"/>
          <w:lang w:val="en-US"/>
        </w:rPr>
        <w:t>etc.;</w:t>
      </w:r>
      <w:proofErr w:type="gramEnd"/>
    </w:p>
    <w:p w14:paraId="08AD177A" w14:textId="77777777" w:rsidR="005F6598" w:rsidRPr="007A1624" w:rsidRDefault="005F6598" w:rsidP="005F6598">
      <w:pPr>
        <w:spacing w:line="240" w:lineRule="auto"/>
        <w:rPr>
          <w:rFonts w:ascii="Arial" w:hAnsi="Arial" w:cs="Arial"/>
          <w:b/>
          <w:szCs w:val="24"/>
          <w:lang w:val="en-GB"/>
        </w:rPr>
      </w:pPr>
      <w:r w:rsidRPr="007A1624">
        <w:rPr>
          <w:rFonts w:ascii="Arial" w:hAnsi="Arial" w:cs="Arial"/>
          <w:b/>
          <w:szCs w:val="24"/>
          <w:u w:val="single"/>
        </w:rPr>
        <w:lastRenderedPageBreak/>
        <w:t>CONDITIONS OF APPROVAL                                                           N/R/2020-2021/746</w:t>
      </w:r>
    </w:p>
    <w:p w14:paraId="4F51BBA5" w14:textId="4EF10E0D" w:rsidR="005F6598" w:rsidRDefault="005F6598" w:rsidP="005F6598">
      <w:pPr>
        <w:spacing w:after="0"/>
        <w:rPr>
          <w:rFonts w:ascii="Arial" w:hAnsi="Arial" w:cs="Arial"/>
          <w:bCs/>
          <w:szCs w:val="24"/>
          <w:lang w:val="en-US"/>
        </w:rPr>
      </w:pPr>
      <w:r w:rsidRPr="005F6598">
        <w:rPr>
          <w:rFonts w:ascii="Arial" w:hAnsi="Arial" w:cs="Arial"/>
          <w:bCs/>
          <w:szCs w:val="24"/>
          <w:u w:val="single"/>
          <w:lang w:val="en-US"/>
        </w:rPr>
        <w:t>Condition 6 continued</w:t>
      </w:r>
      <w:r>
        <w:rPr>
          <w:rFonts w:ascii="Arial" w:hAnsi="Arial" w:cs="Arial"/>
          <w:bCs/>
          <w:szCs w:val="24"/>
          <w:lang w:val="en-US"/>
        </w:rPr>
        <w:t>:</w:t>
      </w:r>
    </w:p>
    <w:p w14:paraId="10B4D8F9" w14:textId="77777777" w:rsidR="005F6598" w:rsidRPr="005F6598" w:rsidRDefault="005F6598" w:rsidP="005F6598">
      <w:pPr>
        <w:spacing w:after="0"/>
        <w:rPr>
          <w:rFonts w:ascii="Arial" w:hAnsi="Arial" w:cs="Arial"/>
          <w:bCs/>
          <w:szCs w:val="24"/>
          <w:lang w:val="en-US"/>
        </w:rPr>
      </w:pPr>
    </w:p>
    <w:p w14:paraId="3248285F" w14:textId="736A47CF"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 xml:space="preserve">Grading, drainage, and fill management details including the areas of excavation and temporary or permanent fill placement. The type, quantity, </w:t>
      </w:r>
      <w:proofErr w:type="gramStart"/>
      <w:r w:rsidRPr="007A1624">
        <w:rPr>
          <w:rFonts w:ascii="Arial" w:hAnsi="Arial" w:cs="Arial"/>
          <w:bCs/>
          <w:szCs w:val="24"/>
          <w:lang w:val="en-US"/>
        </w:rPr>
        <w:t>quality</w:t>
      </w:r>
      <w:proofErr w:type="gramEnd"/>
      <w:r w:rsidRPr="007A1624">
        <w:rPr>
          <w:rFonts w:ascii="Arial" w:hAnsi="Arial" w:cs="Arial"/>
          <w:bCs/>
          <w:szCs w:val="24"/>
          <w:lang w:val="en-US"/>
        </w:rPr>
        <w:t xml:space="preserve"> and source location of any imported fill material must be accurately identified. </w:t>
      </w:r>
    </w:p>
    <w:p w14:paraId="130208D6" w14:textId="5019B981" w:rsidR="00BA755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Identify the areas of existing vegetation to be retained, areas of vegetation to be removed, and the location of proposed plantings</w:t>
      </w:r>
    </w:p>
    <w:p w14:paraId="05EE79CF" w14:textId="77777777" w:rsidR="00BA7554" w:rsidRDefault="00BA7554" w:rsidP="005F6598">
      <w:pPr>
        <w:pStyle w:val="ListParagraph"/>
        <w:spacing w:after="0"/>
        <w:ind w:left="567" w:hanging="567"/>
        <w:rPr>
          <w:rFonts w:ascii="Arial" w:hAnsi="Arial" w:cs="Arial"/>
          <w:bCs/>
          <w:szCs w:val="24"/>
          <w:lang w:val="en-US"/>
        </w:rPr>
      </w:pPr>
    </w:p>
    <w:p w14:paraId="3B1DD5EF" w14:textId="28C3BBEA" w:rsidR="00A505F2" w:rsidRDefault="00113DEF" w:rsidP="005F6598">
      <w:pPr>
        <w:pStyle w:val="ListParagraph"/>
        <w:numPr>
          <w:ilvl w:val="0"/>
          <w:numId w:val="20"/>
        </w:numPr>
        <w:spacing w:after="0"/>
        <w:ind w:left="567" w:hanging="567"/>
        <w:rPr>
          <w:rFonts w:ascii="Arial" w:hAnsi="Arial" w:cs="Arial"/>
          <w:bCs/>
          <w:szCs w:val="24"/>
          <w:lang w:val="en-US"/>
        </w:rPr>
      </w:pPr>
      <w:r w:rsidRPr="00BA7554">
        <w:rPr>
          <w:rFonts w:ascii="Arial" w:hAnsi="Arial" w:cs="Arial"/>
          <w:b/>
          <w:szCs w:val="24"/>
          <w:lang w:val="en-US"/>
        </w:rPr>
        <w:t>Prior to the issuance of a Development Permit</w:t>
      </w:r>
      <w:r w:rsidRPr="00BA7554">
        <w:rPr>
          <w:rFonts w:ascii="Arial" w:hAnsi="Arial" w:cs="Arial"/>
          <w:bCs/>
          <w:szCs w:val="24"/>
          <w:lang w:val="en-US"/>
        </w:rPr>
        <w:t xml:space="preserve"> by the Niagara Escarpment Commission, the landowner shall submit for the approval of the Niagara Escarpment Commission, final construction details for the proposed development, including exterior elevations, floor plans, height to roof peak from lowest grade, and any exterior lighting.  </w:t>
      </w:r>
    </w:p>
    <w:p w14:paraId="780CBEF2" w14:textId="77777777" w:rsidR="00BA7554" w:rsidRPr="00BA7554" w:rsidRDefault="00BA7554" w:rsidP="005F6598">
      <w:pPr>
        <w:pStyle w:val="ListParagraph"/>
        <w:spacing w:after="0"/>
        <w:ind w:left="567" w:hanging="567"/>
        <w:rPr>
          <w:rFonts w:ascii="Arial" w:hAnsi="Arial" w:cs="Arial"/>
          <w:bCs/>
          <w:szCs w:val="24"/>
          <w:lang w:val="en-US"/>
        </w:rPr>
      </w:pPr>
    </w:p>
    <w:p w14:paraId="238A18AA" w14:textId="0DFBC8D6" w:rsidR="00113DEF" w:rsidRDefault="00113DEF" w:rsidP="005F6598">
      <w:pPr>
        <w:pStyle w:val="ListParagraph"/>
        <w:numPr>
          <w:ilvl w:val="0"/>
          <w:numId w:val="20"/>
        </w:numPr>
        <w:spacing w:after="0"/>
        <w:ind w:left="567" w:hanging="567"/>
        <w:rPr>
          <w:rFonts w:ascii="Arial" w:hAnsi="Arial" w:cs="Arial"/>
          <w:bCs/>
          <w:szCs w:val="24"/>
          <w:lang w:val="en-US"/>
        </w:rPr>
      </w:pPr>
      <w:r w:rsidRPr="00BA7554">
        <w:rPr>
          <w:rFonts w:ascii="Arial" w:hAnsi="Arial" w:cs="Arial"/>
          <w:b/>
          <w:szCs w:val="24"/>
          <w:lang w:val="en-US"/>
        </w:rPr>
        <w:t>Prior to the issuance of a Development Permit</w:t>
      </w:r>
      <w:r w:rsidRPr="007A1624">
        <w:rPr>
          <w:rFonts w:ascii="Arial" w:hAnsi="Arial" w:cs="Arial"/>
          <w:bCs/>
          <w:szCs w:val="24"/>
          <w:lang w:val="en-US"/>
        </w:rPr>
        <w:t xml:space="preserve"> by the Niagara Escarpment Commission, a Final </w:t>
      </w:r>
      <w:r w:rsidR="00F336B8" w:rsidRPr="007A1624">
        <w:rPr>
          <w:rFonts w:ascii="Arial" w:hAnsi="Arial" w:cs="Arial"/>
          <w:bCs/>
          <w:szCs w:val="24"/>
          <w:lang w:val="en-US"/>
        </w:rPr>
        <w:t>Tree Protection Plan</w:t>
      </w:r>
      <w:r w:rsidRPr="007A1624">
        <w:rPr>
          <w:rFonts w:ascii="Arial" w:hAnsi="Arial" w:cs="Arial"/>
          <w:bCs/>
          <w:szCs w:val="24"/>
          <w:lang w:val="en-US"/>
        </w:rPr>
        <w:t xml:space="preserve"> shall be prepared by a qualified person, for the approval of the Niagara Escarpment Commission and the Region of Niagara, in accordance with the Region’s Woodland Conservation By-law. The Plan shall address vegetation protection and mitigation requirements and shall include but not be limited to a detailed inventory, assessment, </w:t>
      </w:r>
      <w:proofErr w:type="gramStart"/>
      <w:r w:rsidRPr="007A1624">
        <w:rPr>
          <w:rFonts w:ascii="Arial" w:hAnsi="Arial" w:cs="Arial"/>
          <w:bCs/>
          <w:szCs w:val="24"/>
          <w:lang w:val="en-US"/>
        </w:rPr>
        <w:t>protection</w:t>
      </w:r>
      <w:proofErr w:type="gramEnd"/>
      <w:r w:rsidRPr="007A1624">
        <w:rPr>
          <w:rFonts w:ascii="Arial" w:hAnsi="Arial" w:cs="Arial"/>
          <w:bCs/>
          <w:szCs w:val="24"/>
          <w:lang w:val="en-US"/>
        </w:rPr>
        <w:t xml:space="preserve"> and mitigation measures in accordance with the standard practices of the implementing authority.  The Plan shall include the following stipulations:</w:t>
      </w:r>
    </w:p>
    <w:p w14:paraId="0F5477A3" w14:textId="77777777" w:rsidR="00A505F2" w:rsidRPr="007A1624" w:rsidRDefault="00A505F2" w:rsidP="005F6598">
      <w:pPr>
        <w:pStyle w:val="ListParagraph"/>
        <w:spacing w:after="0"/>
        <w:ind w:left="567" w:hanging="567"/>
        <w:rPr>
          <w:rFonts w:ascii="Arial" w:hAnsi="Arial" w:cs="Arial"/>
          <w:bCs/>
          <w:szCs w:val="24"/>
          <w:lang w:val="en-US"/>
        </w:rPr>
      </w:pPr>
    </w:p>
    <w:p w14:paraId="1FD1EF7A"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 xml:space="preserve">Prior to commencement of any construction, protective fencing shall be installed and inspected by a qualified person and confirmation of this shall be provided to the Niagara Escarpment Commission.  </w:t>
      </w:r>
    </w:p>
    <w:p w14:paraId="489351D4"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Any vegetation noted for protection and damaged from the construction process shall be reported and replaced; trees 150mm and over DBH (diameter at breast height) shall be replaced on a per caliper basis. Replacement shall be to the satisfaction of the Niagara Escarpment Commission.</w:t>
      </w:r>
    </w:p>
    <w:p w14:paraId="0A5AACF2" w14:textId="77777777"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Once the development has been completed, including all required mitigation measures, a letter certifying that the work has been completed in accordance with the approved Plan shall be provided to the Niagara Escarpment Commission by a qualified professional.</w:t>
      </w:r>
    </w:p>
    <w:p w14:paraId="485135DA" w14:textId="2F890E71" w:rsidR="00113DEF" w:rsidRPr="007A1624" w:rsidRDefault="00113DEF" w:rsidP="005F6598">
      <w:pPr>
        <w:pStyle w:val="ListParagraph"/>
        <w:numPr>
          <w:ilvl w:val="1"/>
          <w:numId w:val="20"/>
        </w:numPr>
        <w:spacing w:after="0"/>
        <w:ind w:left="851" w:hanging="284"/>
        <w:rPr>
          <w:rFonts w:ascii="Arial" w:hAnsi="Arial" w:cs="Arial"/>
          <w:bCs/>
          <w:szCs w:val="24"/>
          <w:lang w:val="en-US"/>
        </w:rPr>
      </w:pPr>
      <w:r w:rsidRPr="007A1624">
        <w:rPr>
          <w:rFonts w:ascii="Arial" w:hAnsi="Arial" w:cs="Arial"/>
          <w:bCs/>
          <w:szCs w:val="24"/>
          <w:lang w:val="en-US"/>
        </w:rPr>
        <w:t xml:space="preserve">Development shall proceed in accordance with the details of the approved </w:t>
      </w:r>
      <w:r w:rsidR="00440974" w:rsidRPr="007A1624">
        <w:rPr>
          <w:rFonts w:ascii="Arial" w:hAnsi="Arial" w:cs="Arial"/>
          <w:bCs/>
          <w:szCs w:val="24"/>
          <w:lang w:val="en-US"/>
        </w:rPr>
        <w:t xml:space="preserve">Tree Protection Plan. </w:t>
      </w:r>
    </w:p>
    <w:p w14:paraId="7CE63926" w14:textId="77777777" w:rsidR="00375519" w:rsidRDefault="00375519">
      <w:pPr>
        <w:rPr>
          <w:rFonts w:ascii="Arial" w:hAnsi="Arial" w:cs="Arial"/>
          <w:b/>
          <w:szCs w:val="24"/>
          <w:u w:val="single"/>
        </w:rPr>
      </w:pPr>
      <w:r>
        <w:rPr>
          <w:rFonts w:ascii="Arial" w:hAnsi="Arial" w:cs="Arial"/>
          <w:b/>
          <w:szCs w:val="24"/>
          <w:u w:val="single"/>
        </w:rPr>
        <w:br w:type="page"/>
      </w:r>
    </w:p>
    <w:p w14:paraId="513E0E75" w14:textId="6DD41994" w:rsidR="005F6598" w:rsidRPr="007A1624" w:rsidRDefault="005F6598" w:rsidP="005F6598">
      <w:pPr>
        <w:spacing w:line="240" w:lineRule="auto"/>
        <w:rPr>
          <w:rFonts w:ascii="Arial" w:hAnsi="Arial" w:cs="Arial"/>
          <w:b/>
          <w:szCs w:val="24"/>
          <w:lang w:val="en-GB"/>
        </w:rPr>
      </w:pPr>
      <w:r w:rsidRPr="007A1624">
        <w:rPr>
          <w:rFonts w:ascii="Arial" w:hAnsi="Arial" w:cs="Arial"/>
          <w:b/>
          <w:szCs w:val="24"/>
          <w:u w:val="single"/>
        </w:rPr>
        <w:lastRenderedPageBreak/>
        <w:t>CONDITIONS OF APPROVAL                                                           N/R/2020-2021/746</w:t>
      </w:r>
    </w:p>
    <w:p w14:paraId="493B6FB0" w14:textId="4FE8FD3B" w:rsidR="009E7D02" w:rsidRPr="007A1624" w:rsidRDefault="00113DEF" w:rsidP="005F6598">
      <w:pPr>
        <w:pStyle w:val="ListParagraph"/>
        <w:numPr>
          <w:ilvl w:val="0"/>
          <w:numId w:val="20"/>
        </w:numPr>
        <w:spacing w:after="0"/>
        <w:ind w:left="567" w:hanging="567"/>
        <w:rPr>
          <w:rFonts w:ascii="Arial" w:hAnsi="Arial" w:cs="Arial"/>
          <w:bCs/>
          <w:szCs w:val="24"/>
          <w:lang w:val="en-US"/>
        </w:rPr>
      </w:pPr>
      <w:r w:rsidRPr="00BA7554">
        <w:rPr>
          <w:rFonts w:ascii="Arial" w:hAnsi="Arial" w:cs="Arial"/>
          <w:b/>
          <w:szCs w:val="24"/>
          <w:lang w:val="en-US"/>
        </w:rPr>
        <w:t>Prior to the issuance of Development Permit</w:t>
      </w:r>
      <w:r w:rsidRPr="007A1624">
        <w:rPr>
          <w:rFonts w:ascii="Arial" w:hAnsi="Arial" w:cs="Arial"/>
          <w:bCs/>
          <w:szCs w:val="24"/>
          <w:lang w:val="en-US"/>
        </w:rPr>
        <w:t xml:space="preserve"> by the Niagara Escarpment Commission, the Landowner shall submit for the approval of the </w:t>
      </w:r>
      <w:r w:rsidR="005D37F1">
        <w:rPr>
          <w:rFonts w:ascii="Arial" w:hAnsi="Arial" w:cs="Arial"/>
          <w:bCs/>
          <w:szCs w:val="24"/>
          <w:lang w:val="en-US"/>
        </w:rPr>
        <w:t xml:space="preserve">Niagara Escarpment Commission and the </w:t>
      </w:r>
      <w:r w:rsidRPr="007A1624">
        <w:rPr>
          <w:rFonts w:ascii="Arial" w:hAnsi="Arial" w:cs="Arial"/>
          <w:bCs/>
          <w:szCs w:val="24"/>
          <w:lang w:val="en-US"/>
        </w:rPr>
        <w:t xml:space="preserve">Niagara Peninsula Conservation Authority (NPCA), </w:t>
      </w:r>
      <w:r w:rsidR="00F2188D" w:rsidRPr="007A1624">
        <w:rPr>
          <w:rFonts w:ascii="Arial" w:hAnsi="Arial" w:cs="Arial"/>
          <w:bCs/>
          <w:szCs w:val="24"/>
          <w:lang w:val="en-US"/>
        </w:rPr>
        <w:t>development plans and a</w:t>
      </w:r>
      <w:r w:rsidRPr="007A1624">
        <w:rPr>
          <w:rFonts w:ascii="Arial" w:hAnsi="Arial" w:cs="Arial"/>
          <w:bCs/>
          <w:szCs w:val="24"/>
          <w:lang w:val="en-US"/>
        </w:rPr>
        <w:t xml:space="preserve"> </w:t>
      </w:r>
      <w:r w:rsidR="00440974" w:rsidRPr="007A1624">
        <w:rPr>
          <w:rFonts w:ascii="Arial" w:hAnsi="Arial" w:cs="Arial"/>
          <w:bCs/>
          <w:szCs w:val="24"/>
          <w:lang w:val="en-US"/>
        </w:rPr>
        <w:t>grading plan</w:t>
      </w:r>
      <w:r w:rsidR="00F2188D" w:rsidRPr="007A1624">
        <w:rPr>
          <w:rFonts w:ascii="Arial" w:hAnsi="Arial" w:cs="Arial"/>
          <w:bCs/>
          <w:szCs w:val="24"/>
          <w:lang w:val="en-US"/>
        </w:rPr>
        <w:t xml:space="preserve"> and report from a Professional Geotechnical Engineer</w:t>
      </w:r>
      <w:r w:rsidR="006B201E" w:rsidRPr="007A1624">
        <w:rPr>
          <w:rFonts w:ascii="Arial" w:hAnsi="Arial" w:cs="Arial"/>
          <w:bCs/>
          <w:szCs w:val="24"/>
          <w:lang w:val="en-US"/>
        </w:rPr>
        <w:t xml:space="preserve"> that </w:t>
      </w:r>
      <w:r w:rsidR="00D6601B" w:rsidRPr="007A1624">
        <w:rPr>
          <w:rFonts w:ascii="Arial" w:hAnsi="Arial" w:cs="Arial"/>
          <w:bCs/>
          <w:szCs w:val="24"/>
          <w:lang w:val="en-US"/>
        </w:rPr>
        <w:t xml:space="preserve">ensures conformity with the NPCA’s policies. </w:t>
      </w:r>
    </w:p>
    <w:p w14:paraId="0E969C26" w14:textId="77777777" w:rsidR="00D6601B" w:rsidRPr="007A1624" w:rsidRDefault="00D6601B" w:rsidP="005F6598">
      <w:pPr>
        <w:pStyle w:val="ListParagraph"/>
        <w:spacing w:after="0"/>
        <w:ind w:left="567" w:hanging="567"/>
        <w:rPr>
          <w:rFonts w:ascii="Arial" w:hAnsi="Arial" w:cs="Arial"/>
          <w:bCs/>
          <w:szCs w:val="24"/>
          <w:lang w:val="en-US"/>
        </w:rPr>
      </w:pPr>
    </w:p>
    <w:p w14:paraId="7F79A279" w14:textId="5ADABD0F" w:rsidR="00BA755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The landowner shall implement the mitigation measures</w:t>
      </w:r>
      <w:r w:rsidR="009E7D02" w:rsidRPr="007A1624">
        <w:rPr>
          <w:rFonts w:ascii="Arial" w:hAnsi="Arial" w:cs="Arial"/>
          <w:bCs/>
          <w:szCs w:val="24"/>
          <w:lang w:val="en-US"/>
        </w:rPr>
        <w:t xml:space="preserve"> and recommendations within Section </w:t>
      </w:r>
      <w:r w:rsidR="005F6598" w:rsidRPr="007A1624">
        <w:rPr>
          <w:rFonts w:ascii="Arial" w:hAnsi="Arial" w:cs="Arial"/>
          <w:bCs/>
          <w:szCs w:val="24"/>
          <w:lang w:val="en-US"/>
        </w:rPr>
        <w:t>7</w:t>
      </w:r>
      <w:r w:rsidR="009E7D02" w:rsidRPr="007A1624">
        <w:rPr>
          <w:rFonts w:ascii="Arial" w:hAnsi="Arial" w:cs="Arial"/>
          <w:bCs/>
          <w:szCs w:val="24"/>
          <w:lang w:val="en-US"/>
        </w:rPr>
        <w:t xml:space="preserve"> or the </w:t>
      </w:r>
      <w:r w:rsidR="00D00AEC" w:rsidRPr="007A1624">
        <w:rPr>
          <w:rFonts w:ascii="Arial" w:hAnsi="Arial" w:cs="Arial"/>
          <w:bCs/>
          <w:szCs w:val="24"/>
          <w:lang w:val="en-US"/>
        </w:rPr>
        <w:t>Environmental</w:t>
      </w:r>
      <w:r w:rsidR="009E7D02" w:rsidRPr="007A1624">
        <w:rPr>
          <w:rFonts w:ascii="Arial" w:hAnsi="Arial" w:cs="Arial"/>
          <w:bCs/>
          <w:szCs w:val="24"/>
          <w:lang w:val="en-US"/>
        </w:rPr>
        <w:t xml:space="preserve"> Constraints Analysis prepared by </w:t>
      </w:r>
      <w:r w:rsidR="001C1D24" w:rsidRPr="007A1624">
        <w:rPr>
          <w:rFonts w:ascii="Arial" w:hAnsi="Arial" w:cs="Arial"/>
          <w:bCs/>
          <w:szCs w:val="24"/>
          <w:lang w:val="en-US"/>
        </w:rPr>
        <w:t>LCA Environmental Consultants in September 2021.</w:t>
      </w:r>
      <w:r w:rsidRPr="007A1624">
        <w:rPr>
          <w:rFonts w:ascii="Arial" w:hAnsi="Arial" w:cs="Arial"/>
          <w:bCs/>
          <w:szCs w:val="24"/>
          <w:lang w:val="en-US"/>
        </w:rPr>
        <w:t xml:space="preserve"> </w:t>
      </w:r>
    </w:p>
    <w:p w14:paraId="785AE78D" w14:textId="77777777" w:rsidR="00BA7554" w:rsidRPr="00BA7554" w:rsidRDefault="00BA7554" w:rsidP="005F6598">
      <w:pPr>
        <w:pStyle w:val="ListParagraph"/>
        <w:spacing w:after="0"/>
        <w:ind w:left="567" w:hanging="567"/>
        <w:rPr>
          <w:rFonts w:ascii="Arial" w:hAnsi="Arial" w:cs="Arial"/>
          <w:bCs/>
          <w:szCs w:val="24"/>
          <w:lang w:val="en-US"/>
        </w:rPr>
      </w:pPr>
    </w:p>
    <w:p w14:paraId="78E8ECD4" w14:textId="68618008" w:rsidR="0001253C" w:rsidRPr="00BA7554" w:rsidRDefault="00113DEF" w:rsidP="005F6598">
      <w:pPr>
        <w:pStyle w:val="ListParagraph"/>
        <w:numPr>
          <w:ilvl w:val="0"/>
          <w:numId w:val="20"/>
        </w:numPr>
        <w:spacing w:after="0"/>
        <w:ind w:left="567" w:hanging="567"/>
        <w:rPr>
          <w:rFonts w:ascii="Arial" w:hAnsi="Arial" w:cs="Arial"/>
          <w:bCs/>
          <w:szCs w:val="24"/>
          <w:lang w:val="en-US"/>
        </w:rPr>
      </w:pPr>
      <w:r w:rsidRPr="00BA7554">
        <w:rPr>
          <w:rFonts w:ascii="Arial" w:hAnsi="Arial" w:cs="Arial"/>
          <w:bCs/>
          <w:szCs w:val="24"/>
          <w:lang w:val="en-US"/>
        </w:rPr>
        <w:t>The landowner shall remove any storage containers no later than 30 days following the completion of construction of the accessory structure.</w:t>
      </w:r>
    </w:p>
    <w:p w14:paraId="377AF567" w14:textId="77777777" w:rsidR="005D37F1" w:rsidRPr="00BA7554" w:rsidRDefault="005D37F1" w:rsidP="005F6598">
      <w:pPr>
        <w:pStyle w:val="ListParagraph"/>
        <w:spacing w:after="0"/>
        <w:ind w:left="567" w:hanging="567"/>
        <w:rPr>
          <w:rFonts w:ascii="Arial" w:hAnsi="Arial" w:cs="Arial"/>
          <w:bCs/>
          <w:szCs w:val="24"/>
          <w:lang w:val="en-US"/>
        </w:rPr>
      </w:pPr>
    </w:p>
    <w:p w14:paraId="4101E5B1" w14:textId="191414E0" w:rsidR="00DC2DA9" w:rsidRDefault="005D37F1" w:rsidP="005F6598">
      <w:pPr>
        <w:pStyle w:val="ListParagraph"/>
        <w:numPr>
          <w:ilvl w:val="0"/>
          <w:numId w:val="20"/>
        </w:numPr>
        <w:spacing w:after="0"/>
        <w:ind w:left="567" w:hanging="567"/>
        <w:rPr>
          <w:rFonts w:ascii="Arial" w:hAnsi="Arial" w:cs="Arial"/>
          <w:bCs/>
          <w:szCs w:val="24"/>
          <w:lang w:val="en-US"/>
        </w:rPr>
      </w:pPr>
      <w:r>
        <w:rPr>
          <w:rFonts w:ascii="Arial" w:hAnsi="Arial" w:cs="Arial"/>
          <w:bCs/>
          <w:szCs w:val="24"/>
          <w:lang w:val="en-US"/>
        </w:rPr>
        <w:t>The dwelling shall contain only one dwelling unit.</w:t>
      </w:r>
    </w:p>
    <w:p w14:paraId="4C05BD8D" w14:textId="77777777" w:rsidR="00DC2DA9" w:rsidRPr="00BA7554" w:rsidRDefault="00DC2DA9" w:rsidP="005F6598">
      <w:pPr>
        <w:pStyle w:val="ListParagraph"/>
        <w:spacing w:after="0"/>
        <w:ind w:left="567" w:hanging="567"/>
        <w:rPr>
          <w:rFonts w:ascii="Arial" w:hAnsi="Arial" w:cs="Arial"/>
          <w:bCs/>
          <w:szCs w:val="24"/>
          <w:lang w:val="en-US"/>
        </w:rPr>
      </w:pPr>
    </w:p>
    <w:p w14:paraId="1AD91D47" w14:textId="2A3403E5" w:rsidR="005D37F1" w:rsidRPr="007A1624" w:rsidRDefault="00DC2DA9" w:rsidP="005F6598">
      <w:pPr>
        <w:pStyle w:val="ListParagraph"/>
        <w:numPr>
          <w:ilvl w:val="0"/>
          <w:numId w:val="20"/>
        </w:numPr>
        <w:spacing w:after="0"/>
        <w:ind w:left="567" w:hanging="567"/>
        <w:rPr>
          <w:rFonts w:ascii="Arial" w:hAnsi="Arial" w:cs="Arial"/>
          <w:bCs/>
          <w:szCs w:val="24"/>
          <w:lang w:val="en-US"/>
        </w:rPr>
      </w:pPr>
      <w:r>
        <w:rPr>
          <w:rFonts w:ascii="Arial" w:hAnsi="Arial" w:cs="Arial"/>
          <w:bCs/>
          <w:szCs w:val="24"/>
          <w:lang w:val="en-US"/>
        </w:rPr>
        <w:t>The accessory structure shall not be used for human habitation, as a short or long-term rental unit, or for commercial, industrial or livestock purposes.</w:t>
      </w:r>
    </w:p>
    <w:p w14:paraId="09E27F3F" w14:textId="77777777" w:rsidR="001C1D24" w:rsidRPr="007A1624" w:rsidRDefault="001C1D24" w:rsidP="005F6598">
      <w:pPr>
        <w:pStyle w:val="ListParagraph"/>
        <w:spacing w:after="0"/>
        <w:ind w:left="567" w:hanging="567"/>
        <w:rPr>
          <w:rFonts w:ascii="Arial" w:hAnsi="Arial" w:cs="Arial"/>
          <w:bCs/>
          <w:szCs w:val="24"/>
          <w:lang w:val="en-US"/>
        </w:rPr>
      </w:pPr>
    </w:p>
    <w:p w14:paraId="0A5168ED" w14:textId="3BFDD76D" w:rsidR="00113DEF" w:rsidRPr="007A1624" w:rsidRDefault="00113DEF" w:rsidP="005F6598">
      <w:pPr>
        <w:pStyle w:val="ListParagraph"/>
        <w:numPr>
          <w:ilvl w:val="0"/>
          <w:numId w:val="20"/>
        </w:numPr>
        <w:spacing w:after="0"/>
        <w:ind w:left="567" w:hanging="567"/>
        <w:rPr>
          <w:rFonts w:ascii="Arial" w:hAnsi="Arial" w:cs="Arial"/>
          <w:bCs/>
          <w:szCs w:val="24"/>
          <w:lang w:val="en-US"/>
        </w:rPr>
      </w:pPr>
      <w:r w:rsidRPr="007A1624">
        <w:rPr>
          <w:rFonts w:ascii="Arial" w:hAnsi="Arial" w:cs="Arial"/>
          <w:bCs/>
          <w:szCs w:val="24"/>
          <w:lang w:val="en-US"/>
        </w:rPr>
        <w:t>This conditional approval expires 18 months from the date of confirmation of the decision to approve the Development Permit application.  Conditions 6, 7,</w:t>
      </w:r>
      <w:r w:rsidR="00BA7554">
        <w:rPr>
          <w:rFonts w:ascii="Arial" w:hAnsi="Arial" w:cs="Arial"/>
          <w:bCs/>
          <w:szCs w:val="24"/>
          <w:lang w:val="en-US"/>
        </w:rPr>
        <w:t xml:space="preserve"> 8 and 9 </w:t>
      </w:r>
      <w:r w:rsidRPr="007A1624">
        <w:rPr>
          <w:rFonts w:ascii="Arial" w:hAnsi="Arial" w:cs="Arial"/>
          <w:bCs/>
          <w:szCs w:val="24"/>
          <w:lang w:val="en-US"/>
        </w:rPr>
        <w:t>of this conditional approval shall be fulfilled before the expiry date.</w:t>
      </w:r>
    </w:p>
    <w:p w14:paraId="7DD4E6BB" w14:textId="77777777" w:rsidR="005F6598" w:rsidRDefault="005F6598" w:rsidP="005F6598">
      <w:pPr>
        <w:spacing w:after="0"/>
        <w:ind w:left="567" w:hanging="567"/>
        <w:rPr>
          <w:rFonts w:ascii="Arial" w:hAnsi="Arial" w:cs="Arial"/>
          <w:b/>
          <w:szCs w:val="24"/>
          <w:lang w:val="en-US"/>
        </w:rPr>
      </w:pPr>
    </w:p>
    <w:p w14:paraId="55AE0F72" w14:textId="499F42DD" w:rsidR="00113DEF" w:rsidRDefault="00113DEF" w:rsidP="00375519">
      <w:pPr>
        <w:spacing w:after="120"/>
        <w:ind w:left="567" w:hanging="567"/>
        <w:rPr>
          <w:rFonts w:ascii="Arial" w:hAnsi="Arial" w:cs="Arial"/>
          <w:b/>
          <w:szCs w:val="24"/>
          <w:lang w:val="en-US"/>
        </w:rPr>
      </w:pPr>
      <w:r w:rsidRPr="00A505F2">
        <w:rPr>
          <w:rFonts w:ascii="Arial" w:hAnsi="Arial" w:cs="Arial"/>
          <w:b/>
          <w:szCs w:val="24"/>
          <w:lang w:val="en-US"/>
        </w:rPr>
        <w:t>Advisory Notes:</w:t>
      </w:r>
    </w:p>
    <w:p w14:paraId="19565558" w14:textId="3EBFE3B6" w:rsidR="001F0ABE" w:rsidRPr="007A1624" w:rsidRDefault="00113DEF" w:rsidP="005F6598">
      <w:pPr>
        <w:pStyle w:val="ListParagraph"/>
        <w:numPr>
          <w:ilvl w:val="0"/>
          <w:numId w:val="21"/>
        </w:numPr>
        <w:spacing w:after="0"/>
        <w:ind w:left="567" w:hanging="567"/>
        <w:rPr>
          <w:rFonts w:ascii="Arial" w:hAnsi="Arial" w:cs="Arial"/>
          <w:bCs/>
          <w:szCs w:val="24"/>
          <w:lang w:val="en-US"/>
        </w:rPr>
      </w:pPr>
      <w:r w:rsidRPr="007A1624">
        <w:rPr>
          <w:rFonts w:ascii="Arial" w:hAnsi="Arial" w:cs="Arial"/>
          <w:bCs/>
          <w:szCs w:val="24"/>
          <w:lang w:val="en-US"/>
        </w:rPr>
        <w:t>A Development Permit does not relieve the permit holder of any other permission (e.g., Ontario Building Code, Conservation Authorities Act, Endangered Species Act, etc.).  A Niagara Escarpment Commission Development Permit is required prior to the issuance of any other permission</w:t>
      </w:r>
      <w:r w:rsidR="001F0ABE" w:rsidRPr="007A1624">
        <w:rPr>
          <w:rFonts w:ascii="Arial" w:hAnsi="Arial" w:cs="Arial"/>
          <w:bCs/>
          <w:szCs w:val="24"/>
          <w:lang w:val="en-US"/>
        </w:rPr>
        <w:t>.</w:t>
      </w:r>
    </w:p>
    <w:p w14:paraId="628F8891" w14:textId="77777777" w:rsidR="001F0ABE" w:rsidRPr="007A1624" w:rsidRDefault="001F0ABE" w:rsidP="005F6598">
      <w:pPr>
        <w:pStyle w:val="ListParagraph"/>
        <w:spacing w:after="0"/>
        <w:ind w:left="567" w:hanging="567"/>
        <w:rPr>
          <w:rFonts w:ascii="Arial" w:hAnsi="Arial" w:cs="Arial"/>
          <w:bCs/>
          <w:szCs w:val="24"/>
          <w:lang w:val="en-US"/>
        </w:rPr>
      </w:pPr>
    </w:p>
    <w:p w14:paraId="7F8E7F71" w14:textId="585EF689" w:rsidR="001F0ABE" w:rsidRPr="007A1624" w:rsidRDefault="00113DEF" w:rsidP="005F6598">
      <w:pPr>
        <w:pStyle w:val="ListParagraph"/>
        <w:numPr>
          <w:ilvl w:val="0"/>
          <w:numId w:val="21"/>
        </w:numPr>
        <w:spacing w:after="0"/>
        <w:ind w:left="567" w:hanging="567"/>
        <w:rPr>
          <w:rFonts w:ascii="Arial" w:hAnsi="Arial" w:cs="Arial"/>
          <w:bCs/>
          <w:szCs w:val="24"/>
          <w:lang w:val="en-US"/>
        </w:rPr>
      </w:pPr>
      <w:r w:rsidRPr="007A1624">
        <w:rPr>
          <w:rFonts w:ascii="Arial" w:hAnsi="Arial" w:cs="Arial"/>
          <w:bCs/>
          <w:szCs w:val="24"/>
          <w:lang w:val="en-US"/>
        </w:rPr>
        <w:t>The Niagara Escarpment Commission supports the protection of the night sky from excessive lighting and recommends the applicant obtain information on the use and operation of appropriate lighting fixtures in keeping with dark-sky approaches.</w:t>
      </w:r>
    </w:p>
    <w:p w14:paraId="61F49895" w14:textId="77777777" w:rsidR="001F0ABE" w:rsidRPr="007A1624" w:rsidRDefault="001F0ABE" w:rsidP="005F6598">
      <w:pPr>
        <w:pStyle w:val="ListParagraph"/>
        <w:spacing w:after="0"/>
        <w:ind w:left="567" w:hanging="567"/>
        <w:rPr>
          <w:rFonts w:ascii="Arial" w:hAnsi="Arial" w:cs="Arial"/>
          <w:bCs/>
          <w:szCs w:val="24"/>
          <w:lang w:val="en-US"/>
        </w:rPr>
      </w:pPr>
    </w:p>
    <w:p w14:paraId="190569F1" w14:textId="370D7B15" w:rsidR="0041218F" w:rsidRPr="007A1624" w:rsidRDefault="00113DEF" w:rsidP="005F6598">
      <w:pPr>
        <w:pStyle w:val="ListParagraph"/>
        <w:numPr>
          <w:ilvl w:val="0"/>
          <w:numId w:val="21"/>
        </w:numPr>
        <w:spacing w:after="0"/>
        <w:ind w:left="567" w:hanging="567"/>
        <w:rPr>
          <w:rFonts w:ascii="Arial" w:hAnsi="Arial" w:cs="Arial"/>
          <w:bCs/>
          <w:szCs w:val="24"/>
          <w:lang w:val="en-US"/>
        </w:rPr>
      </w:pPr>
      <w:r w:rsidRPr="007A1624">
        <w:rPr>
          <w:rFonts w:ascii="Arial" w:hAnsi="Arial" w:cs="Arial"/>
          <w:bCs/>
          <w:szCs w:val="24"/>
          <w:lang w:val="en-US"/>
        </w:rPr>
        <w:t>Should deeply buried archaeological remains/resources be found on the property during construction activities, all activities impacting archaeological resources must cease immediately, notify the Archaeology Programs Unit of the Ontario Ministry of Heritage, Sport, Tourism and Culture Industries (416-212-8886) and a licensed archaeologist is required to carry out an archaeological assessment in accordance with the Ontario Heritage Act and the Standards and Guidelines for Consultant Archaeologists.</w:t>
      </w:r>
    </w:p>
    <w:sectPr w:rsidR="0041218F" w:rsidRPr="007A1624" w:rsidSect="00726084">
      <w:footerReference w:type="default" r:id="rId13"/>
      <w:headerReference w:type="first" r:id="rId14"/>
      <w:footerReference w:type="first" r:id="rId15"/>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4B6CA" w14:textId="77777777" w:rsidR="00ED2F31" w:rsidRDefault="00ED2F31" w:rsidP="00F72078">
      <w:pPr>
        <w:spacing w:after="0" w:line="240" w:lineRule="auto"/>
      </w:pPr>
      <w:r>
        <w:separator/>
      </w:r>
    </w:p>
  </w:endnote>
  <w:endnote w:type="continuationSeparator" w:id="0">
    <w:p w14:paraId="43F558B9" w14:textId="77777777" w:rsidR="00ED2F31" w:rsidRDefault="00ED2F31"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EB2E6" w14:textId="77777777" w:rsidR="00ED2F31" w:rsidRDefault="00ED2F31" w:rsidP="00F72078">
      <w:pPr>
        <w:spacing w:after="0" w:line="240" w:lineRule="auto"/>
      </w:pPr>
      <w:r>
        <w:separator/>
      </w:r>
    </w:p>
  </w:footnote>
  <w:footnote w:type="continuationSeparator" w:id="0">
    <w:p w14:paraId="6DE5DCE5" w14:textId="77777777" w:rsidR="00ED2F31" w:rsidRDefault="00ED2F31"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4289"/>
    <w:multiLevelType w:val="hybridMultilevel"/>
    <w:tmpl w:val="983A8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565739"/>
    <w:multiLevelType w:val="hybridMultilevel"/>
    <w:tmpl w:val="86DE85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9CD4F4D"/>
    <w:multiLevelType w:val="hybridMultilevel"/>
    <w:tmpl w:val="257EBDF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CB083C"/>
    <w:multiLevelType w:val="hybridMultilevel"/>
    <w:tmpl w:val="20AE0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A5B7653"/>
    <w:multiLevelType w:val="hybridMultilevel"/>
    <w:tmpl w:val="87AC48D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92E09DD"/>
    <w:multiLevelType w:val="hybridMultilevel"/>
    <w:tmpl w:val="63A646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C5D299C"/>
    <w:multiLevelType w:val="hybridMultilevel"/>
    <w:tmpl w:val="8710D2A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4D51324"/>
    <w:multiLevelType w:val="hybridMultilevel"/>
    <w:tmpl w:val="BDFAC1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7C912471"/>
    <w:multiLevelType w:val="hybridMultilevel"/>
    <w:tmpl w:val="87B488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DEA456F"/>
    <w:multiLevelType w:val="hybridMultilevel"/>
    <w:tmpl w:val="7C10FCE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5"/>
  </w:num>
  <w:num w:numId="3">
    <w:abstractNumId w:val="17"/>
  </w:num>
  <w:num w:numId="4">
    <w:abstractNumId w:val="3"/>
  </w:num>
  <w:num w:numId="5">
    <w:abstractNumId w:val="2"/>
  </w:num>
  <w:num w:numId="6">
    <w:abstractNumId w:val="10"/>
  </w:num>
  <w:num w:numId="7">
    <w:abstractNumId w:val="1"/>
  </w:num>
  <w:num w:numId="8">
    <w:abstractNumId w:val="13"/>
  </w:num>
  <w:num w:numId="9">
    <w:abstractNumId w:val="5"/>
  </w:num>
  <w:num w:numId="10">
    <w:abstractNumId w:val="16"/>
  </w:num>
  <w:num w:numId="11">
    <w:abstractNumId w:val="11"/>
  </w:num>
  <w:num w:numId="12">
    <w:abstractNumId w:val="0"/>
  </w:num>
  <w:num w:numId="13">
    <w:abstractNumId w:val="18"/>
  </w:num>
  <w:num w:numId="14">
    <w:abstractNumId w:val="9"/>
  </w:num>
  <w:num w:numId="15">
    <w:abstractNumId w:val="4"/>
  </w:num>
  <w:num w:numId="16">
    <w:abstractNumId w:val="7"/>
  </w:num>
  <w:num w:numId="17">
    <w:abstractNumId w:val="6"/>
  </w:num>
  <w:num w:numId="18">
    <w:abstractNumId w:val="1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28DE"/>
    <w:rsid w:val="000042AF"/>
    <w:rsid w:val="00005B0D"/>
    <w:rsid w:val="0001253C"/>
    <w:rsid w:val="0002101E"/>
    <w:rsid w:val="0002340F"/>
    <w:rsid w:val="000245D7"/>
    <w:rsid w:val="00031249"/>
    <w:rsid w:val="00035A2C"/>
    <w:rsid w:val="0004088C"/>
    <w:rsid w:val="00050126"/>
    <w:rsid w:val="00050B41"/>
    <w:rsid w:val="000510D2"/>
    <w:rsid w:val="00051801"/>
    <w:rsid w:val="00053545"/>
    <w:rsid w:val="00060AE3"/>
    <w:rsid w:val="0006695E"/>
    <w:rsid w:val="0007109E"/>
    <w:rsid w:val="00072D5C"/>
    <w:rsid w:val="00084FF5"/>
    <w:rsid w:val="000872F5"/>
    <w:rsid w:val="00087339"/>
    <w:rsid w:val="000A0119"/>
    <w:rsid w:val="000A0BCD"/>
    <w:rsid w:val="000A1160"/>
    <w:rsid w:val="000A1A28"/>
    <w:rsid w:val="000B1EE1"/>
    <w:rsid w:val="000C1F0B"/>
    <w:rsid w:val="000C2AC1"/>
    <w:rsid w:val="000C74DC"/>
    <w:rsid w:val="000D3A0A"/>
    <w:rsid w:val="000E1C26"/>
    <w:rsid w:val="000E249F"/>
    <w:rsid w:val="000E7F15"/>
    <w:rsid w:val="000F106B"/>
    <w:rsid w:val="000F3ED9"/>
    <w:rsid w:val="000F5131"/>
    <w:rsid w:val="000F75BB"/>
    <w:rsid w:val="00110437"/>
    <w:rsid w:val="00113DEF"/>
    <w:rsid w:val="00114861"/>
    <w:rsid w:val="001156EF"/>
    <w:rsid w:val="00115A16"/>
    <w:rsid w:val="00117B36"/>
    <w:rsid w:val="00117EC9"/>
    <w:rsid w:val="001227D9"/>
    <w:rsid w:val="00130AEB"/>
    <w:rsid w:val="001325B8"/>
    <w:rsid w:val="001408EF"/>
    <w:rsid w:val="00145FEE"/>
    <w:rsid w:val="001620A7"/>
    <w:rsid w:val="00165447"/>
    <w:rsid w:val="00175417"/>
    <w:rsid w:val="00184ABA"/>
    <w:rsid w:val="00194885"/>
    <w:rsid w:val="00194FCC"/>
    <w:rsid w:val="00196412"/>
    <w:rsid w:val="001A4843"/>
    <w:rsid w:val="001A4B64"/>
    <w:rsid w:val="001A6D38"/>
    <w:rsid w:val="001B41BB"/>
    <w:rsid w:val="001C1D24"/>
    <w:rsid w:val="001C37B4"/>
    <w:rsid w:val="001C5243"/>
    <w:rsid w:val="001D3F8A"/>
    <w:rsid w:val="001D76A0"/>
    <w:rsid w:val="001D7BEF"/>
    <w:rsid w:val="001E5589"/>
    <w:rsid w:val="001F0ABE"/>
    <w:rsid w:val="001F129E"/>
    <w:rsid w:val="001F1895"/>
    <w:rsid w:val="001F2FC1"/>
    <w:rsid w:val="002003AE"/>
    <w:rsid w:val="002029D0"/>
    <w:rsid w:val="00203E14"/>
    <w:rsid w:val="002112BA"/>
    <w:rsid w:val="002135BD"/>
    <w:rsid w:val="00222B38"/>
    <w:rsid w:val="00225BE4"/>
    <w:rsid w:val="002267F0"/>
    <w:rsid w:val="00227C52"/>
    <w:rsid w:val="0024332E"/>
    <w:rsid w:val="00245304"/>
    <w:rsid w:val="00254BFD"/>
    <w:rsid w:val="00260FB5"/>
    <w:rsid w:val="002654BD"/>
    <w:rsid w:val="002702C6"/>
    <w:rsid w:val="00282C40"/>
    <w:rsid w:val="00291950"/>
    <w:rsid w:val="00293023"/>
    <w:rsid w:val="002A1104"/>
    <w:rsid w:val="002A31CC"/>
    <w:rsid w:val="002A6346"/>
    <w:rsid w:val="002B0F06"/>
    <w:rsid w:val="002B6A43"/>
    <w:rsid w:val="002C1289"/>
    <w:rsid w:val="002D5DA5"/>
    <w:rsid w:val="002D73D1"/>
    <w:rsid w:val="002E0450"/>
    <w:rsid w:val="002E32F5"/>
    <w:rsid w:val="002E6FF6"/>
    <w:rsid w:val="002F129C"/>
    <w:rsid w:val="0030346E"/>
    <w:rsid w:val="00304308"/>
    <w:rsid w:val="00317F1F"/>
    <w:rsid w:val="00321260"/>
    <w:rsid w:val="00321D37"/>
    <w:rsid w:val="00326302"/>
    <w:rsid w:val="003301BE"/>
    <w:rsid w:val="00337798"/>
    <w:rsid w:val="003451EB"/>
    <w:rsid w:val="0035152F"/>
    <w:rsid w:val="00357093"/>
    <w:rsid w:val="00360D73"/>
    <w:rsid w:val="00361F8B"/>
    <w:rsid w:val="0036413B"/>
    <w:rsid w:val="00365795"/>
    <w:rsid w:val="00375519"/>
    <w:rsid w:val="00377761"/>
    <w:rsid w:val="00392C66"/>
    <w:rsid w:val="003A07F5"/>
    <w:rsid w:val="003A1744"/>
    <w:rsid w:val="003A1F0D"/>
    <w:rsid w:val="003A5F9F"/>
    <w:rsid w:val="003C544A"/>
    <w:rsid w:val="003C603F"/>
    <w:rsid w:val="003D175C"/>
    <w:rsid w:val="003D2024"/>
    <w:rsid w:val="003D7D4E"/>
    <w:rsid w:val="003E680E"/>
    <w:rsid w:val="003F250D"/>
    <w:rsid w:val="003F3509"/>
    <w:rsid w:val="003F3A6B"/>
    <w:rsid w:val="00404C1A"/>
    <w:rsid w:val="004073A7"/>
    <w:rsid w:val="00411CC9"/>
    <w:rsid w:val="0041218F"/>
    <w:rsid w:val="00414A2C"/>
    <w:rsid w:val="004220E9"/>
    <w:rsid w:val="00422AE4"/>
    <w:rsid w:val="004232F4"/>
    <w:rsid w:val="00425C78"/>
    <w:rsid w:val="00435918"/>
    <w:rsid w:val="00440974"/>
    <w:rsid w:val="00442C8C"/>
    <w:rsid w:val="00445974"/>
    <w:rsid w:val="00451119"/>
    <w:rsid w:val="00460F29"/>
    <w:rsid w:val="00466B88"/>
    <w:rsid w:val="004821EF"/>
    <w:rsid w:val="00482248"/>
    <w:rsid w:val="004871F3"/>
    <w:rsid w:val="00487378"/>
    <w:rsid w:val="00487D06"/>
    <w:rsid w:val="00487ED5"/>
    <w:rsid w:val="00497392"/>
    <w:rsid w:val="004A2238"/>
    <w:rsid w:val="004A392D"/>
    <w:rsid w:val="004A3E46"/>
    <w:rsid w:val="004A7E33"/>
    <w:rsid w:val="004B0A9A"/>
    <w:rsid w:val="004B347D"/>
    <w:rsid w:val="004B3901"/>
    <w:rsid w:val="004B447B"/>
    <w:rsid w:val="004B68E9"/>
    <w:rsid w:val="004B69F7"/>
    <w:rsid w:val="004C53AC"/>
    <w:rsid w:val="004C6B3D"/>
    <w:rsid w:val="004D1070"/>
    <w:rsid w:val="004D4107"/>
    <w:rsid w:val="004E6398"/>
    <w:rsid w:val="004F1442"/>
    <w:rsid w:val="004F1B03"/>
    <w:rsid w:val="004F20C3"/>
    <w:rsid w:val="004F2C98"/>
    <w:rsid w:val="004F4DE7"/>
    <w:rsid w:val="004F7080"/>
    <w:rsid w:val="0050145F"/>
    <w:rsid w:val="005040B4"/>
    <w:rsid w:val="005058D9"/>
    <w:rsid w:val="005141A0"/>
    <w:rsid w:val="00514967"/>
    <w:rsid w:val="0051566F"/>
    <w:rsid w:val="00515C27"/>
    <w:rsid w:val="00520E3B"/>
    <w:rsid w:val="00522F2F"/>
    <w:rsid w:val="00523E5B"/>
    <w:rsid w:val="00525B30"/>
    <w:rsid w:val="00526FC6"/>
    <w:rsid w:val="0053022C"/>
    <w:rsid w:val="00530FCF"/>
    <w:rsid w:val="00552518"/>
    <w:rsid w:val="00554131"/>
    <w:rsid w:val="00555E9A"/>
    <w:rsid w:val="00562ECB"/>
    <w:rsid w:val="005651CB"/>
    <w:rsid w:val="005717A7"/>
    <w:rsid w:val="00575434"/>
    <w:rsid w:val="0057735C"/>
    <w:rsid w:val="00583C3F"/>
    <w:rsid w:val="00590362"/>
    <w:rsid w:val="00593D1C"/>
    <w:rsid w:val="005A0E29"/>
    <w:rsid w:val="005A2C4C"/>
    <w:rsid w:val="005A40F4"/>
    <w:rsid w:val="005A5E39"/>
    <w:rsid w:val="005B2A3E"/>
    <w:rsid w:val="005C2EDE"/>
    <w:rsid w:val="005C61F5"/>
    <w:rsid w:val="005D27A0"/>
    <w:rsid w:val="005D37F1"/>
    <w:rsid w:val="005D39E5"/>
    <w:rsid w:val="005E43DD"/>
    <w:rsid w:val="005F6598"/>
    <w:rsid w:val="005F7A77"/>
    <w:rsid w:val="0060350C"/>
    <w:rsid w:val="00607E34"/>
    <w:rsid w:val="00615D58"/>
    <w:rsid w:val="006168AE"/>
    <w:rsid w:val="00624B02"/>
    <w:rsid w:val="00666886"/>
    <w:rsid w:val="00671DED"/>
    <w:rsid w:val="0067492A"/>
    <w:rsid w:val="00683AA2"/>
    <w:rsid w:val="0069132C"/>
    <w:rsid w:val="006953A8"/>
    <w:rsid w:val="006954AF"/>
    <w:rsid w:val="00695E04"/>
    <w:rsid w:val="00696465"/>
    <w:rsid w:val="006A602E"/>
    <w:rsid w:val="006B201E"/>
    <w:rsid w:val="006B32DC"/>
    <w:rsid w:val="006B4DF3"/>
    <w:rsid w:val="006B6EEF"/>
    <w:rsid w:val="006C7751"/>
    <w:rsid w:val="006D1805"/>
    <w:rsid w:val="006D1CE3"/>
    <w:rsid w:val="006D3C6E"/>
    <w:rsid w:val="006D5590"/>
    <w:rsid w:val="006D72AA"/>
    <w:rsid w:val="006E32B7"/>
    <w:rsid w:val="006E3385"/>
    <w:rsid w:val="006E38F3"/>
    <w:rsid w:val="006E3B04"/>
    <w:rsid w:val="006F175B"/>
    <w:rsid w:val="006F317B"/>
    <w:rsid w:val="006F6A8E"/>
    <w:rsid w:val="0070157D"/>
    <w:rsid w:val="00702CDA"/>
    <w:rsid w:val="00706466"/>
    <w:rsid w:val="00715D0F"/>
    <w:rsid w:val="00716C04"/>
    <w:rsid w:val="00720690"/>
    <w:rsid w:val="00723667"/>
    <w:rsid w:val="00726084"/>
    <w:rsid w:val="00726F6F"/>
    <w:rsid w:val="00731276"/>
    <w:rsid w:val="007360D0"/>
    <w:rsid w:val="0074045B"/>
    <w:rsid w:val="007415CD"/>
    <w:rsid w:val="007427AE"/>
    <w:rsid w:val="00745CA6"/>
    <w:rsid w:val="00750257"/>
    <w:rsid w:val="00751D78"/>
    <w:rsid w:val="00752BC9"/>
    <w:rsid w:val="00754EF7"/>
    <w:rsid w:val="00761B99"/>
    <w:rsid w:val="00767151"/>
    <w:rsid w:val="007707B1"/>
    <w:rsid w:val="00777F2F"/>
    <w:rsid w:val="0078031C"/>
    <w:rsid w:val="007825FD"/>
    <w:rsid w:val="00784963"/>
    <w:rsid w:val="0078718D"/>
    <w:rsid w:val="00790EFA"/>
    <w:rsid w:val="00794C32"/>
    <w:rsid w:val="00795286"/>
    <w:rsid w:val="007953AB"/>
    <w:rsid w:val="00796409"/>
    <w:rsid w:val="0079788F"/>
    <w:rsid w:val="007A1624"/>
    <w:rsid w:val="007A22CA"/>
    <w:rsid w:val="007A450A"/>
    <w:rsid w:val="007B37E6"/>
    <w:rsid w:val="007B587C"/>
    <w:rsid w:val="007C667F"/>
    <w:rsid w:val="007D1D4F"/>
    <w:rsid w:val="007D25C5"/>
    <w:rsid w:val="007D316F"/>
    <w:rsid w:val="007D547A"/>
    <w:rsid w:val="007D6DDD"/>
    <w:rsid w:val="007E11E7"/>
    <w:rsid w:val="007E575F"/>
    <w:rsid w:val="007F0338"/>
    <w:rsid w:val="00800F82"/>
    <w:rsid w:val="00820467"/>
    <w:rsid w:val="008249D4"/>
    <w:rsid w:val="008259D3"/>
    <w:rsid w:val="008343EB"/>
    <w:rsid w:val="00837085"/>
    <w:rsid w:val="00843F08"/>
    <w:rsid w:val="0084603F"/>
    <w:rsid w:val="00846F99"/>
    <w:rsid w:val="00851C2B"/>
    <w:rsid w:val="00853FD1"/>
    <w:rsid w:val="00865705"/>
    <w:rsid w:val="00865BC5"/>
    <w:rsid w:val="00870A1B"/>
    <w:rsid w:val="008903C2"/>
    <w:rsid w:val="00895D63"/>
    <w:rsid w:val="008A2A2B"/>
    <w:rsid w:val="008A6A42"/>
    <w:rsid w:val="008B16A2"/>
    <w:rsid w:val="008B7E8A"/>
    <w:rsid w:val="008E13BD"/>
    <w:rsid w:val="008E529E"/>
    <w:rsid w:val="008E7F8F"/>
    <w:rsid w:val="008E7FBF"/>
    <w:rsid w:val="008F08AC"/>
    <w:rsid w:val="008F30D3"/>
    <w:rsid w:val="00920D09"/>
    <w:rsid w:val="0092416C"/>
    <w:rsid w:val="009245DD"/>
    <w:rsid w:val="00932E74"/>
    <w:rsid w:val="009440D3"/>
    <w:rsid w:val="009471BD"/>
    <w:rsid w:val="0095375F"/>
    <w:rsid w:val="009805A0"/>
    <w:rsid w:val="00983185"/>
    <w:rsid w:val="0099019E"/>
    <w:rsid w:val="00994332"/>
    <w:rsid w:val="009A19B8"/>
    <w:rsid w:val="009A1DCD"/>
    <w:rsid w:val="009A2BDA"/>
    <w:rsid w:val="009A71B7"/>
    <w:rsid w:val="009B1D63"/>
    <w:rsid w:val="009B364C"/>
    <w:rsid w:val="009B65DE"/>
    <w:rsid w:val="009B7029"/>
    <w:rsid w:val="009C08A4"/>
    <w:rsid w:val="009C166B"/>
    <w:rsid w:val="009C2FD5"/>
    <w:rsid w:val="009C6DC6"/>
    <w:rsid w:val="009D6CBE"/>
    <w:rsid w:val="009E3C3B"/>
    <w:rsid w:val="009E5D6E"/>
    <w:rsid w:val="009E693C"/>
    <w:rsid w:val="009E7D02"/>
    <w:rsid w:val="00A01D96"/>
    <w:rsid w:val="00A04C19"/>
    <w:rsid w:val="00A06548"/>
    <w:rsid w:val="00A10621"/>
    <w:rsid w:val="00A222DB"/>
    <w:rsid w:val="00A2277C"/>
    <w:rsid w:val="00A314DC"/>
    <w:rsid w:val="00A325EA"/>
    <w:rsid w:val="00A3388F"/>
    <w:rsid w:val="00A35D5D"/>
    <w:rsid w:val="00A42F67"/>
    <w:rsid w:val="00A44C27"/>
    <w:rsid w:val="00A4736E"/>
    <w:rsid w:val="00A505F2"/>
    <w:rsid w:val="00A746C5"/>
    <w:rsid w:val="00A74EFB"/>
    <w:rsid w:val="00A77D27"/>
    <w:rsid w:val="00A84A0A"/>
    <w:rsid w:val="00A91F7D"/>
    <w:rsid w:val="00A963FC"/>
    <w:rsid w:val="00AA6EF3"/>
    <w:rsid w:val="00AA7136"/>
    <w:rsid w:val="00AB0253"/>
    <w:rsid w:val="00AC2E31"/>
    <w:rsid w:val="00AD4876"/>
    <w:rsid w:val="00AD6DD9"/>
    <w:rsid w:val="00AD71CE"/>
    <w:rsid w:val="00AE1BAF"/>
    <w:rsid w:val="00AE3203"/>
    <w:rsid w:val="00AE5871"/>
    <w:rsid w:val="00AF6FD4"/>
    <w:rsid w:val="00B0087E"/>
    <w:rsid w:val="00B066EC"/>
    <w:rsid w:val="00B11967"/>
    <w:rsid w:val="00B15FFD"/>
    <w:rsid w:val="00B16182"/>
    <w:rsid w:val="00B24B82"/>
    <w:rsid w:val="00B25F30"/>
    <w:rsid w:val="00B40797"/>
    <w:rsid w:val="00B452CF"/>
    <w:rsid w:val="00B51296"/>
    <w:rsid w:val="00B55436"/>
    <w:rsid w:val="00B562A5"/>
    <w:rsid w:val="00B606B0"/>
    <w:rsid w:val="00B6149F"/>
    <w:rsid w:val="00B640C5"/>
    <w:rsid w:val="00B8185D"/>
    <w:rsid w:val="00B93223"/>
    <w:rsid w:val="00B95018"/>
    <w:rsid w:val="00BA4772"/>
    <w:rsid w:val="00BA7554"/>
    <w:rsid w:val="00BB219A"/>
    <w:rsid w:val="00BC2048"/>
    <w:rsid w:val="00BC5BD7"/>
    <w:rsid w:val="00BF0C91"/>
    <w:rsid w:val="00BF1862"/>
    <w:rsid w:val="00C029AC"/>
    <w:rsid w:val="00C03D6B"/>
    <w:rsid w:val="00C07D93"/>
    <w:rsid w:val="00C11B70"/>
    <w:rsid w:val="00C26790"/>
    <w:rsid w:val="00C314F8"/>
    <w:rsid w:val="00C31FE2"/>
    <w:rsid w:val="00C32974"/>
    <w:rsid w:val="00C3599A"/>
    <w:rsid w:val="00C35C8A"/>
    <w:rsid w:val="00C442F5"/>
    <w:rsid w:val="00C62834"/>
    <w:rsid w:val="00C715AF"/>
    <w:rsid w:val="00C759C2"/>
    <w:rsid w:val="00C7752A"/>
    <w:rsid w:val="00C8767C"/>
    <w:rsid w:val="00C90961"/>
    <w:rsid w:val="00C93AB7"/>
    <w:rsid w:val="00CA3FD9"/>
    <w:rsid w:val="00CB044E"/>
    <w:rsid w:val="00CB0B37"/>
    <w:rsid w:val="00CB3832"/>
    <w:rsid w:val="00CC034D"/>
    <w:rsid w:val="00CC21E9"/>
    <w:rsid w:val="00CC2A1C"/>
    <w:rsid w:val="00CD3CFA"/>
    <w:rsid w:val="00CD7D8B"/>
    <w:rsid w:val="00CF1378"/>
    <w:rsid w:val="00D00AEC"/>
    <w:rsid w:val="00D033F6"/>
    <w:rsid w:val="00D0740F"/>
    <w:rsid w:val="00D13C74"/>
    <w:rsid w:val="00D212AF"/>
    <w:rsid w:val="00D21797"/>
    <w:rsid w:val="00D35FFC"/>
    <w:rsid w:val="00D40A3A"/>
    <w:rsid w:val="00D43747"/>
    <w:rsid w:val="00D52296"/>
    <w:rsid w:val="00D651C8"/>
    <w:rsid w:val="00D65AF0"/>
    <w:rsid w:val="00D6601B"/>
    <w:rsid w:val="00D8095E"/>
    <w:rsid w:val="00D83F89"/>
    <w:rsid w:val="00D844CB"/>
    <w:rsid w:val="00D851A4"/>
    <w:rsid w:val="00D90465"/>
    <w:rsid w:val="00D97551"/>
    <w:rsid w:val="00DA284F"/>
    <w:rsid w:val="00DA70A3"/>
    <w:rsid w:val="00DB374E"/>
    <w:rsid w:val="00DB4F93"/>
    <w:rsid w:val="00DB6101"/>
    <w:rsid w:val="00DB6F6F"/>
    <w:rsid w:val="00DC2DA9"/>
    <w:rsid w:val="00DD1830"/>
    <w:rsid w:val="00DD3F56"/>
    <w:rsid w:val="00DD40FE"/>
    <w:rsid w:val="00DD73F1"/>
    <w:rsid w:val="00DE7146"/>
    <w:rsid w:val="00E04C80"/>
    <w:rsid w:val="00E062DF"/>
    <w:rsid w:val="00E07C80"/>
    <w:rsid w:val="00E16EFC"/>
    <w:rsid w:val="00E17075"/>
    <w:rsid w:val="00E2238B"/>
    <w:rsid w:val="00E25B54"/>
    <w:rsid w:val="00E26C77"/>
    <w:rsid w:val="00E50885"/>
    <w:rsid w:val="00E54F04"/>
    <w:rsid w:val="00E566ED"/>
    <w:rsid w:val="00E57CB5"/>
    <w:rsid w:val="00E60193"/>
    <w:rsid w:val="00E61786"/>
    <w:rsid w:val="00E61ADA"/>
    <w:rsid w:val="00E61DFB"/>
    <w:rsid w:val="00E65A7A"/>
    <w:rsid w:val="00E76984"/>
    <w:rsid w:val="00E81992"/>
    <w:rsid w:val="00E850E7"/>
    <w:rsid w:val="00E875DD"/>
    <w:rsid w:val="00E90AAD"/>
    <w:rsid w:val="00E96758"/>
    <w:rsid w:val="00E975B2"/>
    <w:rsid w:val="00E97AA8"/>
    <w:rsid w:val="00EA6DB6"/>
    <w:rsid w:val="00EB0162"/>
    <w:rsid w:val="00EB7B07"/>
    <w:rsid w:val="00EC3C80"/>
    <w:rsid w:val="00EC4699"/>
    <w:rsid w:val="00ED2F31"/>
    <w:rsid w:val="00EE3535"/>
    <w:rsid w:val="00EE3BA5"/>
    <w:rsid w:val="00EF6D71"/>
    <w:rsid w:val="00F02303"/>
    <w:rsid w:val="00F14134"/>
    <w:rsid w:val="00F16760"/>
    <w:rsid w:val="00F16ED7"/>
    <w:rsid w:val="00F17B57"/>
    <w:rsid w:val="00F2188D"/>
    <w:rsid w:val="00F26980"/>
    <w:rsid w:val="00F30F2C"/>
    <w:rsid w:val="00F32575"/>
    <w:rsid w:val="00F336B8"/>
    <w:rsid w:val="00F36F3C"/>
    <w:rsid w:val="00F446B8"/>
    <w:rsid w:val="00F45937"/>
    <w:rsid w:val="00F45E70"/>
    <w:rsid w:val="00F46149"/>
    <w:rsid w:val="00F46578"/>
    <w:rsid w:val="00F52C69"/>
    <w:rsid w:val="00F61F85"/>
    <w:rsid w:val="00F659B7"/>
    <w:rsid w:val="00F665A2"/>
    <w:rsid w:val="00F72078"/>
    <w:rsid w:val="00F73C54"/>
    <w:rsid w:val="00F74D68"/>
    <w:rsid w:val="00F85186"/>
    <w:rsid w:val="00F94261"/>
    <w:rsid w:val="00F972F8"/>
    <w:rsid w:val="00FA2F29"/>
    <w:rsid w:val="00FA36D4"/>
    <w:rsid w:val="00FA4BB4"/>
    <w:rsid w:val="00FA62DB"/>
    <w:rsid w:val="00FB11EB"/>
    <w:rsid w:val="00FC1189"/>
    <w:rsid w:val="00FC3CFD"/>
    <w:rsid w:val="00FD496F"/>
    <w:rsid w:val="00FD66E4"/>
    <w:rsid w:val="00FE0C5C"/>
    <w:rsid w:val="00FE363E"/>
    <w:rsid w:val="00FE62BC"/>
    <w:rsid w:val="00FF15D6"/>
    <w:rsid w:val="00FF6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772"/>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rsid w:val="0079788F"/>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79788F"/>
    <w:rPr>
      <w:rFonts w:ascii="Arial" w:eastAsia="Times New Roman" w:hAnsi="Arial" w:cs="Times New Roman"/>
      <w:spacing w:val="-3"/>
      <w:sz w:val="24"/>
      <w:szCs w:val="20"/>
      <w:lang w:val="en-US" w:eastAsia="en-CA"/>
    </w:rPr>
  </w:style>
  <w:style w:type="character" w:styleId="CommentReference">
    <w:name w:val="annotation reference"/>
    <w:basedOn w:val="DefaultParagraphFont"/>
    <w:uiPriority w:val="99"/>
    <w:semiHidden/>
    <w:unhideWhenUsed/>
    <w:rsid w:val="00E81992"/>
    <w:rPr>
      <w:sz w:val="16"/>
      <w:szCs w:val="16"/>
    </w:rPr>
  </w:style>
  <w:style w:type="paragraph" w:styleId="CommentText">
    <w:name w:val="annotation text"/>
    <w:basedOn w:val="Normal"/>
    <w:link w:val="CommentTextChar"/>
    <w:uiPriority w:val="99"/>
    <w:semiHidden/>
    <w:unhideWhenUsed/>
    <w:rsid w:val="00E81992"/>
    <w:pPr>
      <w:spacing w:line="240" w:lineRule="auto"/>
    </w:pPr>
    <w:rPr>
      <w:sz w:val="20"/>
      <w:szCs w:val="20"/>
    </w:rPr>
  </w:style>
  <w:style w:type="character" w:customStyle="1" w:styleId="CommentTextChar">
    <w:name w:val="Comment Text Char"/>
    <w:basedOn w:val="DefaultParagraphFont"/>
    <w:link w:val="CommentText"/>
    <w:uiPriority w:val="99"/>
    <w:semiHidden/>
    <w:rsid w:val="00E81992"/>
    <w:rPr>
      <w:sz w:val="20"/>
      <w:szCs w:val="20"/>
    </w:rPr>
  </w:style>
  <w:style w:type="paragraph" w:styleId="CommentSubject">
    <w:name w:val="annotation subject"/>
    <w:basedOn w:val="CommentText"/>
    <w:next w:val="CommentText"/>
    <w:link w:val="CommentSubjectChar"/>
    <w:uiPriority w:val="99"/>
    <w:semiHidden/>
    <w:unhideWhenUsed/>
    <w:rsid w:val="00E81992"/>
    <w:rPr>
      <w:b/>
      <w:bCs/>
    </w:rPr>
  </w:style>
  <w:style w:type="character" w:customStyle="1" w:styleId="CommentSubjectChar">
    <w:name w:val="Comment Subject Char"/>
    <w:basedOn w:val="CommentTextChar"/>
    <w:link w:val="CommentSubject"/>
    <w:uiPriority w:val="99"/>
    <w:semiHidden/>
    <w:rsid w:val="00E81992"/>
    <w:rPr>
      <w:b/>
      <w:bCs/>
      <w:sz w:val="20"/>
      <w:szCs w:val="20"/>
    </w:rPr>
  </w:style>
  <w:style w:type="paragraph" w:customStyle="1" w:styleId="Default">
    <w:name w:val="Default"/>
    <w:rsid w:val="009C166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14446">
      <w:bodyDiv w:val="1"/>
      <w:marLeft w:val="0"/>
      <w:marRight w:val="0"/>
      <w:marTop w:val="0"/>
      <w:marBottom w:val="0"/>
      <w:divBdr>
        <w:top w:val="none" w:sz="0" w:space="0" w:color="auto"/>
        <w:left w:val="none" w:sz="0" w:space="0" w:color="auto"/>
        <w:bottom w:val="none" w:sz="0" w:space="0" w:color="auto"/>
        <w:right w:val="none" w:sz="0" w:space="0" w:color="auto"/>
      </w:divBdr>
    </w:div>
    <w:div w:id="733621668">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05A4639-FF98-4918-8829-15FE42F75E5E}">
  <ds:schemaRefs>
    <ds:schemaRef ds:uri="http://schemas.openxmlformats.org/officeDocument/2006/bibliography"/>
  </ds:schemaRefs>
</ds:datastoreItem>
</file>

<file path=customXml/itemProps4.xml><?xml version="1.0" encoding="utf-8"?>
<ds:datastoreItem xmlns:ds="http://schemas.openxmlformats.org/officeDocument/2006/customXml" ds:itemID="{5F8ADA96-69BC-41B0-9C1F-7913B80D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3535</Words>
  <Characters>20152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(NDMNRF)</cp:lastModifiedBy>
  <cp:revision>4</cp:revision>
  <dcterms:created xsi:type="dcterms:W3CDTF">2022-04-13T12:52:00Z</dcterms:created>
  <dcterms:modified xsi:type="dcterms:W3CDTF">2022-04-13T12:59:00Z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2022-04-05T14:03:47Z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