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4F9F7D77" w:rsidR="00997DD8" w:rsidRDefault="008D7111" w:rsidP="00E70073">
      <w:pPr>
        <w:rPr>
          <w:rFonts w:cstheme="minorHAnsi"/>
          <w:lang w:val="en-US"/>
        </w:rPr>
      </w:pPr>
      <w:r>
        <w:rPr>
          <w:rFonts w:cstheme="minorHAnsi"/>
          <w:lang w:val="en-US"/>
        </w:rPr>
        <w:t>July 2</w:t>
      </w:r>
      <w:r w:rsidR="006D5AB7">
        <w:rPr>
          <w:rFonts w:cstheme="minorHAnsi"/>
          <w:lang w:val="en-US"/>
        </w:rPr>
        <w:t>1</w:t>
      </w:r>
      <w:r w:rsidR="00457966">
        <w:rPr>
          <w:rFonts w:cstheme="minorHAnsi"/>
          <w:lang w:val="en-US"/>
        </w:rPr>
        <w:t>, 202</w:t>
      </w:r>
      <w:r w:rsidR="00FA3265">
        <w:rPr>
          <w:rFonts w:cstheme="minorHAnsi"/>
          <w:lang w:val="en-US"/>
        </w:rPr>
        <w:t>2</w:t>
      </w:r>
    </w:p>
    <w:p w14:paraId="2F32C8F0" w14:textId="52D3F4A1" w:rsidR="00554131" w:rsidRPr="0035152F" w:rsidRDefault="000E30D6" w:rsidP="00E70073">
      <w:pPr>
        <w:pStyle w:val="Heading1"/>
      </w:pPr>
      <w:r>
        <w:t xml:space="preserve">A2: </w:t>
      </w:r>
      <w:r w:rsidR="00554131" w:rsidRPr="0035152F">
        <w:t>STAFF REPORT</w:t>
      </w:r>
    </w:p>
    <w:p w14:paraId="4A535882" w14:textId="77777777" w:rsidR="00554131" w:rsidRPr="00554131" w:rsidRDefault="00554131" w:rsidP="00E70073">
      <w:pPr>
        <w:spacing w:after="0"/>
        <w:rPr>
          <w:rFonts w:ascii="Arial" w:eastAsia="Times New Roman" w:hAnsi="Arial" w:cs="Arial"/>
          <w:b/>
          <w:szCs w:val="24"/>
        </w:rPr>
      </w:pPr>
    </w:p>
    <w:p w14:paraId="50BE34DE" w14:textId="597A22D9" w:rsidR="00554131" w:rsidRPr="0035152F" w:rsidRDefault="00554131" w:rsidP="00E70073">
      <w:pPr>
        <w:pStyle w:val="Heading2"/>
        <w:spacing w:line="276" w:lineRule="auto"/>
      </w:pPr>
      <w:r w:rsidRPr="0035152F">
        <w:t>DEVELOPMENT PERMIT APPLICATION:</w:t>
      </w:r>
    </w:p>
    <w:p w14:paraId="73372E40" w14:textId="77777777" w:rsidR="00554131" w:rsidRDefault="00554131" w:rsidP="00E70073">
      <w:pPr>
        <w:spacing w:after="0"/>
        <w:rPr>
          <w:rFonts w:ascii="Arial" w:eastAsia="Times New Roman" w:hAnsi="Arial" w:cs="Arial"/>
          <w:b/>
          <w:szCs w:val="24"/>
        </w:rPr>
      </w:pPr>
    </w:p>
    <w:p w14:paraId="7A774B57" w14:textId="3D01278A" w:rsidR="00554131" w:rsidRPr="00554131" w:rsidRDefault="00FA3265" w:rsidP="00E70073">
      <w:pPr>
        <w:pStyle w:val="Heading3"/>
      </w:pPr>
      <w:r>
        <w:rPr>
          <w:noProof/>
        </w:rPr>
        <w:t>H</w:t>
      </w:r>
      <w:r w:rsidR="00457966">
        <w:rPr>
          <w:noProof/>
        </w:rPr>
        <w:t>/</w:t>
      </w:r>
      <w:r>
        <w:rPr>
          <w:noProof/>
        </w:rPr>
        <w:t>A</w:t>
      </w:r>
      <w:r w:rsidR="009E2660">
        <w:rPr>
          <w:noProof/>
        </w:rPr>
        <w:t>/20</w:t>
      </w:r>
      <w:r>
        <w:rPr>
          <w:noProof/>
        </w:rPr>
        <w:t>20</w:t>
      </w:r>
      <w:r w:rsidR="009E2660">
        <w:rPr>
          <w:noProof/>
        </w:rPr>
        <w:t>-20</w:t>
      </w:r>
      <w:r>
        <w:rPr>
          <w:noProof/>
        </w:rPr>
        <w:t>21</w:t>
      </w:r>
      <w:r w:rsidR="009E2660">
        <w:rPr>
          <w:noProof/>
        </w:rPr>
        <w:t>/</w:t>
      </w:r>
      <w:r>
        <w:rPr>
          <w:noProof/>
        </w:rPr>
        <w:t>489</w:t>
      </w:r>
    </w:p>
    <w:p w14:paraId="342F2122" w14:textId="74482F6E" w:rsidR="00554131" w:rsidRDefault="00FA3265" w:rsidP="00E70073">
      <w:pPr>
        <w:spacing w:after="0"/>
        <w:rPr>
          <w:rFonts w:ascii="Arial" w:eastAsia="Times New Roman" w:hAnsi="Arial" w:cs="Arial"/>
          <w:noProof/>
          <w:szCs w:val="24"/>
        </w:rPr>
      </w:pPr>
      <w:r>
        <w:rPr>
          <w:rFonts w:ascii="Arial" w:eastAsia="Times New Roman" w:hAnsi="Arial" w:cs="Arial"/>
          <w:noProof/>
          <w:szCs w:val="24"/>
        </w:rPr>
        <w:t>6523 Milburough Line</w:t>
      </w:r>
    </w:p>
    <w:p w14:paraId="68B75E54" w14:textId="3974C8C6" w:rsidR="00554131" w:rsidRDefault="00C67533" w:rsidP="00E70073">
      <w:pPr>
        <w:spacing w:after="0"/>
        <w:rPr>
          <w:rFonts w:ascii="Arial" w:eastAsia="Times New Roman" w:hAnsi="Arial" w:cs="Arial"/>
          <w:noProof/>
          <w:szCs w:val="24"/>
        </w:rPr>
      </w:pPr>
      <w:r>
        <w:rPr>
          <w:rFonts w:ascii="Arial" w:eastAsia="Times New Roman" w:hAnsi="Arial" w:cs="Arial"/>
          <w:noProof/>
          <w:szCs w:val="24"/>
        </w:rPr>
        <w:t xml:space="preserve">Part Lot </w:t>
      </w:r>
      <w:r w:rsidR="00FA3265">
        <w:rPr>
          <w:rFonts w:ascii="Arial" w:eastAsia="Times New Roman" w:hAnsi="Arial" w:cs="Arial"/>
          <w:noProof/>
          <w:szCs w:val="24"/>
        </w:rPr>
        <w:t>9</w:t>
      </w:r>
      <w:r>
        <w:rPr>
          <w:rFonts w:ascii="Arial" w:eastAsia="Times New Roman" w:hAnsi="Arial" w:cs="Arial"/>
          <w:noProof/>
          <w:szCs w:val="24"/>
        </w:rPr>
        <w:t xml:space="preserve">, Concession </w:t>
      </w:r>
      <w:r w:rsidR="00F73AC1">
        <w:rPr>
          <w:rFonts w:ascii="Arial" w:eastAsia="Times New Roman" w:hAnsi="Arial" w:cs="Arial"/>
          <w:noProof/>
          <w:szCs w:val="24"/>
        </w:rPr>
        <w:t>1</w:t>
      </w:r>
      <w:r w:rsidR="00FA3265">
        <w:rPr>
          <w:rFonts w:ascii="Arial" w:eastAsia="Times New Roman" w:hAnsi="Arial" w:cs="Arial"/>
          <w:noProof/>
          <w:szCs w:val="24"/>
        </w:rPr>
        <w:t xml:space="preserve"> NS</w:t>
      </w:r>
    </w:p>
    <w:p w14:paraId="3492C3B3" w14:textId="61322016" w:rsidR="0035152F" w:rsidRDefault="00FA3265" w:rsidP="00E70073">
      <w:pPr>
        <w:spacing w:after="0"/>
        <w:rPr>
          <w:rFonts w:ascii="Arial" w:eastAsia="Times New Roman" w:hAnsi="Arial" w:cs="Arial"/>
          <w:noProof/>
          <w:szCs w:val="24"/>
        </w:rPr>
      </w:pPr>
      <w:r>
        <w:rPr>
          <w:rFonts w:ascii="Arial" w:eastAsia="Times New Roman" w:hAnsi="Arial" w:cs="Arial"/>
          <w:noProof/>
          <w:szCs w:val="24"/>
        </w:rPr>
        <w:t>Burlington</w:t>
      </w:r>
      <w:r w:rsidR="00C67533">
        <w:rPr>
          <w:rFonts w:ascii="Arial" w:eastAsia="Times New Roman" w:hAnsi="Arial" w:cs="Arial"/>
          <w:noProof/>
          <w:szCs w:val="24"/>
        </w:rPr>
        <w:t xml:space="preserve">, </w:t>
      </w:r>
      <w:r>
        <w:rPr>
          <w:rFonts w:ascii="Arial" w:eastAsia="Times New Roman" w:hAnsi="Arial" w:cs="Arial"/>
          <w:noProof/>
          <w:szCs w:val="24"/>
        </w:rPr>
        <w:t>Halton Region</w:t>
      </w:r>
    </w:p>
    <w:p w14:paraId="7B712062" w14:textId="62165307" w:rsidR="0035152F" w:rsidRDefault="0035152F" w:rsidP="00E70073">
      <w:pPr>
        <w:spacing w:after="0"/>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7FB358" id="Straight Connector 4"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11E8C875" w14:textId="77777777" w:rsidR="0078718D" w:rsidRDefault="0078718D" w:rsidP="00E70073">
      <w:pPr>
        <w:pStyle w:val="Heading2"/>
        <w:spacing w:line="276" w:lineRule="auto"/>
        <w:jc w:val="center"/>
      </w:pPr>
    </w:p>
    <w:p w14:paraId="2E79D1A9" w14:textId="4382F473" w:rsidR="00554131" w:rsidRDefault="0035152F" w:rsidP="00E70073">
      <w:pPr>
        <w:pStyle w:val="Heading2"/>
        <w:spacing w:line="276" w:lineRule="auto"/>
        <w:jc w:val="center"/>
        <w:rPr>
          <w:noProof/>
        </w:rPr>
      </w:pPr>
      <w:r w:rsidRPr="00554131">
        <w:t>SUMMARY</w:t>
      </w:r>
    </w:p>
    <w:p w14:paraId="32275806" w14:textId="2A68BEEA" w:rsidR="0035152F" w:rsidRDefault="0035152F" w:rsidP="00E70073">
      <w:pPr>
        <w:spacing w:after="0"/>
        <w:rPr>
          <w:rFonts w:ascii="Arial" w:eastAsia="Times New Roman" w:hAnsi="Arial" w:cs="Arial"/>
          <w:noProof/>
          <w:szCs w:val="24"/>
        </w:rPr>
      </w:pPr>
    </w:p>
    <w:p w14:paraId="0F70DD98" w14:textId="213D15A6" w:rsidR="0035152F" w:rsidRPr="0035152F" w:rsidRDefault="0035152F" w:rsidP="00E70073">
      <w:pPr>
        <w:pStyle w:val="Heading3"/>
      </w:pPr>
      <w:r w:rsidRPr="0035152F">
        <w:t>PROPOSAL:</w:t>
      </w:r>
      <w:r>
        <w:t xml:space="preserve"> </w:t>
      </w:r>
    </w:p>
    <w:p w14:paraId="7A23BF08" w14:textId="1AE744FC" w:rsidR="00F06D56" w:rsidRDefault="00FA3265" w:rsidP="003C38DE">
      <w:pPr>
        <w:spacing w:after="0"/>
        <w:rPr>
          <w:rFonts w:ascii="Arial" w:eastAsia="Times New Roman" w:hAnsi="Arial" w:cs="Arial"/>
          <w:szCs w:val="24"/>
        </w:rPr>
      </w:pPr>
      <w:bookmarkStart w:id="0" w:name="_Hlk98935607"/>
      <w:r>
        <w:rPr>
          <w:rFonts w:ascii="Arial" w:eastAsia="Times New Roman" w:hAnsi="Arial" w:cs="Arial"/>
          <w:szCs w:val="24"/>
        </w:rPr>
        <w:t xml:space="preserve">To construct a ± 418 sq m (± 4,500 sq ft) agricultural accessory structure (storage of farm equipment and seed), with a maximum height to peak of ± 8 m (± 26 ft), </w:t>
      </w:r>
      <w:r w:rsidR="00190FC6">
        <w:rPr>
          <w:rFonts w:ascii="Arial" w:eastAsia="Times New Roman" w:hAnsi="Arial" w:cs="Arial"/>
          <w:szCs w:val="24"/>
        </w:rPr>
        <w:t xml:space="preserve">to </w:t>
      </w:r>
      <w:r>
        <w:rPr>
          <w:rFonts w:ascii="Arial" w:eastAsia="Times New Roman" w:hAnsi="Arial" w:cs="Arial"/>
          <w:szCs w:val="24"/>
        </w:rPr>
        <w:t xml:space="preserve">lengthen the existing laneway by ± 40 m (± 131 ft), </w:t>
      </w:r>
      <w:r w:rsidR="00640753">
        <w:rPr>
          <w:rFonts w:ascii="Arial" w:eastAsia="Times New Roman" w:hAnsi="Arial" w:cs="Arial"/>
          <w:szCs w:val="24"/>
        </w:rPr>
        <w:t xml:space="preserve">and to </w:t>
      </w:r>
      <w:r w:rsidR="00920BCF">
        <w:rPr>
          <w:rFonts w:ascii="Arial" w:eastAsia="Times New Roman" w:hAnsi="Arial" w:cs="Arial"/>
          <w:szCs w:val="24"/>
        </w:rPr>
        <w:t xml:space="preserve">recognize tree </w:t>
      </w:r>
      <w:r w:rsidR="00640753">
        <w:rPr>
          <w:rFonts w:ascii="Arial" w:eastAsia="Times New Roman" w:hAnsi="Arial" w:cs="Arial"/>
          <w:szCs w:val="24"/>
        </w:rPr>
        <w:t>and vegetation</w:t>
      </w:r>
      <w:r w:rsidR="00920BCF">
        <w:rPr>
          <w:rFonts w:ascii="Arial" w:eastAsia="Times New Roman" w:hAnsi="Arial" w:cs="Arial"/>
          <w:szCs w:val="24"/>
        </w:rPr>
        <w:t xml:space="preserve"> clearing</w:t>
      </w:r>
      <w:r w:rsidR="00640753">
        <w:rPr>
          <w:rFonts w:ascii="Arial" w:eastAsia="Times New Roman" w:hAnsi="Arial" w:cs="Arial"/>
          <w:szCs w:val="24"/>
        </w:rPr>
        <w:t xml:space="preserve">, </w:t>
      </w:r>
      <w:r>
        <w:rPr>
          <w:rFonts w:ascii="Arial" w:eastAsia="Times New Roman" w:hAnsi="Arial" w:cs="Arial"/>
          <w:szCs w:val="24"/>
        </w:rPr>
        <w:t xml:space="preserve">on an existing 14.82 ha (35.6 ac) lot that supports an existing single dwelling, </w:t>
      </w:r>
      <w:r w:rsidR="00D96542">
        <w:rPr>
          <w:rFonts w:ascii="Arial" w:eastAsia="Times New Roman" w:hAnsi="Arial" w:cs="Arial"/>
          <w:szCs w:val="24"/>
        </w:rPr>
        <w:t xml:space="preserve">detached </w:t>
      </w:r>
      <w:r>
        <w:rPr>
          <w:rFonts w:ascii="Arial" w:eastAsia="Times New Roman" w:hAnsi="Arial" w:cs="Arial"/>
          <w:szCs w:val="24"/>
        </w:rPr>
        <w:t>accessory structure</w:t>
      </w:r>
      <w:r w:rsidR="0090185E">
        <w:rPr>
          <w:rFonts w:ascii="Arial" w:eastAsia="Times New Roman" w:hAnsi="Arial" w:cs="Arial"/>
          <w:szCs w:val="24"/>
        </w:rPr>
        <w:t xml:space="preserve"> (garage)</w:t>
      </w:r>
      <w:r>
        <w:rPr>
          <w:rFonts w:ascii="Arial" w:eastAsia="Times New Roman" w:hAnsi="Arial" w:cs="Arial"/>
          <w:szCs w:val="24"/>
        </w:rPr>
        <w:t xml:space="preserve">, and </w:t>
      </w:r>
      <w:r w:rsidR="000720DC">
        <w:rPr>
          <w:rFonts w:ascii="Arial" w:eastAsia="Times New Roman" w:hAnsi="Arial" w:cs="Arial"/>
          <w:szCs w:val="24"/>
        </w:rPr>
        <w:t xml:space="preserve">an </w:t>
      </w:r>
      <w:r>
        <w:rPr>
          <w:rFonts w:ascii="Arial" w:eastAsia="Times New Roman" w:hAnsi="Arial" w:cs="Arial"/>
          <w:szCs w:val="24"/>
        </w:rPr>
        <w:t>agricultural use</w:t>
      </w:r>
      <w:r w:rsidR="000720DC">
        <w:rPr>
          <w:rFonts w:ascii="Arial" w:eastAsia="Times New Roman" w:hAnsi="Arial" w:cs="Arial"/>
          <w:szCs w:val="24"/>
        </w:rPr>
        <w:t xml:space="preserve"> (field crop)</w:t>
      </w:r>
      <w:r>
        <w:rPr>
          <w:rFonts w:ascii="Arial" w:eastAsia="Times New Roman" w:hAnsi="Arial" w:cs="Arial"/>
          <w:szCs w:val="24"/>
        </w:rPr>
        <w:t>.</w:t>
      </w:r>
      <w:bookmarkEnd w:id="0"/>
      <w:r>
        <w:rPr>
          <w:rFonts w:ascii="Arial" w:eastAsia="Times New Roman" w:hAnsi="Arial" w:cs="Arial"/>
          <w:szCs w:val="24"/>
        </w:rPr>
        <w:t xml:space="preserve"> </w:t>
      </w:r>
    </w:p>
    <w:p w14:paraId="525E27CA" w14:textId="77777777" w:rsidR="00F06D56" w:rsidRDefault="00F06D56" w:rsidP="00E70073">
      <w:pPr>
        <w:spacing w:after="0"/>
        <w:rPr>
          <w:rFonts w:ascii="Arial" w:eastAsia="Times New Roman" w:hAnsi="Arial" w:cs="Arial"/>
          <w:szCs w:val="24"/>
        </w:rPr>
      </w:pPr>
    </w:p>
    <w:p w14:paraId="6E72F5BD" w14:textId="7D1E922E" w:rsidR="0035152F" w:rsidRPr="0035152F" w:rsidRDefault="0035152F" w:rsidP="00E70073">
      <w:pPr>
        <w:pStyle w:val="Heading3"/>
      </w:pPr>
      <w:r w:rsidRPr="0035152F">
        <w:t>DESIGNATION:</w:t>
      </w:r>
    </w:p>
    <w:p w14:paraId="2C7DCA6F" w14:textId="70EFE33C" w:rsidR="00DE3E17" w:rsidRDefault="00DE3E17" w:rsidP="00E70073">
      <w:pPr>
        <w:spacing w:after="0"/>
        <w:rPr>
          <w:rFonts w:ascii="Arial" w:eastAsia="Times New Roman" w:hAnsi="Arial" w:cs="Times New Roman"/>
          <w:noProof/>
          <w:szCs w:val="24"/>
          <w:lang w:val="en-GB"/>
        </w:rPr>
      </w:pPr>
      <w:r>
        <w:rPr>
          <w:rFonts w:ascii="Arial" w:eastAsia="Times New Roman" w:hAnsi="Arial" w:cs="Times New Roman"/>
          <w:noProof/>
          <w:szCs w:val="24"/>
          <w:lang w:val="en-GB"/>
        </w:rPr>
        <w:t xml:space="preserve">Escarpment </w:t>
      </w:r>
      <w:r w:rsidR="003C38DE">
        <w:rPr>
          <w:rFonts w:ascii="Arial" w:eastAsia="Times New Roman" w:hAnsi="Arial" w:cs="Times New Roman"/>
          <w:noProof/>
          <w:szCs w:val="24"/>
          <w:lang w:val="en-GB"/>
        </w:rPr>
        <w:t>Rural Area</w:t>
      </w:r>
    </w:p>
    <w:p w14:paraId="19618B42" w14:textId="4E2829A2" w:rsidR="0035152F" w:rsidRDefault="0035152F" w:rsidP="00E70073">
      <w:pPr>
        <w:spacing w:after="0"/>
        <w:rPr>
          <w:rFonts w:ascii="Arial" w:eastAsia="Times New Roman" w:hAnsi="Arial" w:cs="Times New Roman"/>
          <w:noProof/>
          <w:szCs w:val="24"/>
          <w:lang w:val="en-GB"/>
        </w:rPr>
      </w:pPr>
    </w:p>
    <w:p w14:paraId="75D210B4" w14:textId="0675949C" w:rsidR="0035152F" w:rsidRDefault="0035152F" w:rsidP="00E70073">
      <w:pPr>
        <w:spacing w:after="0"/>
        <w:rPr>
          <w:rFonts w:ascii="Arial" w:eastAsia="Times New Roman" w:hAnsi="Arial" w:cs="Times New Roman"/>
          <w:b/>
          <w:szCs w:val="24"/>
          <w:lang w:val="en-GB"/>
        </w:rPr>
      </w:pPr>
      <w:r w:rsidRPr="00554131">
        <w:rPr>
          <w:rFonts w:ascii="Arial" w:eastAsia="Times New Roman" w:hAnsi="Arial" w:cs="Times New Roman"/>
          <w:b/>
          <w:szCs w:val="24"/>
          <w:lang w:val="en-GB"/>
        </w:rPr>
        <w:t>ISSUE</w:t>
      </w:r>
      <w:r>
        <w:rPr>
          <w:rFonts w:ascii="Arial" w:eastAsia="Times New Roman" w:hAnsi="Arial" w:cs="Times New Roman"/>
          <w:b/>
          <w:szCs w:val="24"/>
          <w:lang w:val="en-GB"/>
        </w:rPr>
        <w:t>:</w:t>
      </w:r>
    </w:p>
    <w:p w14:paraId="67E7B430" w14:textId="77777777" w:rsidR="00260911" w:rsidRDefault="00260911" w:rsidP="00E70073">
      <w:pPr>
        <w:spacing w:after="0"/>
        <w:rPr>
          <w:rFonts w:ascii="Arial" w:eastAsia="Times New Roman" w:hAnsi="Arial" w:cs="Times New Roman"/>
          <w:szCs w:val="24"/>
          <w:lang w:val="en-GB"/>
        </w:rPr>
      </w:pPr>
    </w:p>
    <w:p w14:paraId="696EEBA7" w14:textId="6254C780" w:rsidR="005979EE" w:rsidRDefault="00267461" w:rsidP="00E70073">
      <w:pPr>
        <w:spacing w:after="0"/>
        <w:rPr>
          <w:rFonts w:ascii="Arial" w:eastAsia="Times New Roman" w:hAnsi="Arial" w:cs="Times New Roman"/>
          <w:szCs w:val="24"/>
          <w:lang w:val="en-GB"/>
        </w:rPr>
      </w:pPr>
      <w:r>
        <w:rPr>
          <w:lang w:val="en-GB"/>
        </w:rPr>
        <w:t>A decision from the Commission is required because staff is recommending refusal. The N</w:t>
      </w:r>
      <w:r w:rsidR="005C2D26">
        <w:rPr>
          <w:lang w:val="en-GB"/>
        </w:rPr>
        <w:t xml:space="preserve">iagara </w:t>
      </w:r>
      <w:r>
        <w:rPr>
          <w:lang w:val="en-GB"/>
        </w:rPr>
        <w:t>E</w:t>
      </w:r>
      <w:r w:rsidR="005C2D26">
        <w:rPr>
          <w:lang w:val="en-GB"/>
        </w:rPr>
        <w:t xml:space="preserve">scarpment </w:t>
      </w:r>
      <w:r>
        <w:rPr>
          <w:lang w:val="en-GB"/>
        </w:rPr>
        <w:t>C</w:t>
      </w:r>
      <w:r w:rsidR="005C2D26">
        <w:rPr>
          <w:lang w:val="en-GB"/>
        </w:rPr>
        <w:t>ommission (NEC)</w:t>
      </w:r>
      <w:r>
        <w:rPr>
          <w:lang w:val="en-GB"/>
        </w:rPr>
        <w:t xml:space="preserve"> Director does not have the delegated authority to refuse a development permit application. </w:t>
      </w:r>
      <w:r w:rsidR="00FA3265">
        <w:rPr>
          <w:rFonts w:ascii="Arial" w:eastAsia="Times New Roman" w:hAnsi="Arial" w:cs="Times New Roman"/>
          <w:szCs w:val="24"/>
          <w:lang w:val="en-GB"/>
        </w:rPr>
        <w:t xml:space="preserve">The application proposes </w:t>
      </w:r>
      <w:r w:rsidR="00777329">
        <w:rPr>
          <w:rFonts w:ascii="Arial" w:eastAsia="Times New Roman" w:hAnsi="Arial" w:cs="Times New Roman"/>
          <w:szCs w:val="24"/>
          <w:lang w:val="en-GB"/>
        </w:rPr>
        <w:t>an</w:t>
      </w:r>
      <w:r w:rsidR="00FA3265">
        <w:rPr>
          <w:rFonts w:ascii="Arial" w:eastAsia="Times New Roman" w:hAnsi="Arial" w:cs="Times New Roman"/>
          <w:szCs w:val="24"/>
          <w:lang w:val="en-GB"/>
        </w:rPr>
        <w:t xml:space="preserve"> agricultural accessory structure within a </w:t>
      </w:r>
      <w:r w:rsidR="00190FC6">
        <w:rPr>
          <w:rFonts w:ascii="Arial" w:eastAsia="Times New Roman" w:hAnsi="Arial" w:cs="Times New Roman"/>
          <w:szCs w:val="24"/>
          <w:lang w:val="en-GB"/>
        </w:rPr>
        <w:t xml:space="preserve">significant </w:t>
      </w:r>
      <w:r w:rsidR="00260911">
        <w:rPr>
          <w:rFonts w:ascii="Arial" w:eastAsia="Times New Roman" w:hAnsi="Arial" w:cs="Times New Roman"/>
          <w:szCs w:val="24"/>
          <w:lang w:val="en-GB"/>
        </w:rPr>
        <w:t>woodland</w:t>
      </w:r>
      <w:r w:rsidR="00190FC6">
        <w:rPr>
          <w:rFonts w:ascii="Arial" w:eastAsia="Times New Roman" w:hAnsi="Arial" w:cs="Times New Roman"/>
          <w:szCs w:val="24"/>
          <w:lang w:val="en-GB"/>
        </w:rPr>
        <w:t xml:space="preserve">, </w:t>
      </w:r>
      <w:r w:rsidR="00640753">
        <w:rPr>
          <w:rFonts w:ascii="Arial" w:eastAsia="Times New Roman" w:hAnsi="Arial" w:cs="Times New Roman"/>
          <w:szCs w:val="24"/>
          <w:lang w:val="en-GB"/>
        </w:rPr>
        <w:t xml:space="preserve">which is a key natural heritage feature. This conflicts with Part 2.7.2 of the </w:t>
      </w:r>
      <w:r w:rsidR="005C2D26">
        <w:rPr>
          <w:rFonts w:ascii="Arial" w:eastAsia="Times New Roman" w:hAnsi="Arial" w:cs="Times New Roman"/>
          <w:szCs w:val="24"/>
          <w:lang w:val="en-GB"/>
        </w:rPr>
        <w:t>Niagara Escarpment Plan (</w:t>
      </w:r>
      <w:r w:rsidR="00640753">
        <w:rPr>
          <w:rFonts w:ascii="Arial" w:eastAsia="Times New Roman" w:hAnsi="Arial" w:cs="Times New Roman"/>
          <w:szCs w:val="24"/>
          <w:lang w:val="en-GB"/>
        </w:rPr>
        <w:t>NEP</w:t>
      </w:r>
      <w:r w:rsidR="005C2D26">
        <w:rPr>
          <w:rFonts w:ascii="Arial" w:eastAsia="Times New Roman" w:hAnsi="Arial" w:cs="Times New Roman"/>
          <w:szCs w:val="24"/>
          <w:lang w:val="en-GB"/>
        </w:rPr>
        <w:t>)</w:t>
      </w:r>
      <w:r w:rsidR="00640753">
        <w:rPr>
          <w:rFonts w:ascii="Arial" w:eastAsia="Times New Roman" w:hAnsi="Arial" w:cs="Times New Roman"/>
          <w:szCs w:val="24"/>
          <w:lang w:val="en-GB"/>
        </w:rPr>
        <w:t xml:space="preserve"> as agricultural accessory structures are not permitted within key natural heritage features. </w:t>
      </w:r>
      <w:r w:rsidR="00260911">
        <w:rPr>
          <w:rFonts w:ascii="Arial" w:eastAsia="Times New Roman" w:hAnsi="Arial" w:cs="Times New Roman"/>
          <w:szCs w:val="24"/>
          <w:lang w:val="en-GB"/>
        </w:rPr>
        <w:t xml:space="preserve"> </w:t>
      </w:r>
    </w:p>
    <w:p w14:paraId="1D27714F" w14:textId="77777777" w:rsidR="005979EE" w:rsidRDefault="005979EE" w:rsidP="00E70073">
      <w:pPr>
        <w:spacing w:after="0"/>
        <w:rPr>
          <w:rFonts w:ascii="Arial" w:eastAsia="Times New Roman" w:hAnsi="Arial" w:cs="Times New Roman"/>
          <w:szCs w:val="24"/>
          <w:lang w:val="en-GB"/>
        </w:rPr>
      </w:pPr>
    </w:p>
    <w:p w14:paraId="66D08780" w14:textId="06634A02" w:rsidR="0078718D" w:rsidRDefault="0078718D" w:rsidP="00E70073">
      <w:pPr>
        <w:pStyle w:val="Heading3"/>
      </w:pPr>
      <w:r w:rsidRPr="0078718D">
        <w:lastRenderedPageBreak/>
        <w:t>RECOMMENDATION:</w:t>
      </w:r>
    </w:p>
    <w:p w14:paraId="7462BD49" w14:textId="6AFA0291" w:rsidR="006220F1" w:rsidRDefault="00477C6B" w:rsidP="00E70073">
      <w:pPr>
        <w:rPr>
          <w:rFonts w:ascii="Arial" w:eastAsia="Times New Roman" w:hAnsi="Arial" w:cs="Times New Roman"/>
          <w:szCs w:val="24"/>
          <w:lang w:val="en-GB"/>
        </w:rPr>
      </w:pPr>
      <w:r>
        <w:rPr>
          <w:rFonts w:ascii="Arial" w:eastAsia="Times New Roman" w:hAnsi="Arial" w:cs="Times New Roman"/>
          <w:szCs w:val="24"/>
          <w:lang w:val="en-GB"/>
        </w:rPr>
        <w:t>R</w:t>
      </w:r>
      <w:r w:rsidR="00DE3E17">
        <w:rPr>
          <w:rFonts w:ascii="Arial" w:eastAsia="Times New Roman" w:hAnsi="Arial" w:cs="Times New Roman"/>
          <w:szCs w:val="24"/>
          <w:lang w:val="en-GB"/>
        </w:rPr>
        <w:t>efusal</w:t>
      </w:r>
      <w:r w:rsidR="007E73B2">
        <w:rPr>
          <w:rFonts w:ascii="Arial" w:eastAsia="Times New Roman" w:hAnsi="Arial" w:cs="Times New Roman"/>
          <w:szCs w:val="24"/>
          <w:lang w:val="en-GB"/>
        </w:rPr>
        <w:t xml:space="preserve"> of the </w:t>
      </w:r>
      <w:r>
        <w:rPr>
          <w:rFonts w:ascii="Arial" w:eastAsia="Times New Roman" w:hAnsi="Arial" w:cs="Times New Roman"/>
          <w:szCs w:val="24"/>
          <w:lang w:val="en-GB"/>
        </w:rPr>
        <w:t xml:space="preserve">proposed </w:t>
      </w:r>
      <w:r w:rsidR="007E73B2">
        <w:rPr>
          <w:rFonts w:ascii="Arial" w:eastAsia="Times New Roman" w:hAnsi="Arial" w:cs="Times New Roman"/>
          <w:szCs w:val="24"/>
          <w:lang w:val="en-GB"/>
        </w:rPr>
        <w:t>agricultural accessory structure</w:t>
      </w:r>
      <w:r>
        <w:rPr>
          <w:rFonts w:ascii="Arial" w:eastAsia="Times New Roman" w:hAnsi="Arial" w:cs="Times New Roman"/>
          <w:szCs w:val="24"/>
          <w:lang w:val="en-GB"/>
        </w:rPr>
        <w:t xml:space="preserve"> due to the conflict with Part 2.7.2 of the NEP</w:t>
      </w:r>
      <w:r w:rsidR="00640753">
        <w:rPr>
          <w:rFonts w:ascii="Arial" w:eastAsia="Times New Roman" w:hAnsi="Arial" w:cs="Times New Roman"/>
          <w:szCs w:val="24"/>
          <w:lang w:val="en-GB"/>
        </w:rPr>
        <w:t xml:space="preserve">. If refused, a restoration order is recommended to restore area that was cleared without prior approval. </w:t>
      </w:r>
    </w:p>
    <w:p w14:paraId="7160B58F" w14:textId="0EA43281" w:rsidR="0078718D" w:rsidRPr="0078718D" w:rsidRDefault="0078718D" w:rsidP="00E70073">
      <w:pPr>
        <w:pStyle w:val="Heading3"/>
      </w:pPr>
      <w:r w:rsidRPr="0078718D">
        <w:t>REASONS:</w:t>
      </w:r>
    </w:p>
    <w:p w14:paraId="050615DD" w14:textId="5853C220" w:rsidR="00190FC6" w:rsidRDefault="00190FC6" w:rsidP="00190FC6">
      <w:pPr>
        <w:spacing w:after="0"/>
        <w:rPr>
          <w:rFonts w:ascii="Arial" w:eastAsia="Times New Roman" w:hAnsi="Arial" w:cs="Times New Roman"/>
          <w:szCs w:val="24"/>
          <w:lang w:val="en-GB"/>
        </w:rPr>
      </w:pPr>
      <w:r>
        <w:rPr>
          <w:rFonts w:ascii="Arial" w:eastAsia="Times New Roman" w:hAnsi="Arial" w:cs="Times New Roman"/>
          <w:szCs w:val="24"/>
          <w:lang w:val="en-GB"/>
        </w:rPr>
        <w:t xml:space="preserve">The NEP </w:t>
      </w:r>
      <w:r w:rsidR="0076484D">
        <w:rPr>
          <w:rFonts w:ascii="Arial" w:eastAsia="Times New Roman" w:hAnsi="Arial" w:cs="Times New Roman"/>
          <w:szCs w:val="24"/>
          <w:lang w:val="en-GB"/>
        </w:rPr>
        <w:t>includes</w:t>
      </w:r>
      <w:r>
        <w:rPr>
          <w:rFonts w:ascii="Arial" w:eastAsia="Times New Roman" w:hAnsi="Arial" w:cs="Times New Roman"/>
          <w:szCs w:val="24"/>
          <w:lang w:val="en-GB"/>
        </w:rPr>
        <w:t xml:space="preserve"> </w:t>
      </w:r>
      <w:r w:rsidR="0017140B">
        <w:rPr>
          <w:rFonts w:ascii="Arial" w:eastAsia="Times New Roman" w:hAnsi="Arial" w:cs="Times New Roman"/>
          <w:szCs w:val="24"/>
          <w:lang w:val="en-GB"/>
        </w:rPr>
        <w:t>s</w:t>
      </w:r>
      <w:r w:rsidR="00640753">
        <w:rPr>
          <w:rFonts w:ascii="Arial" w:eastAsia="Times New Roman" w:hAnsi="Arial" w:cs="Times New Roman"/>
          <w:szCs w:val="24"/>
          <w:lang w:val="en-GB"/>
        </w:rPr>
        <w:t xml:space="preserve">ignificant woodlands </w:t>
      </w:r>
      <w:r w:rsidR="0076484D">
        <w:rPr>
          <w:rFonts w:ascii="Arial" w:eastAsia="Times New Roman" w:hAnsi="Arial" w:cs="Times New Roman"/>
          <w:szCs w:val="24"/>
          <w:lang w:val="en-GB"/>
        </w:rPr>
        <w:t xml:space="preserve">as a </w:t>
      </w:r>
      <w:r w:rsidR="00640753">
        <w:rPr>
          <w:rFonts w:ascii="Arial" w:eastAsia="Times New Roman" w:hAnsi="Arial" w:cs="Times New Roman"/>
          <w:szCs w:val="24"/>
          <w:lang w:val="en-GB"/>
        </w:rPr>
        <w:t xml:space="preserve">key natural heritage feature under Part 2.7.1. </w:t>
      </w:r>
      <w:r>
        <w:rPr>
          <w:rFonts w:ascii="Arial" w:eastAsia="Times New Roman" w:hAnsi="Arial" w:cs="Times New Roman"/>
          <w:szCs w:val="24"/>
          <w:lang w:val="en-GB"/>
        </w:rPr>
        <w:t>Development Criterion 2.7.2 prohibits development within key natural heritage features, except for several types of development listed in 2.7.2 (a) through (e),</w:t>
      </w:r>
      <w:r w:rsidR="0076484D">
        <w:rPr>
          <w:rFonts w:ascii="Arial" w:eastAsia="Times New Roman" w:hAnsi="Arial" w:cs="Times New Roman"/>
          <w:szCs w:val="24"/>
          <w:lang w:val="en-GB"/>
        </w:rPr>
        <w:t xml:space="preserve"> which do not include </w:t>
      </w:r>
      <w:r>
        <w:rPr>
          <w:rFonts w:ascii="Arial" w:eastAsia="Times New Roman" w:hAnsi="Arial" w:cs="Times New Roman"/>
          <w:szCs w:val="24"/>
          <w:lang w:val="en-GB"/>
        </w:rPr>
        <w:t xml:space="preserve">agricultural accessory structures. </w:t>
      </w:r>
    </w:p>
    <w:p w14:paraId="2CC079B6" w14:textId="20E8D9F4" w:rsidR="00F665A2" w:rsidRDefault="00260911" w:rsidP="00190FC6">
      <w:pPr>
        <w:pBdr>
          <w:bottom w:val="single" w:sz="6" w:space="1" w:color="auto"/>
        </w:pBdr>
        <w:tabs>
          <w:tab w:val="left" w:pos="-720"/>
        </w:tabs>
        <w:suppressAutoHyphens/>
        <w:spacing w:before="90" w:after="73"/>
        <w:rPr>
          <w:rFonts w:ascii="Arial" w:eastAsia="Times New Roman" w:hAnsi="Arial" w:cs="Times New Roman"/>
          <w:szCs w:val="24"/>
          <w:lang w:val="en-GB"/>
        </w:rPr>
      </w:pPr>
      <w:r>
        <w:rPr>
          <w:rFonts w:ascii="Arial" w:eastAsia="Times New Roman" w:hAnsi="Arial" w:cs="Times New Roman"/>
          <w:szCs w:val="24"/>
          <w:lang w:val="en-GB"/>
        </w:rPr>
        <w:t>However</w:t>
      </w:r>
      <w:r w:rsidR="00477C6B">
        <w:rPr>
          <w:rFonts w:ascii="Arial" w:eastAsia="Times New Roman" w:hAnsi="Arial" w:cs="Times New Roman"/>
          <w:szCs w:val="24"/>
          <w:lang w:val="en-GB"/>
        </w:rPr>
        <w:t>, the quality of significant woodland in the location of proposed development is poor</w:t>
      </w:r>
      <w:r w:rsidR="00190FC6">
        <w:rPr>
          <w:rFonts w:ascii="Arial" w:eastAsia="Times New Roman" w:hAnsi="Arial" w:cs="Times New Roman"/>
          <w:szCs w:val="24"/>
          <w:lang w:val="en-GB"/>
        </w:rPr>
        <w:t xml:space="preserve"> as it is </w:t>
      </w:r>
      <w:r w:rsidR="00477C6B">
        <w:rPr>
          <w:rFonts w:ascii="Arial" w:eastAsia="Times New Roman" w:hAnsi="Arial" w:cs="Times New Roman"/>
          <w:szCs w:val="24"/>
          <w:lang w:val="en-GB"/>
        </w:rPr>
        <w:t>dominated by aggressive and invasive species</w:t>
      </w:r>
      <w:r w:rsidR="00190FC6">
        <w:rPr>
          <w:rFonts w:ascii="Arial" w:eastAsia="Times New Roman" w:hAnsi="Arial" w:cs="Times New Roman"/>
          <w:szCs w:val="24"/>
          <w:lang w:val="en-GB"/>
        </w:rPr>
        <w:t>, as noted in a supporting arborist report and agency comments</w:t>
      </w:r>
      <w:r w:rsidR="00477C6B">
        <w:rPr>
          <w:rFonts w:ascii="Arial" w:eastAsia="Times New Roman" w:hAnsi="Arial" w:cs="Times New Roman"/>
          <w:szCs w:val="24"/>
          <w:lang w:val="en-GB"/>
        </w:rPr>
        <w:t xml:space="preserve">. </w:t>
      </w:r>
      <w:r w:rsidR="008169DD">
        <w:rPr>
          <w:rFonts w:ascii="Arial" w:eastAsia="Times New Roman" w:hAnsi="Arial" w:cs="Times New Roman"/>
          <w:szCs w:val="24"/>
          <w:lang w:val="en-GB"/>
        </w:rPr>
        <w:t>C</w:t>
      </w:r>
      <w:r w:rsidR="00477C6B">
        <w:rPr>
          <w:rFonts w:ascii="Arial" w:eastAsia="Times New Roman" w:hAnsi="Arial" w:cs="Times New Roman"/>
          <w:szCs w:val="24"/>
          <w:lang w:val="en-GB"/>
        </w:rPr>
        <w:t xml:space="preserve">onsideration of this area as a key natural heritage feature is based on the Region’s </w:t>
      </w:r>
      <w:r w:rsidR="008169DD">
        <w:rPr>
          <w:rFonts w:ascii="Arial" w:eastAsia="Times New Roman" w:hAnsi="Arial" w:cs="Times New Roman"/>
          <w:szCs w:val="24"/>
          <w:lang w:val="en-GB"/>
        </w:rPr>
        <w:t>definition of</w:t>
      </w:r>
      <w:r w:rsidR="00477C6B">
        <w:rPr>
          <w:rFonts w:ascii="Arial" w:eastAsia="Times New Roman" w:hAnsi="Arial" w:cs="Times New Roman"/>
          <w:szCs w:val="24"/>
          <w:lang w:val="en-GB"/>
        </w:rPr>
        <w:t xml:space="preserve"> significant woodlands, which does not </w:t>
      </w:r>
      <w:proofErr w:type="gramStart"/>
      <w:r w:rsidR="00477C6B">
        <w:rPr>
          <w:rFonts w:ascii="Arial" w:eastAsia="Times New Roman" w:hAnsi="Arial" w:cs="Times New Roman"/>
          <w:szCs w:val="24"/>
          <w:lang w:val="en-GB"/>
        </w:rPr>
        <w:t>take into account</w:t>
      </w:r>
      <w:proofErr w:type="gramEnd"/>
      <w:r w:rsidR="00477C6B">
        <w:rPr>
          <w:rFonts w:ascii="Arial" w:eastAsia="Times New Roman" w:hAnsi="Arial" w:cs="Times New Roman"/>
          <w:szCs w:val="24"/>
          <w:lang w:val="en-GB"/>
        </w:rPr>
        <w:t xml:space="preserve"> the quality of the woodland. </w:t>
      </w:r>
    </w:p>
    <w:p w14:paraId="0C0C07AE" w14:textId="448F64CB" w:rsidR="00190FC6" w:rsidRDefault="00190FC6" w:rsidP="00190FC6">
      <w:pPr>
        <w:pBdr>
          <w:bottom w:val="single" w:sz="6" w:space="1" w:color="auto"/>
        </w:pBdr>
        <w:tabs>
          <w:tab w:val="left" w:pos="-720"/>
        </w:tabs>
        <w:suppressAutoHyphens/>
        <w:spacing w:before="90" w:after="73"/>
        <w:rPr>
          <w:rFonts w:ascii="Arial" w:eastAsia="Times New Roman" w:hAnsi="Arial" w:cs="Times New Roman"/>
          <w:szCs w:val="24"/>
          <w:lang w:val="en-GB"/>
        </w:rPr>
      </w:pPr>
    </w:p>
    <w:p w14:paraId="56D757B6" w14:textId="0683C8BA" w:rsidR="00AE1BAF" w:rsidRDefault="00AE1BAF" w:rsidP="00E70073">
      <w:pPr>
        <w:pStyle w:val="Heading2"/>
        <w:spacing w:line="276" w:lineRule="auto"/>
        <w:rPr>
          <w:lang w:val="en-US"/>
        </w:rPr>
      </w:pPr>
      <w:r>
        <w:rPr>
          <w:lang w:val="en-US"/>
        </w:rPr>
        <w:t>RECEIVED:</w:t>
      </w:r>
    </w:p>
    <w:p w14:paraId="0BA858C2" w14:textId="50F99B41" w:rsidR="00B40797" w:rsidRDefault="00630084" w:rsidP="00E70073">
      <w:pPr>
        <w:spacing w:after="0"/>
        <w:rPr>
          <w:rFonts w:ascii="Arial" w:eastAsia="Times New Roman" w:hAnsi="Arial" w:cs="Arial"/>
          <w:bCs/>
          <w:noProof/>
          <w:szCs w:val="24"/>
        </w:rPr>
      </w:pPr>
      <w:r>
        <w:rPr>
          <w:rFonts w:ascii="Arial" w:eastAsia="Times New Roman" w:hAnsi="Arial" w:cs="Arial"/>
          <w:bCs/>
          <w:noProof/>
          <w:szCs w:val="24"/>
        </w:rPr>
        <w:t xml:space="preserve">Development Permit Application received </w:t>
      </w:r>
      <w:r w:rsidR="00823E46">
        <w:rPr>
          <w:rFonts w:ascii="Arial" w:eastAsia="Times New Roman" w:hAnsi="Arial" w:cs="Arial"/>
          <w:bCs/>
          <w:noProof/>
          <w:szCs w:val="24"/>
        </w:rPr>
        <w:t>December 15, 2020</w:t>
      </w:r>
    </w:p>
    <w:p w14:paraId="12C5EFF9" w14:textId="1B77D2E4" w:rsidR="00484561" w:rsidRDefault="00484561" w:rsidP="00E70073">
      <w:pPr>
        <w:spacing w:after="0"/>
        <w:rPr>
          <w:rFonts w:ascii="Arial" w:eastAsia="Times New Roman" w:hAnsi="Arial" w:cs="Arial"/>
          <w:bCs/>
          <w:noProof/>
          <w:szCs w:val="24"/>
        </w:rPr>
      </w:pPr>
      <w:r>
        <w:rPr>
          <w:rFonts w:ascii="Arial" w:eastAsia="Times New Roman" w:hAnsi="Arial" w:cs="Arial"/>
          <w:bCs/>
          <w:noProof/>
          <w:szCs w:val="24"/>
        </w:rPr>
        <w:t>Revised Development Permit Application received June 25, 2021</w:t>
      </w:r>
    </w:p>
    <w:p w14:paraId="5EE23A7F" w14:textId="04C62EB2" w:rsidR="00484561" w:rsidRDefault="00484561" w:rsidP="00E70073">
      <w:pPr>
        <w:spacing w:after="0"/>
        <w:rPr>
          <w:rFonts w:ascii="Arial" w:eastAsia="Times New Roman" w:hAnsi="Arial" w:cs="Arial"/>
          <w:bCs/>
          <w:noProof/>
          <w:szCs w:val="24"/>
        </w:rPr>
      </w:pPr>
      <w:r>
        <w:rPr>
          <w:rFonts w:ascii="Arial" w:eastAsia="Times New Roman" w:hAnsi="Arial" w:cs="Arial"/>
          <w:bCs/>
          <w:noProof/>
          <w:szCs w:val="24"/>
        </w:rPr>
        <w:t>Arborist Tree Report received July 16, 2021</w:t>
      </w:r>
    </w:p>
    <w:p w14:paraId="14A70CF9" w14:textId="67DA9C85" w:rsidR="00046D02" w:rsidRDefault="00484561" w:rsidP="00E70073">
      <w:pPr>
        <w:spacing w:after="0"/>
        <w:rPr>
          <w:rFonts w:ascii="Arial" w:eastAsia="Times New Roman" w:hAnsi="Arial" w:cs="Arial"/>
          <w:bCs/>
          <w:noProof/>
          <w:szCs w:val="24"/>
        </w:rPr>
      </w:pPr>
      <w:r>
        <w:rPr>
          <w:rFonts w:ascii="Arial" w:eastAsia="Times New Roman" w:hAnsi="Arial" w:cs="Arial"/>
          <w:bCs/>
          <w:noProof/>
          <w:szCs w:val="24"/>
        </w:rPr>
        <w:t>Revised Site Plan received January, 17, 2022</w:t>
      </w:r>
      <w:r w:rsidR="00640753">
        <w:rPr>
          <w:rFonts w:ascii="Arial" w:eastAsia="Times New Roman" w:hAnsi="Arial" w:cs="Arial"/>
          <w:bCs/>
          <w:noProof/>
          <w:szCs w:val="24"/>
        </w:rPr>
        <w:t xml:space="preserve"> (dated November 25, 2022)</w:t>
      </w:r>
    </w:p>
    <w:p w14:paraId="6C0D6F2B" w14:textId="77777777" w:rsidR="00F665A2" w:rsidRPr="00B40797" w:rsidRDefault="00F665A2" w:rsidP="00E70073">
      <w:pPr>
        <w:spacing w:after="0"/>
        <w:rPr>
          <w:rFonts w:ascii="Arial" w:eastAsia="Times New Roman" w:hAnsi="Arial" w:cs="Arial"/>
          <w:noProof/>
          <w:szCs w:val="24"/>
        </w:rPr>
      </w:pPr>
    </w:p>
    <w:p w14:paraId="7E132039" w14:textId="252EF0CB" w:rsidR="00AE1BAF" w:rsidRDefault="00AE1BAF" w:rsidP="00E70073">
      <w:pPr>
        <w:pStyle w:val="Heading2"/>
        <w:spacing w:line="276" w:lineRule="auto"/>
        <w:rPr>
          <w:lang w:val="en-US"/>
        </w:rPr>
      </w:pPr>
      <w:r>
        <w:rPr>
          <w:lang w:val="en-US"/>
        </w:rPr>
        <w:t>SOURCE:</w:t>
      </w:r>
    </w:p>
    <w:p w14:paraId="14D8567E" w14:textId="66408418" w:rsidR="00392C66" w:rsidRPr="00392C66" w:rsidRDefault="000E10A0" w:rsidP="00E70073">
      <w:pPr>
        <w:rPr>
          <w:rFonts w:cstheme="minorHAnsi"/>
          <w:lang w:val="en-US"/>
        </w:rPr>
      </w:pPr>
      <w:r>
        <w:rPr>
          <w:rFonts w:cstheme="minorHAnsi"/>
          <w:lang w:val="en-US"/>
        </w:rPr>
        <w:t>REDACTED</w:t>
      </w:r>
    </w:p>
    <w:p w14:paraId="39187623" w14:textId="4EA631D6" w:rsidR="00AE1BAF" w:rsidRDefault="00AE1BAF" w:rsidP="00E70073">
      <w:pPr>
        <w:pStyle w:val="Heading2"/>
        <w:spacing w:line="276" w:lineRule="auto"/>
        <w:rPr>
          <w:lang w:val="en-US"/>
        </w:rPr>
      </w:pPr>
      <w:r>
        <w:rPr>
          <w:lang w:val="en-US"/>
        </w:rPr>
        <w:t>PROPOSAL:</w:t>
      </w:r>
    </w:p>
    <w:p w14:paraId="35332AA5" w14:textId="521E1C45" w:rsidR="00484561" w:rsidRDefault="00484561" w:rsidP="00E70073">
      <w:pPr>
        <w:pStyle w:val="Heading2"/>
        <w:spacing w:line="276" w:lineRule="auto"/>
        <w:rPr>
          <w:b w:val="0"/>
        </w:rPr>
      </w:pPr>
      <w:r w:rsidRPr="00484561">
        <w:rPr>
          <w:b w:val="0"/>
        </w:rPr>
        <w:t xml:space="preserve">To construct a ± 418 sq m (± 4,500 sq ft) agricultural accessory structure (storage of farm equipment and seed), with a maximum height to peak of ± 8 m (± 26 ft), </w:t>
      </w:r>
      <w:r w:rsidR="005D2741">
        <w:rPr>
          <w:b w:val="0"/>
        </w:rPr>
        <w:t>to</w:t>
      </w:r>
      <w:r w:rsidRPr="00484561">
        <w:rPr>
          <w:b w:val="0"/>
        </w:rPr>
        <w:t xml:space="preserve"> lengthen the existing laneway by ± 40 m (± 131 ft), </w:t>
      </w:r>
      <w:r w:rsidR="005D2741">
        <w:rPr>
          <w:b w:val="0"/>
        </w:rPr>
        <w:t xml:space="preserve">and to </w:t>
      </w:r>
      <w:r w:rsidR="000713D5">
        <w:rPr>
          <w:b w:val="0"/>
        </w:rPr>
        <w:t>recognize</w:t>
      </w:r>
      <w:r w:rsidR="005D2741">
        <w:rPr>
          <w:b w:val="0"/>
        </w:rPr>
        <w:t xml:space="preserve"> tree and vegetation</w:t>
      </w:r>
      <w:r w:rsidR="000713D5">
        <w:rPr>
          <w:b w:val="0"/>
        </w:rPr>
        <w:t xml:space="preserve"> clearing</w:t>
      </w:r>
      <w:r w:rsidR="005D2741">
        <w:rPr>
          <w:b w:val="0"/>
        </w:rPr>
        <w:t xml:space="preserve">, </w:t>
      </w:r>
      <w:r w:rsidRPr="00484561">
        <w:rPr>
          <w:b w:val="0"/>
        </w:rPr>
        <w:t>on an existing 14.82 ha (35.6 ac) lot that supports an existing single dwelling, accessory structure, and agricultural uses.</w:t>
      </w:r>
    </w:p>
    <w:p w14:paraId="6B755AF9" w14:textId="77777777" w:rsidR="00484561" w:rsidRDefault="00484561" w:rsidP="00E70073">
      <w:pPr>
        <w:pStyle w:val="Heading2"/>
        <w:spacing w:line="276" w:lineRule="auto"/>
        <w:rPr>
          <w:b w:val="0"/>
        </w:rPr>
      </w:pPr>
    </w:p>
    <w:p w14:paraId="6E178854" w14:textId="06F7CCB8" w:rsidR="00AE1BAF" w:rsidRDefault="00C7752A" w:rsidP="00E70073">
      <w:pPr>
        <w:pStyle w:val="Heading2"/>
        <w:spacing w:line="276" w:lineRule="auto"/>
        <w:rPr>
          <w:lang w:val="en-US"/>
        </w:rPr>
      </w:pPr>
      <w:r w:rsidRPr="00076A6B">
        <w:rPr>
          <w:lang w:val="en-US"/>
        </w:rPr>
        <w:t>BACKGROUND:</w:t>
      </w:r>
    </w:p>
    <w:p w14:paraId="0999A7AC" w14:textId="2F7853BA" w:rsidR="00300B0E" w:rsidRDefault="006B0D64" w:rsidP="00C832D4">
      <w:r>
        <w:t xml:space="preserve">The subject property was purchased by the </w:t>
      </w:r>
      <w:r w:rsidR="00F147CC">
        <w:t>current owners in June 2010 and has prior to and since that time been under agricultural use</w:t>
      </w:r>
      <w:r w:rsidR="00477C6B">
        <w:t xml:space="preserve"> (field crops)</w:t>
      </w:r>
      <w:r>
        <w:t xml:space="preserve">. </w:t>
      </w:r>
      <w:r w:rsidR="00F147CC">
        <w:t xml:space="preserve">The proposed agricultural accessory structure would support the agricultural use as a storage building for farm equipment and seeds. </w:t>
      </w:r>
      <w:r w:rsidR="0076484D">
        <w:t xml:space="preserve">At a site visit on June 17, 2022, NEC staff observed farm equipment being stored outside without cover from </w:t>
      </w:r>
      <w:r w:rsidR="000713D5">
        <w:t>the elements</w:t>
      </w:r>
      <w:r w:rsidR="0076484D">
        <w:t xml:space="preserve">. </w:t>
      </w:r>
      <w:r w:rsidR="0068366C">
        <w:t xml:space="preserve">The applicant has expressed that </w:t>
      </w:r>
      <w:proofErr w:type="gramStart"/>
      <w:r w:rsidR="0068366C">
        <w:t>in order to</w:t>
      </w:r>
      <w:proofErr w:type="gramEnd"/>
      <w:r w:rsidR="0068366C">
        <w:t xml:space="preserve"> keep the current agricultural operation viable, they cannot </w:t>
      </w:r>
      <w:r w:rsidR="0068366C">
        <w:lastRenderedPageBreak/>
        <w:t>lose</w:t>
      </w:r>
      <w:r w:rsidR="00477C6B">
        <w:t xml:space="preserve"> any of the limited</w:t>
      </w:r>
      <w:r w:rsidR="0068366C">
        <w:t xml:space="preserve"> agricultural land to the building footprint</w:t>
      </w:r>
      <w:r w:rsidR="0076484D">
        <w:t xml:space="preserve"> of the proposed storage structure</w:t>
      </w:r>
      <w:r w:rsidR="0068366C">
        <w:t xml:space="preserve">. </w:t>
      </w:r>
      <w:r w:rsidR="0076484D">
        <w:t xml:space="preserve">Rather, they propose a location for the agricultural accessory structure at the end of a woodland node that is predominated by aggressive and invasive species of vegetation. For context, on the 14.82 ha property, </w:t>
      </w:r>
      <w:r w:rsidR="00267461">
        <w:rPr>
          <w:rFonts w:cstheme="minorHAnsi"/>
          <w:lang w:val="en-US"/>
        </w:rPr>
        <w:t xml:space="preserve">the </w:t>
      </w:r>
      <w:r w:rsidR="00191B33">
        <w:rPr>
          <w:rFonts w:cstheme="minorHAnsi"/>
          <w:lang w:val="en-US"/>
        </w:rPr>
        <w:t xml:space="preserve">approximate area under cultivation (agricultural fields) is 2.3 ha (5.6 ac). </w:t>
      </w:r>
    </w:p>
    <w:p w14:paraId="4297E1BC" w14:textId="1A96D6D9" w:rsidR="006B0D64" w:rsidRDefault="0068366C" w:rsidP="00C832D4">
      <w:r>
        <w:t xml:space="preserve">The applicants have shared the belief that </w:t>
      </w:r>
      <w:r w:rsidR="0076484D">
        <w:t>the</w:t>
      </w:r>
      <w:r>
        <w:t xml:space="preserve"> </w:t>
      </w:r>
      <w:r w:rsidR="0076484D">
        <w:t xml:space="preserve">proposed development site, although currently vegetated, </w:t>
      </w:r>
      <w:r>
        <w:t xml:space="preserve">was previously farmed, </w:t>
      </w:r>
      <w:r w:rsidR="00191B33">
        <w:t>and then</w:t>
      </w:r>
      <w:r w:rsidR="00300B0E">
        <w:t xml:space="preserve"> left</w:t>
      </w:r>
      <w:r>
        <w:t xml:space="preserve"> to grow wild. The </w:t>
      </w:r>
      <w:r w:rsidR="00477C6B">
        <w:t xml:space="preserve">basis for this </w:t>
      </w:r>
      <w:r w:rsidR="00191B33">
        <w:t>belief</w:t>
      </w:r>
      <w:r w:rsidR="00477C6B">
        <w:t xml:space="preserve"> is contained in the </w:t>
      </w:r>
      <w:r>
        <w:t>arborist Tree Report</w:t>
      </w:r>
      <w:r w:rsidR="00477C6B">
        <w:t xml:space="preserve">, </w:t>
      </w:r>
      <w:r w:rsidR="008169DD">
        <w:t xml:space="preserve">dated April 6, 2021, prepared Contour Landscape Group Inc., </w:t>
      </w:r>
      <w:r w:rsidR="00477C6B">
        <w:t xml:space="preserve">which says </w:t>
      </w:r>
      <w:r w:rsidR="00300B0E">
        <w:rPr>
          <w:rFonts w:cstheme="minorHAnsi"/>
          <w:lang w:val="en-US"/>
        </w:rPr>
        <w:t>the attending arborist located a metal farm implement in the area proposed to be cleared. The report explains that the presence of this farm implement and the fact that the area is dominated by invasive and aggressive species indicates that this area was likely previously under cultivation.</w:t>
      </w:r>
    </w:p>
    <w:p w14:paraId="6CFC24ED" w14:textId="1463A28F" w:rsidR="0068366C" w:rsidRDefault="0068366C" w:rsidP="00C832D4">
      <w:r>
        <w:t xml:space="preserve">Despite the predominance of invasive species in this section of woodland, it </w:t>
      </w:r>
      <w:proofErr w:type="gramStart"/>
      <w:r>
        <w:t>is considered to be</w:t>
      </w:r>
      <w:proofErr w:type="gramEnd"/>
      <w:r>
        <w:t xml:space="preserve"> significant woodland, meeting regional (Halton Region) </w:t>
      </w:r>
      <w:r w:rsidR="008577B5">
        <w:t>criteria</w:t>
      </w:r>
      <w:r>
        <w:t xml:space="preserve"> under Policy 277 of the Regional Official Plan. The Region’s current definition for significant woodlands do</w:t>
      </w:r>
      <w:r w:rsidR="00267461">
        <w:t>es</w:t>
      </w:r>
      <w:r>
        <w:t xml:space="preserve"> not contemplate the presence of invasive species. </w:t>
      </w:r>
      <w:r w:rsidR="00777329">
        <w:t xml:space="preserve">The designation by the Region of the woodland as </w:t>
      </w:r>
      <w:r w:rsidR="005C0782">
        <w:t>“</w:t>
      </w:r>
      <w:r w:rsidR="00777329" w:rsidRPr="005C0782">
        <w:t>significant</w:t>
      </w:r>
      <w:r w:rsidR="005C0782">
        <w:t>”</w:t>
      </w:r>
      <w:r w:rsidR="00777329" w:rsidRPr="005C0782">
        <w:t xml:space="preserve"> </w:t>
      </w:r>
      <w:r w:rsidR="00777329">
        <w:t>means that the woodland is to be treated as a key natural heritage feature under the Niagara Escarpment Plan</w:t>
      </w:r>
      <w:r w:rsidR="008577B5">
        <w:t>, as directed by the PPS and Growth Plan</w:t>
      </w:r>
      <w:r w:rsidR="00777329">
        <w:t>.</w:t>
      </w:r>
    </w:p>
    <w:p w14:paraId="76C180E8" w14:textId="38DA5533" w:rsidR="00AE1BAF" w:rsidRDefault="00AE1BAF" w:rsidP="00E70073">
      <w:pPr>
        <w:pStyle w:val="Heading2"/>
        <w:spacing w:line="276" w:lineRule="auto"/>
        <w:rPr>
          <w:lang w:val="en-US"/>
        </w:rPr>
      </w:pPr>
      <w:r w:rsidRPr="00841005">
        <w:rPr>
          <w:lang w:val="en-US"/>
        </w:rPr>
        <w:t>SITE DESCRIPTION:</w:t>
      </w:r>
    </w:p>
    <w:p w14:paraId="170ABEF5" w14:textId="4D5FF7E7" w:rsidR="00F53BC7" w:rsidRDefault="00193BA6" w:rsidP="00E70073">
      <w:pPr>
        <w:rPr>
          <w:rFonts w:cstheme="minorHAnsi"/>
          <w:lang w:val="en-US"/>
        </w:rPr>
      </w:pPr>
      <w:r>
        <w:rPr>
          <w:rFonts w:cstheme="minorHAnsi"/>
          <w:lang w:val="en-US"/>
        </w:rPr>
        <w:t xml:space="preserve">The subject property is located on the </w:t>
      </w:r>
      <w:r w:rsidR="00F53BC7">
        <w:rPr>
          <w:rFonts w:cstheme="minorHAnsi"/>
          <w:lang w:val="en-US"/>
        </w:rPr>
        <w:t>east</w:t>
      </w:r>
      <w:r>
        <w:rPr>
          <w:rFonts w:cstheme="minorHAnsi"/>
          <w:lang w:val="en-US"/>
        </w:rPr>
        <w:t xml:space="preserve"> side of </w:t>
      </w:r>
      <w:proofErr w:type="spellStart"/>
      <w:r w:rsidR="00F53BC7">
        <w:rPr>
          <w:rFonts w:cstheme="minorHAnsi"/>
          <w:lang w:val="en-US"/>
        </w:rPr>
        <w:t>Milburough</w:t>
      </w:r>
      <w:proofErr w:type="spellEnd"/>
      <w:r w:rsidR="00F53BC7">
        <w:rPr>
          <w:rFonts w:cstheme="minorHAnsi"/>
          <w:lang w:val="en-US"/>
        </w:rPr>
        <w:t xml:space="preserve"> Line</w:t>
      </w:r>
      <w:r>
        <w:rPr>
          <w:rFonts w:cstheme="minorHAnsi"/>
          <w:lang w:val="en-US"/>
        </w:rPr>
        <w:t xml:space="preserve">, </w:t>
      </w:r>
      <w:r w:rsidR="00477C6B">
        <w:rPr>
          <w:rFonts w:cstheme="minorHAnsi"/>
          <w:lang w:val="en-US"/>
        </w:rPr>
        <w:t>approximately</w:t>
      </w:r>
      <w:r>
        <w:rPr>
          <w:rFonts w:cstheme="minorHAnsi"/>
          <w:lang w:val="en-US"/>
        </w:rPr>
        <w:t xml:space="preserve"> </w:t>
      </w:r>
      <w:r w:rsidR="00F53BC7">
        <w:rPr>
          <w:rFonts w:cstheme="minorHAnsi"/>
          <w:lang w:val="en-US"/>
        </w:rPr>
        <w:t xml:space="preserve">370 </w:t>
      </w:r>
      <w:proofErr w:type="spellStart"/>
      <w:r w:rsidR="00F53BC7">
        <w:rPr>
          <w:rFonts w:cstheme="minorHAnsi"/>
          <w:lang w:val="en-US"/>
        </w:rPr>
        <w:t>metres</w:t>
      </w:r>
      <w:proofErr w:type="spellEnd"/>
      <w:r w:rsidR="00F53BC7">
        <w:rPr>
          <w:rFonts w:cstheme="minorHAnsi"/>
          <w:lang w:val="en-US"/>
        </w:rPr>
        <w:t xml:space="preserve"> south of </w:t>
      </w:r>
      <w:proofErr w:type="spellStart"/>
      <w:r w:rsidR="00F53BC7">
        <w:rPr>
          <w:rFonts w:cstheme="minorHAnsi"/>
          <w:lang w:val="en-US"/>
        </w:rPr>
        <w:t>Kilbride</w:t>
      </w:r>
      <w:proofErr w:type="spellEnd"/>
      <w:r w:rsidR="00F53BC7">
        <w:rPr>
          <w:rFonts w:cstheme="minorHAnsi"/>
          <w:lang w:val="en-US"/>
        </w:rPr>
        <w:t xml:space="preserve"> St</w:t>
      </w:r>
      <w:r w:rsidR="00267461">
        <w:rPr>
          <w:rFonts w:cstheme="minorHAnsi"/>
          <w:lang w:val="en-US"/>
        </w:rPr>
        <w:t xml:space="preserve">reet </w:t>
      </w:r>
      <w:r w:rsidR="00F53BC7">
        <w:rPr>
          <w:rFonts w:cstheme="minorHAnsi"/>
          <w:lang w:val="en-US"/>
        </w:rPr>
        <w:t>in the City of Burlington</w:t>
      </w:r>
      <w:r>
        <w:rPr>
          <w:rFonts w:cstheme="minorHAnsi"/>
          <w:lang w:val="en-US"/>
        </w:rPr>
        <w:t xml:space="preserve">. The </w:t>
      </w:r>
      <w:r w:rsidR="00F53BC7">
        <w:rPr>
          <w:rFonts w:cstheme="minorHAnsi"/>
          <w:lang w:val="en-US"/>
        </w:rPr>
        <w:t>property supports a residential development envelope</w:t>
      </w:r>
      <w:r w:rsidR="00D8660F">
        <w:rPr>
          <w:rFonts w:cstheme="minorHAnsi"/>
          <w:lang w:val="en-US"/>
        </w:rPr>
        <w:t xml:space="preserve"> containing a single dwelling, a garage, a driveway that includes a turning circle, and some amenity area in the front and rear of the dwelling</w:t>
      </w:r>
      <w:r w:rsidR="00F53BC7">
        <w:rPr>
          <w:rFonts w:cstheme="minorHAnsi"/>
          <w:lang w:val="en-US"/>
        </w:rPr>
        <w:t>; two agricultural fields, one in the front and one to the rear of the residence</w:t>
      </w:r>
      <w:r w:rsidR="00E54805">
        <w:rPr>
          <w:rFonts w:cstheme="minorHAnsi"/>
          <w:lang w:val="en-US"/>
        </w:rPr>
        <w:t>; and wooded areas in the rear and along two hedgerows, one of which partially divides the rear field, the other along the south property line leading to the residential driveway</w:t>
      </w:r>
      <w:r w:rsidR="008577B5">
        <w:rPr>
          <w:rFonts w:cstheme="minorHAnsi"/>
          <w:lang w:val="en-US"/>
        </w:rPr>
        <w:t xml:space="preserve">, the end of which </w:t>
      </w:r>
      <w:r w:rsidR="00E54805">
        <w:rPr>
          <w:rFonts w:cstheme="minorHAnsi"/>
          <w:lang w:val="en-US"/>
        </w:rPr>
        <w:t xml:space="preserve">is the location of the proposed agricultural accessory structure. The approximate </w:t>
      </w:r>
      <w:r w:rsidR="00D8660F">
        <w:rPr>
          <w:rFonts w:cstheme="minorHAnsi"/>
          <w:lang w:val="en-US"/>
        </w:rPr>
        <w:t>area under cultivation (agricultural fields) is</w:t>
      </w:r>
      <w:r w:rsidR="00E54805">
        <w:rPr>
          <w:rFonts w:cstheme="minorHAnsi"/>
          <w:lang w:val="en-US"/>
        </w:rPr>
        <w:t xml:space="preserve"> </w:t>
      </w:r>
      <w:r w:rsidR="00191B33">
        <w:rPr>
          <w:rFonts w:cstheme="minorHAnsi"/>
          <w:lang w:val="en-US"/>
        </w:rPr>
        <w:t>2.3 ha (5.5 ac)</w:t>
      </w:r>
      <w:r w:rsidR="00D8660F">
        <w:rPr>
          <w:rFonts w:cstheme="minorHAnsi"/>
          <w:lang w:val="en-US"/>
        </w:rPr>
        <w:t xml:space="preserve">; </w:t>
      </w:r>
      <w:r w:rsidR="00E54805">
        <w:rPr>
          <w:rFonts w:cstheme="minorHAnsi"/>
          <w:lang w:val="en-US"/>
        </w:rPr>
        <w:t xml:space="preserve">and </w:t>
      </w:r>
      <w:r w:rsidR="00D8660F">
        <w:rPr>
          <w:rFonts w:cstheme="minorHAnsi"/>
          <w:lang w:val="en-US"/>
        </w:rPr>
        <w:t xml:space="preserve">the approximate area that is </w:t>
      </w:r>
      <w:r w:rsidR="00E54805">
        <w:rPr>
          <w:rFonts w:cstheme="minorHAnsi"/>
          <w:lang w:val="en-US"/>
        </w:rPr>
        <w:t>wooded</w:t>
      </w:r>
      <w:r w:rsidR="00D8660F">
        <w:rPr>
          <w:rFonts w:cstheme="minorHAnsi"/>
          <w:lang w:val="en-US"/>
        </w:rPr>
        <w:t>,</w:t>
      </w:r>
      <w:r w:rsidR="00E54805">
        <w:rPr>
          <w:rFonts w:cstheme="minorHAnsi"/>
          <w:lang w:val="en-US"/>
        </w:rPr>
        <w:t xml:space="preserve"> </w:t>
      </w:r>
      <w:r w:rsidR="00D8660F">
        <w:rPr>
          <w:rFonts w:cstheme="minorHAnsi"/>
          <w:lang w:val="en-US"/>
        </w:rPr>
        <w:t>including the two hedgerows, is</w:t>
      </w:r>
      <w:r w:rsidR="00E54805">
        <w:rPr>
          <w:rFonts w:cstheme="minorHAnsi"/>
          <w:lang w:val="en-US"/>
        </w:rPr>
        <w:t xml:space="preserve"> 10</w:t>
      </w:r>
      <w:r w:rsidR="00855D07">
        <w:rPr>
          <w:rFonts w:cstheme="minorHAnsi"/>
          <w:lang w:val="en-US"/>
        </w:rPr>
        <w:t>.</w:t>
      </w:r>
      <w:r w:rsidR="00E54805">
        <w:rPr>
          <w:rFonts w:cstheme="minorHAnsi"/>
          <w:lang w:val="en-US"/>
        </w:rPr>
        <w:t xml:space="preserve">3 </w:t>
      </w:r>
      <w:r w:rsidR="00855D07">
        <w:rPr>
          <w:rFonts w:cstheme="minorHAnsi"/>
          <w:lang w:val="en-US"/>
        </w:rPr>
        <w:t>ha (25.5 ac)</w:t>
      </w:r>
      <w:r w:rsidR="00E54805">
        <w:rPr>
          <w:rFonts w:cstheme="minorHAnsi"/>
          <w:lang w:val="en-US"/>
        </w:rPr>
        <w:t xml:space="preserve">. </w:t>
      </w:r>
    </w:p>
    <w:p w14:paraId="402BC629" w14:textId="75B63C58" w:rsidR="00640D02" w:rsidRDefault="00640D02" w:rsidP="00E70073">
      <w:pPr>
        <w:rPr>
          <w:rFonts w:cstheme="minorHAnsi"/>
          <w:lang w:val="en-US"/>
        </w:rPr>
      </w:pPr>
      <w:r>
        <w:rPr>
          <w:rFonts w:cstheme="minorHAnsi"/>
          <w:lang w:val="en-US"/>
        </w:rPr>
        <w:t>Regarding the agricultural fields,</w:t>
      </w:r>
      <w:r w:rsidR="00733039">
        <w:rPr>
          <w:rFonts w:cstheme="minorHAnsi"/>
          <w:lang w:val="en-US"/>
        </w:rPr>
        <w:t xml:space="preserve"> </w:t>
      </w:r>
      <w:r>
        <w:rPr>
          <w:rFonts w:cstheme="minorHAnsi"/>
          <w:lang w:val="en-US"/>
        </w:rPr>
        <w:t xml:space="preserve">available aerial imagery indicates that they have long been cultivated and their size </w:t>
      </w:r>
      <w:r w:rsidR="005C2D26">
        <w:rPr>
          <w:rFonts w:cstheme="minorHAnsi"/>
          <w:lang w:val="en-US"/>
        </w:rPr>
        <w:t xml:space="preserve">has </w:t>
      </w:r>
      <w:r>
        <w:rPr>
          <w:rFonts w:cstheme="minorHAnsi"/>
          <w:lang w:val="en-US"/>
        </w:rPr>
        <w:t>changed very little</w:t>
      </w:r>
      <w:r w:rsidR="000C68F6">
        <w:rPr>
          <w:rFonts w:cstheme="minorHAnsi"/>
          <w:lang w:val="en-US"/>
        </w:rPr>
        <w:t xml:space="preserve"> in the preceding decade</w:t>
      </w:r>
      <w:r>
        <w:rPr>
          <w:rFonts w:cstheme="minorHAnsi"/>
          <w:lang w:val="en-US"/>
        </w:rPr>
        <w:t>.</w:t>
      </w:r>
      <w:r w:rsidR="00477C6B">
        <w:rPr>
          <w:rFonts w:cstheme="minorHAnsi"/>
          <w:lang w:val="en-US"/>
        </w:rPr>
        <w:t xml:space="preserve"> No aerial imagery was located that shows the </w:t>
      </w:r>
      <w:r w:rsidR="00C518DD">
        <w:rPr>
          <w:rFonts w:cstheme="minorHAnsi"/>
          <w:lang w:val="en-US"/>
        </w:rPr>
        <w:t xml:space="preserve">proposed location of development being under cultivation. </w:t>
      </w:r>
    </w:p>
    <w:p w14:paraId="318ECB9D" w14:textId="4F9AD89E" w:rsidR="00640D02" w:rsidRDefault="00640D02" w:rsidP="00E70073">
      <w:pPr>
        <w:rPr>
          <w:rFonts w:cstheme="minorHAnsi"/>
          <w:lang w:val="en-US"/>
        </w:rPr>
      </w:pPr>
      <w:r>
        <w:rPr>
          <w:rFonts w:cstheme="minorHAnsi"/>
          <w:lang w:val="en-US"/>
        </w:rPr>
        <w:t xml:space="preserve">Regarding the </w:t>
      </w:r>
      <w:r w:rsidR="007818EF">
        <w:rPr>
          <w:rFonts w:cstheme="minorHAnsi"/>
          <w:lang w:val="en-US"/>
        </w:rPr>
        <w:t xml:space="preserve">hedgerow or </w:t>
      </w:r>
      <w:r>
        <w:rPr>
          <w:rFonts w:cstheme="minorHAnsi"/>
          <w:lang w:val="en-US"/>
        </w:rPr>
        <w:t xml:space="preserve">linear woodland that is proposed to be impacted by the </w:t>
      </w:r>
      <w:r w:rsidR="00C518DD">
        <w:rPr>
          <w:rFonts w:cstheme="minorHAnsi"/>
          <w:lang w:val="en-US"/>
        </w:rPr>
        <w:t>development</w:t>
      </w:r>
      <w:r>
        <w:rPr>
          <w:rFonts w:cstheme="minorHAnsi"/>
          <w:lang w:val="en-US"/>
        </w:rPr>
        <w:t>,</w:t>
      </w:r>
      <w:r w:rsidR="00855D07">
        <w:rPr>
          <w:rFonts w:cstheme="minorHAnsi"/>
          <w:lang w:val="en-US"/>
        </w:rPr>
        <w:t xml:space="preserve"> it extends at a width of approximately 3</w:t>
      </w:r>
      <w:r w:rsidR="002D4710">
        <w:rPr>
          <w:rFonts w:cstheme="minorHAnsi"/>
          <w:lang w:val="en-US"/>
        </w:rPr>
        <w:t>5</w:t>
      </w:r>
      <w:r w:rsidR="00855D07">
        <w:rPr>
          <w:rFonts w:cstheme="minorHAnsi"/>
          <w:lang w:val="en-US"/>
        </w:rPr>
        <w:t xml:space="preserve"> metres, westward from the main woodland in a linear fashion for approximately 186 m, where it terminates at the existing </w:t>
      </w:r>
      <w:r w:rsidR="00D96542">
        <w:rPr>
          <w:rFonts w:cstheme="minorHAnsi"/>
          <w:lang w:val="en-US"/>
        </w:rPr>
        <w:lastRenderedPageBreak/>
        <w:t>detached garage</w:t>
      </w:r>
      <w:r w:rsidR="00855D07">
        <w:rPr>
          <w:rFonts w:cstheme="minorHAnsi"/>
          <w:lang w:val="en-US"/>
        </w:rPr>
        <w:t xml:space="preserve"> and driveway. B</w:t>
      </w:r>
      <w:r>
        <w:rPr>
          <w:rFonts w:cstheme="minorHAnsi"/>
          <w:lang w:val="en-US"/>
        </w:rPr>
        <w:t xml:space="preserve">ased on the Tree Report, prepared by a certified arborist with Contour Landscape Group, dated April 6, 2021, the </w:t>
      </w:r>
      <w:r w:rsidR="00855D07">
        <w:rPr>
          <w:rFonts w:cstheme="minorHAnsi"/>
          <w:lang w:val="en-US"/>
        </w:rPr>
        <w:t xml:space="preserve">eastern most </w:t>
      </w:r>
      <w:r>
        <w:rPr>
          <w:rFonts w:cstheme="minorHAnsi"/>
          <w:lang w:val="en-US"/>
        </w:rPr>
        <w:t>area</w:t>
      </w:r>
      <w:r w:rsidR="002D4710">
        <w:rPr>
          <w:rFonts w:cstheme="minorHAnsi"/>
          <w:lang w:val="en-US"/>
        </w:rPr>
        <w:t xml:space="preserve"> (70 m from the end), </w:t>
      </w:r>
      <w:r>
        <w:rPr>
          <w:rFonts w:cstheme="minorHAnsi"/>
          <w:lang w:val="en-US"/>
        </w:rPr>
        <w:t xml:space="preserve"> is </w:t>
      </w:r>
      <w:r w:rsidR="003C47FA">
        <w:rPr>
          <w:rFonts w:cstheme="minorHAnsi"/>
          <w:lang w:val="en-US"/>
        </w:rPr>
        <w:t xml:space="preserve">dominated by aggressive </w:t>
      </w:r>
      <w:r w:rsidR="00C518DD">
        <w:rPr>
          <w:rFonts w:cstheme="minorHAnsi"/>
          <w:lang w:val="en-US"/>
        </w:rPr>
        <w:t xml:space="preserve">and/or invasive </w:t>
      </w:r>
      <w:r w:rsidR="003C47FA">
        <w:rPr>
          <w:rFonts w:cstheme="minorHAnsi"/>
          <w:lang w:val="en-US"/>
        </w:rPr>
        <w:t>species of mainly Morrow</w:t>
      </w:r>
      <w:r w:rsidR="005C2D26">
        <w:rPr>
          <w:rFonts w:cstheme="minorHAnsi"/>
          <w:lang w:val="en-US"/>
        </w:rPr>
        <w:t>’s</w:t>
      </w:r>
      <w:r w:rsidR="003C47FA">
        <w:rPr>
          <w:rFonts w:cstheme="minorHAnsi"/>
          <w:lang w:val="en-US"/>
        </w:rPr>
        <w:t xml:space="preserve"> </w:t>
      </w:r>
      <w:r w:rsidR="005C2D26">
        <w:rPr>
          <w:rFonts w:cstheme="minorHAnsi"/>
          <w:lang w:val="en-US"/>
        </w:rPr>
        <w:t>honeysuckle</w:t>
      </w:r>
      <w:r w:rsidR="003C47FA">
        <w:rPr>
          <w:rFonts w:cstheme="minorHAnsi"/>
          <w:lang w:val="en-US"/>
        </w:rPr>
        <w:t>, which constitutes approximately 80</w:t>
      </w:r>
      <w:r w:rsidR="005C2D26">
        <w:rPr>
          <w:rFonts w:cstheme="minorHAnsi"/>
          <w:lang w:val="en-US"/>
        </w:rPr>
        <w:t xml:space="preserve"> percent </w:t>
      </w:r>
      <w:r w:rsidR="003C47FA">
        <w:rPr>
          <w:rFonts w:cstheme="minorHAnsi"/>
          <w:lang w:val="en-US"/>
        </w:rPr>
        <w:t>of this area</w:t>
      </w:r>
      <w:r w:rsidR="00C518DD">
        <w:rPr>
          <w:rFonts w:cstheme="minorHAnsi"/>
          <w:lang w:val="en-US"/>
        </w:rPr>
        <w:t xml:space="preserve"> and is invasive</w:t>
      </w:r>
      <w:r w:rsidR="00300B0E">
        <w:rPr>
          <w:rFonts w:cstheme="minorHAnsi"/>
          <w:lang w:val="en-US"/>
        </w:rPr>
        <w:t>;</w:t>
      </w:r>
      <w:r w:rsidR="003C47FA">
        <w:rPr>
          <w:rFonts w:cstheme="minorHAnsi"/>
          <w:lang w:val="en-US"/>
        </w:rPr>
        <w:t xml:space="preserve"> </w:t>
      </w:r>
      <w:r w:rsidR="005C2D26">
        <w:rPr>
          <w:rFonts w:cstheme="minorHAnsi"/>
          <w:lang w:val="en-US"/>
        </w:rPr>
        <w:t>staghorn sumac</w:t>
      </w:r>
      <w:r w:rsidR="00300B0E">
        <w:rPr>
          <w:rFonts w:cstheme="minorHAnsi"/>
          <w:lang w:val="en-US"/>
        </w:rPr>
        <w:t>, which is native but also spreads quickly;</w:t>
      </w:r>
      <w:r w:rsidR="003C47FA">
        <w:rPr>
          <w:rFonts w:cstheme="minorHAnsi"/>
          <w:lang w:val="en-US"/>
        </w:rPr>
        <w:t xml:space="preserve"> </w:t>
      </w:r>
      <w:r w:rsidR="005C2D26">
        <w:rPr>
          <w:rFonts w:cstheme="minorHAnsi"/>
          <w:lang w:val="en-US"/>
        </w:rPr>
        <w:t xml:space="preserve">wild </w:t>
      </w:r>
      <w:r w:rsidR="003C47FA">
        <w:rPr>
          <w:rFonts w:cstheme="minorHAnsi"/>
          <w:lang w:val="en-US"/>
        </w:rPr>
        <w:t>grape vines</w:t>
      </w:r>
      <w:r w:rsidR="00300B0E">
        <w:rPr>
          <w:rFonts w:cstheme="minorHAnsi"/>
          <w:lang w:val="en-US"/>
        </w:rPr>
        <w:t>, which is native and also aggressive;</w:t>
      </w:r>
      <w:r w:rsidR="003C47FA">
        <w:rPr>
          <w:rFonts w:cstheme="minorHAnsi"/>
          <w:lang w:val="en-US"/>
        </w:rPr>
        <w:t xml:space="preserve"> </w:t>
      </w:r>
      <w:r w:rsidR="005C2D26">
        <w:rPr>
          <w:rFonts w:cstheme="minorHAnsi"/>
          <w:lang w:val="en-US"/>
        </w:rPr>
        <w:t xml:space="preserve">dotted </w:t>
      </w:r>
      <w:proofErr w:type="spellStart"/>
      <w:r w:rsidR="005C2D26">
        <w:rPr>
          <w:rFonts w:cstheme="minorHAnsi"/>
          <w:lang w:val="en-US"/>
        </w:rPr>
        <w:t>hawthorne</w:t>
      </w:r>
      <w:proofErr w:type="spellEnd"/>
      <w:r w:rsidR="003C47FA">
        <w:rPr>
          <w:rFonts w:cstheme="minorHAnsi"/>
          <w:lang w:val="en-US"/>
        </w:rPr>
        <w:t xml:space="preserve">, </w:t>
      </w:r>
      <w:r w:rsidR="00300B0E">
        <w:rPr>
          <w:rFonts w:cstheme="minorHAnsi"/>
          <w:lang w:val="en-US"/>
        </w:rPr>
        <w:t xml:space="preserve">which is native; </w:t>
      </w:r>
      <w:r w:rsidR="003C47FA">
        <w:rPr>
          <w:rFonts w:cstheme="minorHAnsi"/>
          <w:lang w:val="en-US"/>
        </w:rPr>
        <w:t xml:space="preserve">and European </w:t>
      </w:r>
      <w:proofErr w:type="spellStart"/>
      <w:r w:rsidR="003C47FA">
        <w:rPr>
          <w:rFonts w:cstheme="minorHAnsi"/>
          <w:lang w:val="en-US"/>
        </w:rPr>
        <w:t>buckthorne</w:t>
      </w:r>
      <w:proofErr w:type="spellEnd"/>
      <w:r w:rsidR="00300B0E">
        <w:rPr>
          <w:rFonts w:cstheme="minorHAnsi"/>
          <w:lang w:val="en-US"/>
        </w:rPr>
        <w:t>, which is invasive</w:t>
      </w:r>
      <w:r w:rsidR="003C47FA">
        <w:rPr>
          <w:rFonts w:cstheme="minorHAnsi"/>
          <w:lang w:val="en-US"/>
        </w:rPr>
        <w:t>.</w:t>
      </w:r>
      <w:r w:rsidR="0076484D">
        <w:rPr>
          <w:rFonts w:cstheme="minorHAnsi"/>
          <w:lang w:val="en-US"/>
        </w:rPr>
        <w:t xml:space="preserve"> </w:t>
      </w:r>
    </w:p>
    <w:p w14:paraId="04A1AC27" w14:textId="49BD1DF0" w:rsidR="003C47FA" w:rsidRDefault="003C47FA" w:rsidP="00E70073">
      <w:pPr>
        <w:rPr>
          <w:rFonts w:cstheme="minorHAnsi"/>
          <w:lang w:val="en-US"/>
        </w:rPr>
      </w:pPr>
      <w:r>
        <w:rPr>
          <w:rFonts w:cstheme="minorHAnsi"/>
          <w:lang w:val="en-US"/>
        </w:rPr>
        <w:t>There are also some caliper size tree</w:t>
      </w:r>
      <w:r w:rsidR="000C68F6">
        <w:rPr>
          <w:rFonts w:cstheme="minorHAnsi"/>
          <w:lang w:val="en-US"/>
        </w:rPr>
        <w:t xml:space="preserve">s </w:t>
      </w:r>
      <w:r w:rsidR="00300B0E">
        <w:rPr>
          <w:rFonts w:cstheme="minorHAnsi"/>
          <w:lang w:val="en-US"/>
        </w:rPr>
        <w:t>identified in the Tree Report as</w:t>
      </w:r>
      <w:r>
        <w:rPr>
          <w:rFonts w:cstheme="minorHAnsi"/>
          <w:lang w:val="en-US"/>
        </w:rPr>
        <w:t xml:space="preserve"> required to be removed </w:t>
      </w:r>
      <w:r w:rsidR="000C68F6">
        <w:rPr>
          <w:rFonts w:cstheme="minorHAnsi"/>
          <w:lang w:val="en-US"/>
        </w:rPr>
        <w:t xml:space="preserve">to facilitate the extension of the driveway and construction of the accessory structure </w:t>
      </w:r>
      <w:r>
        <w:rPr>
          <w:rFonts w:cstheme="minorHAnsi"/>
          <w:lang w:val="en-US"/>
        </w:rPr>
        <w:t xml:space="preserve">including the following: </w:t>
      </w:r>
    </w:p>
    <w:p w14:paraId="28A83020" w14:textId="07833F77" w:rsidR="003C47FA" w:rsidRDefault="003C47FA" w:rsidP="003C47FA">
      <w:pPr>
        <w:pStyle w:val="ListParagraph"/>
        <w:numPr>
          <w:ilvl w:val="0"/>
          <w:numId w:val="19"/>
        </w:numPr>
        <w:rPr>
          <w:rFonts w:cstheme="minorHAnsi"/>
          <w:lang w:val="en-US"/>
        </w:rPr>
      </w:pPr>
      <w:bookmarkStart w:id="1" w:name="_Hlk106374604"/>
      <w:proofErr w:type="gramStart"/>
      <w:r>
        <w:rPr>
          <w:rFonts w:cstheme="minorHAnsi"/>
          <w:lang w:val="en-US"/>
        </w:rPr>
        <w:t>Scots</w:t>
      </w:r>
      <w:proofErr w:type="gramEnd"/>
      <w:r>
        <w:rPr>
          <w:rFonts w:cstheme="minorHAnsi"/>
          <w:lang w:val="en-US"/>
        </w:rPr>
        <w:t xml:space="preserve"> </w:t>
      </w:r>
      <w:r w:rsidR="005C2D26">
        <w:rPr>
          <w:rFonts w:cstheme="minorHAnsi"/>
          <w:lang w:val="en-US"/>
        </w:rPr>
        <w:t xml:space="preserve">pine </w:t>
      </w:r>
      <w:r>
        <w:rPr>
          <w:rFonts w:cstheme="minorHAnsi"/>
          <w:lang w:val="en-US"/>
        </w:rPr>
        <w:t>(</w:t>
      </w:r>
      <w:r w:rsidR="00300B0E">
        <w:rPr>
          <w:rFonts w:cstheme="minorHAnsi"/>
          <w:lang w:val="en-US"/>
        </w:rPr>
        <w:t xml:space="preserve">quantity – </w:t>
      </w:r>
      <w:r>
        <w:rPr>
          <w:rFonts w:cstheme="minorHAnsi"/>
          <w:lang w:val="en-US"/>
        </w:rPr>
        <w:t>1) – described to be in poor condition</w:t>
      </w:r>
    </w:p>
    <w:p w14:paraId="0234CA97" w14:textId="486C6288" w:rsidR="003C47FA" w:rsidRDefault="003C47FA" w:rsidP="003C47FA">
      <w:pPr>
        <w:pStyle w:val="ListParagraph"/>
        <w:numPr>
          <w:ilvl w:val="0"/>
          <w:numId w:val="19"/>
        </w:numPr>
        <w:rPr>
          <w:rFonts w:cstheme="minorHAnsi"/>
          <w:lang w:val="en-US"/>
        </w:rPr>
      </w:pPr>
      <w:r>
        <w:rPr>
          <w:rFonts w:cstheme="minorHAnsi"/>
          <w:lang w:val="en-US"/>
        </w:rPr>
        <w:t xml:space="preserve">Balsam </w:t>
      </w:r>
      <w:r w:rsidR="005C2D26">
        <w:rPr>
          <w:rFonts w:cstheme="minorHAnsi"/>
          <w:lang w:val="en-US"/>
        </w:rPr>
        <w:t>p</w:t>
      </w:r>
      <w:r>
        <w:rPr>
          <w:rFonts w:cstheme="minorHAnsi"/>
          <w:lang w:val="en-US"/>
        </w:rPr>
        <w:t>oplar (3) – described to be in poor condition</w:t>
      </w:r>
    </w:p>
    <w:p w14:paraId="78B5EEC3" w14:textId="6485E1BF" w:rsidR="003C47FA" w:rsidRDefault="003C47FA" w:rsidP="003C47FA">
      <w:pPr>
        <w:pStyle w:val="ListParagraph"/>
        <w:numPr>
          <w:ilvl w:val="0"/>
          <w:numId w:val="19"/>
        </w:numPr>
        <w:rPr>
          <w:rFonts w:cstheme="minorHAnsi"/>
          <w:lang w:val="en-US"/>
        </w:rPr>
      </w:pPr>
      <w:r>
        <w:rPr>
          <w:rFonts w:cstheme="minorHAnsi"/>
          <w:lang w:val="en-US"/>
        </w:rPr>
        <w:t xml:space="preserve">American </w:t>
      </w:r>
      <w:r w:rsidR="005C2D26">
        <w:rPr>
          <w:rFonts w:cstheme="minorHAnsi"/>
          <w:lang w:val="en-US"/>
        </w:rPr>
        <w:t>b</w:t>
      </w:r>
      <w:r>
        <w:rPr>
          <w:rFonts w:cstheme="minorHAnsi"/>
          <w:lang w:val="en-US"/>
        </w:rPr>
        <w:t>eech (3) – described to be in poor condition</w:t>
      </w:r>
    </w:p>
    <w:p w14:paraId="7FE515F7" w14:textId="337E5396" w:rsidR="003C47FA" w:rsidRDefault="000C68F6" w:rsidP="003C47FA">
      <w:pPr>
        <w:pStyle w:val="ListParagraph"/>
        <w:numPr>
          <w:ilvl w:val="0"/>
          <w:numId w:val="19"/>
        </w:numPr>
        <w:rPr>
          <w:rFonts w:cstheme="minorHAnsi"/>
          <w:lang w:val="en-US"/>
        </w:rPr>
      </w:pPr>
      <w:r>
        <w:rPr>
          <w:rFonts w:cstheme="minorHAnsi"/>
          <w:lang w:val="en-US"/>
        </w:rPr>
        <w:t xml:space="preserve">Black </w:t>
      </w:r>
      <w:r w:rsidR="005C2D26">
        <w:rPr>
          <w:rFonts w:cstheme="minorHAnsi"/>
          <w:lang w:val="en-US"/>
        </w:rPr>
        <w:t>l</w:t>
      </w:r>
      <w:r>
        <w:rPr>
          <w:rFonts w:cstheme="minorHAnsi"/>
          <w:lang w:val="en-US"/>
        </w:rPr>
        <w:t>ocusts (10)</w:t>
      </w:r>
      <w:r w:rsidR="00300B0E">
        <w:rPr>
          <w:rFonts w:cstheme="minorHAnsi"/>
          <w:lang w:val="en-US"/>
        </w:rPr>
        <w:t xml:space="preserve"> – invasive to Ontario</w:t>
      </w:r>
    </w:p>
    <w:p w14:paraId="5342B809" w14:textId="3DC725A2" w:rsidR="000C68F6" w:rsidRDefault="000C68F6" w:rsidP="003C47FA">
      <w:pPr>
        <w:pStyle w:val="ListParagraph"/>
        <w:numPr>
          <w:ilvl w:val="0"/>
          <w:numId w:val="19"/>
        </w:numPr>
        <w:rPr>
          <w:rFonts w:cstheme="minorHAnsi"/>
          <w:lang w:val="en-US"/>
        </w:rPr>
      </w:pPr>
      <w:r>
        <w:rPr>
          <w:rFonts w:cstheme="minorHAnsi"/>
          <w:lang w:val="en-US"/>
        </w:rPr>
        <w:t xml:space="preserve">Black </w:t>
      </w:r>
      <w:r w:rsidR="005C2D26">
        <w:rPr>
          <w:rFonts w:cstheme="minorHAnsi"/>
          <w:lang w:val="en-US"/>
        </w:rPr>
        <w:t>c</w:t>
      </w:r>
      <w:r>
        <w:rPr>
          <w:rFonts w:cstheme="minorHAnsi"/>
          <w:lang w:val="en-US"/>
        </w:rPr>
        <w:t>herry (6)</w:t>
      </w:r>
      <w:r w:rsidR="00300B0E">
        <w:rPr>
          <w:rFonts w:cstheme="minorHAnsi"/>
          <w:lang w:val="en-US"/>
        </w:rPr>
        <w:t xml:space="preserve"> – native to Ontario</w:t>
      </w:r>
    </w:p>
    <w:p w14:paraId="5E4F97B9" w14:textId="5A32E860" w:rsidR="000C68F6" w:rsidRDefault="000C68F6" w:rsidP="003C47FA">
      <w:pPr>
        <w:pStyle w:val="ListParagraph"/>
        <w:numPr>
          <w:ilvl w:val="0"/>
          <w:numId w:val="19"/>
        </w:numPr>
        <w:rPr>
          <w:rFonts w:cstheme="minorHAnsi"/>
          <w:lang w:val="en-US"/>
        </w:rPr>
      </w:pPr>
      <w:r>
        <w:rPr>
          <w:rFonts w:cstheme="minorHAnsi"/>
          <w:lang w:val="en-US"/>
        </w:rPr>
        <w:t xml:space="preserve">Sugar </w:t>
      </w:r>
      <w:r w:rsidR="005C2D26">
        <w:rPr>
          <w:rFonts w:cstheme="minorHAnsi"/>
          <w:lang w:val="en-US"/>
        </w:rPr>
        <w:t>m</w:t>
      </w:r>
      <w:r>
        <w:rPr>
          <w:rFonts w:cstheme="minorHAnsi"/>
          <w:lang w:val="en-US"/>
        </w:rPr>
        <w:t>aple (1)</w:t>
      </w:r>
      <w:r w:rsidR="00300B0E">
        <w:rPr>
          <w:rFonts w:cstheme="minorHAnsi"/>
          <w:lang w:val="en-US"/>
        </w:rPr>
        <w:t xml:space="preserve"> – native to Ontario </w:t>
      </w:r>
    </w:p>
    <w:p w14:paraId="428AC294" w14:textId="02DE072B" w:rsidR="000C68F6" w:rsidRDefault="000C68F6" w:rsidP="003C47FA">
      <w:pPr>
        <w:pStyle w:val="ListParagraph"/>
        <w:numPr>
          <w:ilvl w:val="0"/>
          <w:numId w:val="19"/>
        </w:numPr>
        <w:rPr>
          <w:rFonts w:cstheme="minorHAnsi"/>
          <w:lang w:val="en-US"/>
        </w:rPr>
      </w:pPr>
      <w:r>
        <w:rPr>
          <w:rFonts w:cstheme="minorHAnsi"/>
          <w:lang w:val="en-US"/>
        </w:rPr>
        <w:t xml:space="preserve">White </w:t>
      </w:r>
      <w:r w:rsidR="005C2D26">
        <w:rPr>
          <w:rFonts w:cstheme="minorHAnsi"/>
          <w:lang w:val="en-US"/>
        </w:rPr>
        <w:t>s</w:t>
      </w:r>
      <w:r>
        <w:rPr>
          <w:rFonts w:cstheme="minorHAnsi"/>
          <w:lang w:val="en-US"/>
        </w:rPr>
        <w:t>pruce (4) – 3 of which are large cali</w:t>
      </w:r>
      <w:r w:rsidR="00531B6B">
        <w:rPr>
          <w:rFonts w:cstheme="minorHAnsi"/>
          <w:lang w:val="en-US"/>
        </w:rPr>
        <w:t>p</w:t>
      </w:r>
      <w:r>
        <w:rPr>
          <w:rFonts w:cstheme="minorHAnsi"/>
          <w:lang w:val="en-US"/>
        </w:rPr>
        <w:t xml:space="preserve">er of 50 cm </w:t>
      </w:r>
      <w:proofErr w:type="spellStart"/>
      <w:r>
        <w:rPr>
          <w:rFonts w:cstheme="minorHAnsi"/>
          <w:lang w:val="en-US"/>
        </w:rPr>
        <w:t>dbh</w:t>
      </w:r>
      <w:proofErr w:type="spellEnd"/>
      <w:r w:rsidR="00300B0E">
        <w:rPr>
          <w:rFonts w:cstheme="minorHAnsi"/>
          <w:lang w:val="en-US"/>
        </w:rPr>
        <w:t xml:space="preserve"> – native to Ontario</w:t>
      </w:r>
    </w:p>
    <w:p w14:paraId="36266532" w14:textId="38EB8EB6" w:rsidR="000C68F6" w:rsidRDefault="000C68F6" w:rsidP="003C47FA">
      <w:pPr>
        <w:pStyle w:val="ListParagraph"/>
        <w:numPr>
          <w:ilvl w:val="0"/>
          <w:numId w:val="19"/>
        </w:numPr>
        <w:rPr>
          <w:rFonts w:cstheme="minorHAnsi"/>
          <w:lang w:val="en-US"/>
        </w:rPr>
      </w:pPr>
      <w:r>
        <w:rPr>
          <w:rFonts w:cstheme="minorHAnsi"/>
          <w:lang w:val="en-US"/>
        </w:rPr>
        <w:t xml:space="preserve">Manitoba </w:t>
      </w:r>
      <w:r w:rsidR="005C2D26">
        <w:rPr>
          <w:rFonts w:cstheme="minorHAnsi"/>
          <w:lang w:val="en-US"/>
        </w:rPr>
        <w:t>m</w:t>
      </w:r>
      <w:r>
        <w:rPr>
          <w:rFonts w:cstheme="minorHAnsi"/>
          <w:lang w:val="en-US"/>
        </w:rPr>
        <w:t>aple (1)</w:t>
      </w:r>
      <w:r w:rsidR="00300B0E">
        <w:rPr>
          <w:rFonts w:cstheme="minorHAnsi"/>
          <w:lang w:val="en-US"/>
        </w:rPr>
        <w:t xml:space="preserve"> – </w:t>
      </w:r>
      <w:r w:rsidR="005C2D26">
        <w:rPr>
          <w:rFonts w:cstheme="minorHAnsi"/>
          <w:lang w:val="en-US"/>
        </w:rPr>
        <w:t>i</w:t>
      </w:r>
      <w:r w:rsidR="00300B0E">
        <w:rPr>
          <w:rFonts w:cstheme="minorHAnsi"/>
          <w:lang w:val="en-US"/>
        </w:rPr>
        <w:t>nvasive to Ontario</w:t>
      </w:r>
    </w:p>
    <w:bookmarkEnd w:id="1"/>
    <w:p w14:paraId="43495657" w14:textId="348B84FA" w:rsidR="000C68F6" w:rsidRDefault="007818EF" w:rsidP="00E70073">
      <w:pPr>
        <w:rPr>
          <w:rFonts w:cstheme="minorHAnsi"/>
          <w:lang w:val="en-US"/>
        </w:rPr>
      </w:pPr>
      <w:r>
        <w:rPr>
          <w:rFonts w:cstheme="minorHAnsi"/>
          <w:lang w:val="en-US"/>
        </w:rPr>
        <w:t>On a site visit on June 17, 2022, NEC staff observed that most of the area</w:t>
      </w:r>
      <w:r w:rsidR="00300B0E">
        <w:rPr>
          <w:rFonts w:cstheme="minorHAnsi"/>
          <w:lang w:val="en-US"/>
        </w:rPr>
        <w:t xml:space="preserve"> of proposed development</w:t>
      </w:r>
      <w:r>
        <w:rPr>
          <w:rFonts w:cstheme="minorHAnsi"/>
          <w:lang w:val="en-US"/>
        </w:rPr>
        <w:t xml:space="preserve"> had been cleared</w:t>
      </w:r>
      <w:r w:rsidR="00300B0E">
        <w:rPr>
          <w:rFonts w:cstheme="minorHAnsi"/>
          <w:lang w:val="en-US"/>
        </w:rPr>
        <w:t xml:space="preserve">, </w:t>
      </w:r>
      <w:r w:rsidR="002D4710">
        <w:rPr>
          <w:rFonts w:cstheme="minorHAnsi"/>
          <w:lang w:val="en-US"/>
        </w:rPr>
        <w:t>with</w:t>
      </w:r>
      <w:r w:rsidR="00300B0E">
        <w:rPr>
          <w:rFonts w:cstheme="minorHAnsi"/>
          <w:lang w:val="en-US"/>
        </w:rPr>
        <w:t xml:space="preserve"> some ground cover already re-establish</w:t>
      </w:r>
      <w:r w:rsidR="00232CCD">
        <w:rPr>
          <w:rFonts w:cstheme="minorHAnsi"/>
          <w:lang w:val="en-US"/>
        </w:rPr>
        <w:t>ing in the area</w:t>
      </w:r>
      <w:r w:rsidR="00300B0E">
        <w:rPr>
          <w:rFonts w:cstheme="minorHAnsi"/>
          <w:lang w:val="en-US"/>
        </w:rPr>
        <w:t>,</w:t>
      </w:r>
      <w:r>
        <w:rPr>
          <w:rFonts w:cstheme="minorHAnsi"/>
          <w:lang w:val="en-US"/>
        </w:rPr>
        <w:t xml:space="preserve"> and there had been some stockpiling of fill </w:t>
      </w:r>
      <w:r w:rsidR="002D4710">
        <w:rPr>
          <w:rFonts w:cstheme="minorHAnsi"/>
          <w:lang w:val="en-US"/>
        </w:rPr>
        <w:t>mixed with</w:t>
      </w:r>
      <w:r>
        <w:rPr>
          <w:rFonts w:cstheme="minorHAnsi"/>
          <w:lang w:val="en-US"/>
        </w:rPr>
        <w:t xml:space="preserve"> root</w:t>
      </w:r>
      <w:r w:rsidR="002D4710">
        <w:rPr>
          <w:rFonts w:cstheme="minorHAnsi"/>
          <w:lang w:val="en-US"/>
        </w:rPr>
        <w:t xml:space="preserve"> balls</w:t>
      </w:r>
      <w:r>
        <w:rPr>
          <w:rFonts w:cstheme="minorHAnsi"/>
          <w:lang w:val="en-US"/>
        </w:rPr>
        <w:t xml:space="preserve"> placed at the limit of the dripline of the remaining woodland. The owners had explained that they removed the dead and dying trees as well as the invasive species from the area</w:t>
      </w:r>
      <w:r w:rsidR="00300B0E">
        <w:rPr>
          <w:rFonts w:cstheme="minorHAnsi"/>
          <w:lang w:val="en-US"/>
        </w:rPr>
        <w:t xml:space="preserve"> in late October and early November of 2021</w:t>
      </w:r>
      <w:r>
        <w:rPr>
          <w:rFonts w:cstheme="minorHAnsi"/>
          <w:lang w:val="en-US"/>
        </w:rPr>
        <w:t xml:space="preserve">. It appears that the three large caliper white spruce trees noted above and in the supporting Tree Report were also removed. </w:t>
      </w:r>
    </w:p>
    <w:p w14:paraId="64F72EF2" w14:textId="6B35FD98" w:rsidR="00193BA6" w:rsidRDefault="004017ED" w:rsidP="00E70073">
      <w:pPr>
        <w:rPr>
          <w:rFonts w:cstheme="minorHAnsi"/>
          <w:lang w:val="en-US"/>
        </w:rPr>
      </w:pPr>
      <w:r>
        <w:rPr>
          <w:rFonts w:cstheme="minorHAnsi"/>
          <w:lang w:val="en-US"/>
        </w:rPr>
        <w:t xml:space="preserve">The </w:t>
      </w:r>
      <w:r w:rsidR="0088588D">
        <w:rPr>
          <w:rFonts w:cstheme="minorHAnsi"/>
          <w:lang w:val="en-US"/>
        </w:rPr>
        <w:t xml:space="preserve">immediate </w:t>
      </w:r>
      <w:r>
        <w:rPr>
          <w:rFonts w:cstheme="minorHAnsi"/>
          <w:lang w:val="en-US"/>
        </w:rPr>
        <w:t xml:space="preserve">surrounding land uses include rural residential lots and agricultural uses. The </w:t>
      </w:r>
      <w:r w:rsidR="007818EF">
        <w:rPr>
          <w:rFonts w:cstheme="minorHAnsi"/>
          <w:lang w:val="en-US"/>
        </w:rPr>
        <w:t xml:space="preserve">rear woodland is part of a larger woodland that </w:t>
      </w:r>
      <w:r w:rsidR="0088588D">
        <w:rPr>
          <w:rFonts w:cstheme="minorHAnsi"/>
          <w:lang w:val="en-US"/>
        </w:rPr>
        <w:t>encompasses areas to the north and east of the property</w:t>
      </w:r>
      <w:r>
        <w:rPr>
          <w:rFonts w:cstheme="minorHAnsi"/>
          <w:lang w:val="en-US"/>
        </w:rPr>
        <w:t>.</w:t>
      </w:r>
      <w:r w:rsidR="0088588D">
        <w:rPr>
          <w:rFonts w:cstheme="minorHAnsi"/>
          <w:lang w:val="en-US"/>
        </w:rPr>
        <w:t xml:space="preserve"> The </w:t>
      </w:r>
      <w:proofErr w:type="spellStart"/>
      <w:r w:rsidR="0088588D">
        <w:rPr>
          <w:rFonts w:cstheme="minorHAnsi"/>
          <w:lang w:val="en-US"/>
        </w:rPr>
        <w:t>Kilbride</w:t>
      </w:r>
      <w:proofErr w:type="spellEnd"/>
      <w:r w:rsidR="005C2D26">
        <w:rPr>
          <w:rFonts w:cstheme="minorHAnsi"/>
          <w:lang w:val="en-US"/>
        </w:rPr>
        <w:t xml:space="preserve"> Minor Urban Centre</w:t>
      </w:r>
      <w:r w:rsidR="0088588D">
        <w:rPr>
          <w:rFonts w:cstheme="minorHAnsi"/>
          <w:lang w:val="en-US"/>
        </w:rPr>
        <w:t xml:space="preserve"> is approximately 400 metres to the east of the subject property and there are two completely land locked parcels that abut the rear property line</w:t>
      </w:r>
      <w:r w:rsidR="002D4710">
        <w:rPr>
          <w:rFonts w:cstheme="minorHAnsi"/>
          <w:lang w:val="en-US"/>
        </w:rPr>
        <w:t>, with access through adjacent properties</w:t>
      </w:r>
      <w:r w:rsidR="0088588D">
        <w:rPr>
          <w:rFonts w:cstheme="minorHAnsi"/>
          <w:lang w:val="en-US"/>
        </w:rPr>
        <w:t>.</w:t>
      </w:r>
      <w:r>
        <w:rPr>
          <w:rFonts w:cstheme="minorHAnsi"/>
          <w:lang w:val="en-US"/>
        </w:rPr>
        <w:t xml:space="preserve"> </w:t>
      </w:r>
    </w:p>
    <w:p w14:paraId="6989CD29" w14:textId="0BD9B8FB" w:rsidR="00AE1BAF" w:rsidRDefault="00AE1BAF" w:rsidP="00E70073">
      <w:pPr>
        <w:pStyle w:val="Heading2"/>
        <w:spacing w:line="276" w:lineRule="auto"/>
        <w:rPr>
          <w:lang w:val="en-US"/>
        </w:rPr>
      </w:pPr>
      <w:r w:rsidRPr="00173CB5">
        <w:rPr>
          <w:lang w:val="en-US"/>
        </w:rPr>
        <w:t>PROPOSED DEVELOPMENT:</w:t>
      </w:r>
    </w:p>
    <w:p w14:paraId="2355178E" w14:textId="706EC8B8" w:rsidR="0088588D" w:rsidRDefault="00274429" w:rsidP="00E70073">
      <w:pPr>
        <w:rPr>
          <w:rFonts w:ascii="Arial" w:eastAsia="Times New Roman" w:hAnsi="Arial" w:cs="Arial"/>
          <w:szCs w:val="24"/>
        </w:rPr>
      </w:pPr>
      <w:r>
        <w:rPr>
          <w:rFonts w:cstheme="minorHAnsi"/>
          <w:lang w:val="en-US"/>
        </w:rPr>
        <w:t xml:space="preserve">The applicant is proposing to </w:t>
      </w:r>
      <w:r w:rsidR="00781EBC">
        <w:rPr>
          <w:rFonts w:cstheme="minorHAnsi"/>
          <w:lang w:val="en-US"/>
        </w:rPr>
        <w:t>construct a</w:t>
      </w:r>
      <w:r w:rsidR="00B70C19">
        <w:rPr>
          <w:rFonts w:cstheme="minorHAnsi"/>
          <w:lang w:val="en-US"/>
        </w:rPr>
        <w:t xml:space="preserve">n approximately </w:t>
      </w:r>
      <w:r w:rsidR="0088588D">
        <w:rPr>
          <w:rFonts w:ascii="Arial" w:eastAsia="Times New Roman" w:hAnsi="Arial" w:cs="Arial"/>
          <w:szCs w:val="24"/>
        </w:rPr>
        <w:t>418 sq m (± 4,500 sq ft) agricultural accessory structure for the storage of farm equipment and seed</w:t>
      </w:r>
      <w:r w:rsidR="00A46C2C">
        <w:rPr>
          <w:rFonts w:ascii="Arial" w:eastAsia="Times New Roman" w:hAnsi="Arial" w:cs="Arial"/>
          <w:szCs w:val="24"/>
        </w:rPr>
        <w:t>,</w:t>
      </w:r>
      <w:r w:rsidR="00F33FAB">
        <w:rPr>
          <w:rFonts w:ascii="Arial" w:eastAsia="Times New Roman" w:hAnsi="Arial" w:cs="Arial"/>
          <w:szCs w:val="24"/>
        </w:rPr>
        <w:t xml:space="preserve"> and a driveway extension to connect the existing driveway to the proposed accessory structure</w:t>
      </w:r>
      <w:r w:rsidR="003F0D47">
        <w:rPr>
          <w:rFonts w:ascii="Arial" w:eastAsia="Times New Roman" w:hAnsi="Arial" w:cs="Arial"/>
          <w:szCs w:val="24"/>
        </w:rPr>
        <w:t>.</w:t>
      </w:r>
      <w:r w:rsidR="0088588D">
        <w:rPr>
          <w:rFonts w:ascii="Arial" w:eastAsia="Times New Roman" w:hAnsi="Arial" w:cs="Arial"/>
          <w:szCs w:val="24"/>
        </w:rPr>
        <w:t xml:space="preserve"> </w:t>
      </w:r>
      <w:r w:rsidR="003F0D47">
        <w:rPr>
          <w:rFonts w:ascii="Arial" w:eastAsia="Times New Roman" w:hAnsi="Arial" w:cs="Arial"/>
          <w:szCs w:val="24"/>
        </w:rPr>
        <w:t xml:space="preserve">To accommodate this development, </w:t>
      </w:r>
      <w:r w:rsidR="003F1790">
        <w:rPr>
          <w:rFonts w:ascii="Arial" w:eastAsia="Times New Roman" w:hAnsi="Arial" w:cs="Arial"/>
          <w:szCs w:val="24"/>
        </w:rPr>
        <w:t xml:space="preserve">the Tree Report assesses that </w:t>
      </w:r>
      <w:r w:rsidR="003F0D47">
        <w:rPr>
          <w:rFonts w:ascii="Arial" w:eastAsia="Times New Roman" w:hAnsi="Arial" w:cs="Arial"/>
          <w:szCs w:val="24"/>
        </w:rPr>
        <w:t>an</w:t>
      </w:r>
      <w:r w:rsidR="0088588D">
        <w:rPr>
          <w:rFonts w:ascii="Arial" w:eastAsia="Times New Roman" w:hAnsi="Arial" w:cs="Arial"/>
          <w:szCs w:val="24"/>
        </w:rPr>
        <w:t xml:space="preserve"> area </w:t>
      </w:r>
      <w:r w:rsidR="003F0D47">
        <w:rPr>
          <w:rFonts w:ascii="Arial" w:eastAsia="Times New Roman" w:hAnsi="Arial" w:cs="Arial"/>
          <w:szCs w:val="24"/>
        </w:rPr>
        <w:t xml:space="preserve">the size of 2,450 sq m </w:t>
      </w:r>
      <w:r w:rsidR="003F1790">
        <w:rPr>
          <w:rFonts w:ascii="Arial" w:eastAsia="Times New Roman" w:hAnsi="Arial" w:cs="Arial"/>
          <w:szCs w:val="24"/>
        </w:rPr>
        <w:t xml:space="preserve">(35m x 70m) </w:t>
      </w:r>
      <w:r w:rsidR="003F0D47">
        <w:rPr>
          <w:rFonts w:ascii="Arial" w:eastAsia="Times New Roman" w:hAnsi="Arial" w:cs="Arial"/>
          <w:szCs w:val="24"/>
        </w:rPr>
        <w:t xml:space="preserve">is proposed </w:t>
      </w:r>
      <w:r w:rsidR="0088588D">
        <w:rPr>
          <w:rFonts w:ascii="Arial" w:eastAsia="Times New Roman" w:hAnsi="Arial" w:cs="Arial"/>
          <w:szCs w:val="24"/>
        </w:rPr>
        <w:t>to be cleared of vegetation</w:t>
      </w:r>
      <w:r w:rsidR="003F0D47">
        <w:rPr>
          <w:rFonts w:ascii="Arial" w:eastAsia="Times New Roman" w:hAnsi="Arial" w:cs="Arial"/>
          <w:szCs w:val="24"/>
        </w:rPr>
        <w:t xml:space="preserve">. </w:t>
      </w:r>
      <w:r w:rsidR="00640B9E">
        <w:rPr>
          <w:rFonts w:ascii="Arial" w:eastAsia="Times New Roman" w:hAnsi="Arial" w:cs="Arial"/>
          <w:szCs w:val="24"/>
        </w:rPr>
        <w:t xml:space="preserve">On a revised site plan (November 25, 2021), the area proposed to be cleared was reduced to </w:t>
      </w:r>
      <w:r w:rsidR="00640B9E" w:rsidRPr="0050315A">
        <w:rPr>
          <w:rFonts w:ascii="Arial" w:eastAsia="Arial" w:hAnsi="Arial" w:cs="Arial"/>
          <w:szCs w:val="24"/>
          <w:shd w:val="clear" w:color="auto" w:fill="FFFFFF"/>
        </w:rPr>
        <w:lastRenderedPageBreak/>
        <w:t>approximately 1,715 sq m (35m x 49m)</w:t>
      </w:r>
      <w:r w:rsidR="00640B9E">
        <w:rPr>
          <w:rFonts w:ascii="Arial" w:eastAsia="Times New Roman" w:hAnsi="Arial" w:cs="Arial"/>
          <w:szCs w:val="24"/>
        </w:rPr>
        <w:t xml:space="preserve">. </w:t>
      </w:r>
      <w:r w:rsidR="003F0D47">
        <w:rPr>
          <w:rFonts w:ascii="Arial" w:eastAsia="Times New Roman" w:hAnsi="Arial" w:cs="Arial"/>
          <w:szCs w:val="24"/>
        </w:rPr>
        <w:t xml:space="preserve">It is noted that based upon a site visit </w:t>
      </w:r>
      <w:r w:rsidR="00640B9E">
        <w:rPr>
          <w:rFonts w:ascii="Arial" w:eastAsia="Times New Roman" w:hAnsi="Arial" w:cs="Arial"/>
          <w:szCs w:val="24"/>
        </w:rPr>
        <w:t xml:space="preserve">by NEC staff </w:t>
      </w:r>
      <w:r w:rsidR="003F0D47">
        <w:rPr>
          <w:rFonts w:ascii="Arial" w:eastAsia="Times New Roman" w:hAnsi="Arial" w:cs="Arial"/>
          <w:szCs w:val="24"/>
        </w:rPr>
        <w:t xml:space="preserve">on June 17, 2022, that much of this area has already been cleared. Based on the submitted Tree Report </w:t>
      </w:r>
      <w:r w:rsidR="00A21372">
        <w:rPr>
          <w:rFonts w:ascii="Arial" w:eastAsia="Times New Roman" w:hAnsi="Arial" w:cs="Arial"/>
          <w:szCs w:val="24"/>
        </w:rPr>
        <w:t>which considered vegetation to be cleared in th</w:t>
      </w:r>
      <w:r w:rsidR="00640B9E">
        <w:rPr>
          <w:rFonts w:ascii="Arial" w:eastAsia="Times New Roman" w:hAnsi="Arial" w:cs="Arial"/>
          <w:szCs w:val="24"/>
        </w:rPr>
        <w:t>e larger</w:t>
      </w:r>
      <w:r w:rsidR="00A21372">
        <w:rPr>
          <w:rFonts w:ascii="Arial" w:eastAsia="Times New Roman" w:hAnsi="Arial" w:cs="Arial"/>
          <w:szCs w:val="24"/>
        </w:rPr>
        <w:t xml:space="preserve"> area</w:t>
      </w:r>
      <w:r w:rsidR="003F0D47">
        <w:rPr>
          <w:rFonts w:ascii="Arial" w:eastAsia="Times New Roman" w:hAnsi="Arial" w:cs="Arial"/>
          <w:szCs w:val="24"/>
        </w:rPr>
        <w:t>,</w:t>
      </w:r>
      <w:r w:rsidR="00A21372">
        <w:rPr>
          <w:rFonts w:ascii="Arial" w:eastAsia="Times New Roman" w:hAnsi="Arial" w:cs="Arial"/>
          <w:szCs w:val="24"/>
        </w:rPr>
        <w:t xml:space="preserve"> it notes</w:t>
      </w:r>
      <w:r w:rsidR="003F0D47">
        <w:rPr>
          <w:rFonts w:ascii="Arial" w:eastAsia="Times New Roman" w:hAnsi="Arial" w:cs="Arial"/>
          <w:szCs w:val="24"/>
        </w:rPr>
        <w:t xml:space="preserve"> 29 trees </w:t>
      </w:r>
      <w:r w:rsidR="00A21372">
        <w:rPr>
          <w:rFonts w:ascii="Arial" w:eastAsia="Times New Roman" w:hAnsi="Arial" w:cs="Arial"/>
          <w:szCs w:val="24"/>
        </w:rPr>
        <w:t>as</w:t>
      </w:r>
      <w:r w:rsidR="003F0D47">
        <w:rPr>
          <w:rFonts w:ascii="Arial" w:eastAsia="Times New Roman" w:hAnsi="Arial" w:cs="Arial"/>
          <w:szCs w:val="24"/>
        </w:rPr>
        <w:t xml:space="preserve"> required to be removed, </w:t>
      </w:r>
      <w:r w:rsidR="005C2D26">
        <w:rPr>
          <w:rFonts w:ascii="Arial" w:eastAsia="Times New Roman" w:hAnsi="Arial" w:cs="Arial"/>
          <w:szCs w:val="24"/>
        </w:rPr>
        <w:t xml:space="preserve">seven </w:t>
      </w:r>
      <w:r w:rsidR="003F0D47">
        <w:rPr>
          <w:rFonts w:ascii="Arial" w:eastAsia="Times New Roman" w:hAnsi="Arial" w:cs="Arial"/>
          <w:szCs w:val="24"/>
        </w:rPr>
        <w:t>of which were assessed to be in poor condition (hazardous dead or dying).</w:t>
      </w:r>
    </w:p>
    <w:p w14:paraId="352D7B8C" w14:textId="5ACF0350" w:rsidR="000C1BE0" w:rsidRDefault="000C1BE0" w:rsidP="00E70073">
      <w:pPr>
        <w:rPr>
          <w:rFonts w:cstheme="minorHAnsi"/>
          <w:lang w:val="en-US"/>
        </w:rPr>
      </w:pPr>
      <w:r>
        <w:rPr>
          <w:rFonts w:ascii="Arial" w:eastAsia="Times New Roman" w:hAnsi="Arial" w:cs="Arial"/>
          <w:szCs w:val="24"/>
        </w:rPr>
        <w:t xml:space="preserve">The development permit application mentioned a potential future </w:t>
      </w:r>
      <w:proofErr w:type="spellStart"/>
      <w:r>
        <w:rPr>
          <w:rFonts w:ascii="Arial" w:eastAsia="Times New Roman" w:hAnsi="Arial" w:cs="Arial"/>
          <w:szCs w:val="24"/>
        </w:rPr>
        <w:t>agri</w:t>
      </w:r>
      <w:proofErr w:type="spellEnd"/>
      <w:r>
        <w:rPr>
          <w:rFonts w:ascii="Arial" w:eastAsia="Times New Roman" w:hAnsi="Arial" w:cs="Arial"/>
          <w:szCs w:val="24"/>
        </w:rPr>
        <w:t xml:space="preserve">-tourism use; however, the </w:t>
      </w:r>
      <w:proofErr w:type="spellStart"/>
      <w:r>
        <w:rPr>
          <w:rFonts w:ascii="Arial" w:eastAsia="Times New Roman" w:hAnsi="Arial" w:cs="Arial"/>
          <w:szCs w:val="24"/>
        </w:rPr>
        <w:t>agri</w:t>
      </w:r>
      <w:proofErr w:type="spellEnd"/>
      <w:r>
        <w:rPr>
          <w:rFonts w:ascii="Arial" w:eastAsia="Times New Roman" w:hAnsi="Arial" w:cs="Arial"/>
          <w:szCs w:val="24"/>
        </w:rPr>
        <w:t xml:space="preserve">-tourism use has not been contemplated under this process as the applicants are not pursuing it at this time. An </w:t>
      </w:r>
      <w:proofErr w:type="spellStart"/>
      <w:r>
        <w:rPr>
          <w:rFonts w:ascii="Arial" w:eastAsia="Times New Roman" w:hAnsi="Arial" w:cs="Arial"/>
          <w:szCs w:val="24"/>
        </w:rPr>
        <w:t>agri</w:t>
      </w:r>
      <w:proofErr w:type="spellEnd"/>
      <w:r>
        <w:rPr>
          <w:rFonts w:ascii="Arial" w:eastAsia="Times New Roman" w:hAnsi="Arial" w:cs="Arial"/>
          <w:szCs w:val="24"/>
        </w:rPr>
        <w:t>-tourism use may be permitted as an on-farm diversified use</w:t>
      </w:r>
      <w:r w:rsidR="00232CCD">
        <w:rPr>
          <w:rFonts w:ascii="Arial" w:eastAsia="Times New Roman" w:hAnsi="Arial" w:cs="Arial"/>
          <w:szCs w:val="24"/>
        </w:rPr>
        <w:t>, subject to meeting all applicable Development Criteria and requires</w:t>
      </w:r>
      <w:r>
        <w:rPr>
          <w:rFonts w:ascii="Arial" w:eastAsia="Times New Roman" w:hAnsi="Arial" w:cs="Arial"/>
          <w:szCs w:val="24"/>
        </w:rPr>
        <w:t xml:space="preserve"> prior approval in the form of a development permit.</w:t>
      </w:r>
    </w:p>
    <w:p w14:paraId="56282A3D" w14:textId="1DDE5AB3" w:rsidR="00AE1BAF" w:rsidRPr="009F37D8" w:rsidRDefault="00173CB5" w:rsidP="00E70073">
      <w:pPr>
        <w:pStyle w:val="Heading2"/>
        <w:spacing w:line="276" w:lineRule="auto"/>
        <w:rPr>
          <w:lang w:val="en-US"/>
        </w:rPr>
      </w:pPr>
      <w:r w:rsidRPr="00EB00B0">
        <w:rPr>
          <w:lang w:val="en-US"/>
        </w:rPr>
        <w:t>P</w:t>
      </w:r>
      <w:r w:rsidR="00AE1BAF" w:rsidRPr="00EB00B0">
        <w:rPr>
          <w:lang w:val="en-US"/>
        </w:rPr>
        <w:t xml:space="preserve">LANNING </w:t>
      </w:r>
      <w:r w:rsidR="00AE1BAF" w:rsidRPr="009F37D8">
        <w:rPr>
          <w:lang w:val="en-US"/>
        </w:rPr>
        <w:t>ANALYSIS:</w:t>
      </w:r>
    </w:p>
    <w:p w14:paraId="23C4EA0E" w14:textId="0688A8A3" w:rsidR="003E1436" w:rsidRDefault="003E1436" w:rsidP="003E1436">
      <w:pPr>
        <w:pStyle w:val="Heading3"/>
      </w:pPr>
      <w:r w:rsidRPr="009F37D8">
        <w:t>Niagara Escarpment Plan, 2017 (NEP)</w:t>
      </w:r>
    </w:p>
    <w:p w14:paraId="60CF3CE6" w14:textId="63ADED4B" w:rsidR="00F33FAB" w:rsidRDefault="00F33FAB" w:rsidP="000C68F6">
      <w:pPr>
        <w:rPr>
          <w:lang w:val="en-GB"/>
        </w:rPr>
      </w:pPr>
      <w:r>
        <w:rPr>
          <w:lang w:val="en-GB"/>
        </w:rPr>
        <w:t xml:space="preserve">The subject property is entirely designated as Escarpment Rural Area by the NEP. Part </w:t>
      </w:r>
      <w:r w:rsidRPr="009F37D8">
        <w:rPr>
          <w:rFonts w:cstheme="minorHAnsi"/>
          <w:szCs w:val="24"/>
          <w:lang w:val="en-US"/>
        </w:rPr>
        <w:t>1.5.3 lists a single dwelling, agricultural uses, and accessory uses as permitted uses within this designation, subject to satisfying the Development Criteria in Part 2 of the NEP.</w:t>
      </w:r>
    </w:p>
    <w:p w14:paraId="4C92E0F8" w14:textId="1FC8CC1A" w:rsidR="00F33FAB" w:rsidRDefault="00F33FAB" w:rsidP="000C68F6">
      <w:pPr>
        <w:rPr>
          <w:lang w:val="en-GB"/>
        </w:rPr>
      </w:pPr>
      <w:r w:rsidRPr="009F37D8">
        <w:rPr>
          <w:rFonts w:cstheme="minorHAnsi"/>
          <w:szCs w:val="24"/>
          <w:lang w:val="en-US"/>
        </w:rPr>
        <w:t xml:space="preserve">An </w:t>
      </w:r>
      <w:r w:rsidR="00D96542">
        <w:rPr>
          <w:rFonts w:cstheme="minorHAnsi"/>
          <w:szCs w:val="24"/>
          <w:lang w:val="en-US"/>
        </w:rPr>
        <w:t>‘</w:t>
      </w:r>
      <w:r w:rsidRPr="00D96542">
        <w:rPr>
          <w:rFonts w:cstheme="minorHAnsi"/>
          <w:szCs w:val="24"/>
          <w:lang w:val="en-US"/>
        </w:rPr>
        <w:t>agricultural use</w:t>
      </w:r>
      <w:r w:rsidR="00D96542">
        <w:rPr>
          <w:rFonts w:cstheme="minorHAnsi"/>
          <w:szCs w:val="24"/>
          <w:lang w:val="en-US"/>
        </w:rPr>
        <w:t>’</w:t>
      </w:r>
      <w:r w:rsidRPr="009F37D8">
        <w:rPr>
          <w:rFonts w:cstheme="minorHAnsi"/>
          <w:szCs w:val="24"/>
          <w:lang w:val="en-US"/>
        </w:rPr>
        <w:t xml:space="preserve"> is defined in the NEP as: “T</w:t>
      </w:r>
      <w:r w:rsidRPr="009F37D8">
        <w:rPr>
          <w:rFonts w:cstheme="minorHAnsi"/>
          <w:szCs w:val="24"/>
        </w:rPr>
        <w:t xml:space="preserve">he growing of crops, including nursery, biomass, and horticultural crops; raising of livestock; raising of other animals for food, fur or fibre, including poultry and fish; aquaculture; apiaries; </w:t>
      </w:r>
      <w:proofErr w:type="spellStart"/>
      <w:r w:rsidRPr="009F37D8">
        <w:rPr>
          <w:rFonts w:cstheme="minorHAnsi"/>
          <w:szCs w:val="24"/>
        </w:rPr>
        <w:t>agro</w:t>
      </w:r>
      <w:proofErr w:type="spellEnd"/>
      <w:r w:rsidRPr="009F37D8">
        <w:rPr>
          <w:rFonts w:cstheme="minorHAnsi"/>
          <w:szCs w:val="24"/>
        </w:rPr>
        <w:t>-forestry; maple syrup production; and associated on-farm buildings and structures, including, but not limited to livestock facilities, manure storages, value-retaining facilities, and accommodation for full-time farm labour when the size and nature of the operation requires additional employment.</w:t>
      </w:r>
      <w:r w:rsidR="005C2D26">
        <w:rPr>
          <w:rFonts w:cstheme="minorHAnsi"/>
          <w:szCs w:val="24"/>
        </w:rPr>
        <w:t>”</w:t>
      </w:r>
      <w:r>
        <w:rPr>
          <w:rFonts w:cstheme="minorHAnsi"/>
          <w:szCs w:val="24"/>
        </w:rPr>
        <w:t xml:space="preserve"> The growing of crops</w:t>
      </w:r>
      <w:r w:rsidR="00CB0B97">
        <w:rPr>
          <w:rFonts w:cstheme="minorHAnsi"/>
          <w:szCs w:val="24"/>
        </w:rPr>
        <w:t>, which is the principal use on the subject property,</w:t>
      </w:r>
      <w:r>
        <w:rPr>
          <w:rFonts w:cstheme="minorHAnsi"/>
          <w:szCs w:val="24"/>
        </w:rPr>
        <w:t xml:space="preserve"> is </w:t>
      </w:r>
      <w:r w:rsidR="00ED076F">
        <w:rPr>
          <w:rFonts w:cstheme="minorHAnsi"/>
          <w:szCs w:val="24"/>
        </w:rPr>
        <w:t>acknowledged as</w:t>
      </w:r>
      <w:r>
        <w:rPr>
          <w:rFonts w:cstheme="minorHAnsi"/>
          <w:szCs w:val="24"/>
        </w:rPr>
        <w:t xml:space="preserve"> an agricultural use under this definition. An accessory use is defined in the NEP as, “</w:t>
      </w:r>
      <w:r w:rsidR="00ED076F">
        <w:rPr>
          <w:rFonts w:cstheme="minorHAnsi"/>
          <w:szCs w:val="24"/>
        </w:rPr>
        <w:t>The use of any land, building, structure or facility that is naturally and normally incidental, subordinate, and exclusively devoted to the principal use located on the same lot.</w:t>
      </w:r>
      <w:r w:rsidR="00D96542">
        <w:rPr>
          <w:rFonts w:cstheme="minorHAnsi"/>
          <w:szCs w:val="24"/>
        </w:rPr>
        <w:t>”</w:t>
      </w:r>
      <w:r w:rsidR="00ED076F">
        <w:rPr>
          <w:rFonts w:cstheme="minorHAnsi"/>
          <w:szCs w:val="24"/>
        </w:rPr>
        <w:t xml:space="preserve"> </w:t>
      </w:r>
      <w:r>
        <w:rPr>
          <w:rFonts w:cstheme="minorHAnsi"/>
          <w:szCs w:val="24"/>
        </w:rPr>
        <w:t xml:space="preserve">An agricultural accessory structure to store farm equipment and seed is considered an </w:t>
      </w:r>
      <w:r w:rsidR="00ED076F">
        <w:rPr>
          <w:rFonts w:cstheme="minorHAnsi"/>
          <w:szCs w:val="24"/>
        </w:rPr>
        <w:t>accessory use under this definition.</w:t>
      </w:r>
      <w:r>
        <w:rPr>
          <w:rFonts w:cstheme="minorHAnsi"/>
          <w:szCs w:val="24"/>
        </w:rPr>
        <w:t xml:space="preserve"> </w:t>
      </w:r>
    </w:p>
    <w:p w14:paraId="27D6A8F6" w14:textId="3DA67EAC" w:rsidR="00BD2E7E" w:rsidRDefault="007C48DC" w:rsidP="00DB032E">
      <w:pPr>
        <w:rPr>
          <w:rFonts w:cstheme="minorHAnsi"/>
          <w:szCs w:val="24"/>
        </w:rPr>
      </w:pPr>
      <w:r>
        <w:rPr>
          <w:rFonts w:cstheme="minorHAnsi"/>
          <w:szCs w:val="24"/>
        </w:rPr>
        <w:t xml:space="preserve">It is noted that </w:t>
      </w:r>
      <w:r w:rsidR="004C31F7">
        <w:rPr>
          <w:rFonts w:cstheme="minorHAnsi"/>
          <w:szCs w:val="24"/>
        </w:rPr>
        <w:t xml:space="preserve">while the removal of the </w:t>
      </w:r>
      <w:r w:rsidR="00DB032E">
        <w:rPr>
          <w:rFonts w:cstheme="minorHAnsi"/>
          <w:szCs w:val="24"/>
        </w:rPr>
        <w:t xml:space="preserve">seven </w:t>
      </w:r>
      <w:r w:rsidR="004C31F7">
        <w:rPr>
          <w:rFonts w:cstheme="minorHAnsi"/>
          <w:szCs w:val="24"/>
        </w:rPr>
        <w:t xml:space="preserve">trees that were noted to be dead or dying is acknowledged as exempt from the requirement of prior approval in the form of a </w:t>
      </w:r>
      <w:r w:rsidR="00DB032E">
        <w:rPr>
          <w:rFonts w:cstheme="minorHAnsi"/>
          <w:szCs w:val="24"/>
        </w:rPr>
        <w:t xml:space="preserve">development permit </w:t>
      </w:r>
      <w:r w:rsidR="004C31F7">
        <w:rPr>
          <w:rFonts w:cstheme="minorHAnsi"/>
          <w:szCs w:val="24"/>
        </w:rPr>
        <w:t xml:space="preserve">under </w:t>
      </w:r>
      <w:r w:rsidR="00232CCD">
        <w:rPr>
          <w:rFonts w:cstheme="minorHAnsi"/>
          <w:szCs w:val="24"/>
        </w:rPr>
        <w:t>Section 5.</w:t>
      </w:r>
      <w:r w:rsidR="00232CCD" w:rsidRPr="009F37D8">
        <w:rPr>
          <w:rFonts w:cstheme="minorHAnsi"/>
          <w:szCs w:val="24"/>
        </w:rPr>
        <w:t>13</w:t>
      </w:r>
      <w:r w:rsidR="00232CCD">
        <w:rPr>
          <w:rFonts w:cstheme="minorHAnsi"/>
          <w:szCs w:val="24"/>
        </w:rPr>
        <w:t xml:space="preserve"> of the Regulation</w:t>
      </w:r>
      <w:r w:rsidR="003A6713" w:rsidRPr="009F37D8">
        <w:rPr>
          <w:rFonts w:cstheme="minorHAnsi"/>
          <w:szCs w:val="24"/>
        </w:rPr>
        <w:t xml:space="preserve">, </w:t>
      </w:r>
      <w:r w:rsidR="004C31F7">
        <w:rPr>
          <w:rFonts w:cstheme="minorHAnsi"/>
          <w:szCs w:val="24"/>
        </w:rPr>
        <w:t>the removal of the other trees</w:t>
      </w:r>
      <w:r w:rsidR="00BB1FF5">
        <w:rPr>
          <w:rFonts w:cstheme="minorHAnsi"/>
          <w:szCs w:val="24"/>
        </w:rPr>
        <w:t xml:space="preserve"> and vegetation</w:t>
      </w:r>
      <w:r w:rsidR="004C31F7">
        <w:rPr>
          <w:rFonts w:cstheme="minorHAnsi"/>
          <w:szCs w:val="24"/>
        </w:rPr>
        <w:t xml:space="preserve"> is not. </w:t>
      </w:r>
      <w:r w:rsidR="00FB75A8" w:rsidRPr="00FB75A8">
        <w:rPr>
          <w:rFonts w:cstheme="minorHAnsi"/>
          <w:szCs w:val="24"/>
        </w:rPr>
        <w:t>S</w:t>
      </w:r>
      <w:r w:rsidR="00731B1A">
        <w:rPr>
          <w:rFonts w:cstheme="minorHAnsi"/>
          <w:szCs w:val="24"/>
        </w:rPr>
        <w:t>ubs</w:t>
      </w:r>
      <w:r w:rsidR="00FB75A8" w:rsidRPr="00FB75A8">
        <w:rPr>
          <w:rFonts w:cstheme="minorHAnsi"/>
          <w:szCs w:val="24"/>
        </w:rPr>
        <w:t>ection 5.13.</w:t>
      </w:r>
      <w:r w:rsidR="00731B1A">
        <w:rPr>
          <w:rFonts w:cstheme="minorHAnsi"/>
          <w:szCs w:val="24"/>
        </w:rPr>
        <w:t>2</w:t>
      </w:r>
      <w:r w:rsidR="00FB75A8" w:rsidRPr="00FB75A8">
        <w:rPr>
          <w:rFonts w:cstheme="minorHAnsi"/>
          <w:szCs w:val="24"/>
        </w:rPr>
        <w:t xml:space="preserve"> exempts </w:t>
      </w:r>
      <w:r w:rsidR="00731B1A">
        <w:rPr>
          <w:rFonts w:cstheme="minorHAnsi"/>
          <w:szCs w:val="24"/>
        </w:rPr>
        <w:t>tree cutting in certain situations that do not include facilitat</w:t>
      </w:r>
      <w:r w:rsidR="00DB032E">
        <w:rPr>
          <w:rFonts w:cstheme="minorHAnsi"/>
          <w:szCs w:val="24"/>
        </w:rPr>
        <w:t>ing</w:t>
      </w:r>
      <w:r w:rsidR="00731B1A">
        <w:rPr>
          <w:rFonts w:cstheme="minorHAnsi"/>
          <w:szCs w:val="24"/>
        </w:rPr>
        <w:t xml:space="preserve"> development</w:t>
      </w:r>
      <w:r w:rsidR="00FB75A8" w:rsidRPr="00FB75A8">
        <w:rPr>
          <w:rFonts w:cstheme="minorHAnsi"/>
          <w:szCs w:val="24"/>
        </w:rPr>
        <w:t>.</w:t>
      </w:r>
      <w:r w:rsidR="00731B1A">
        <w:rPr>
          <w:rFonts w:cstheme="minorHAnsi"/>
          <w:szCs w:val="24"/>
        </w:rPr>
        <w:t xml:space="preserve"> </w:t>
      </w:r>
      <w:r w:rsidR="0012233D">
        <w:rPr>
          <w:rFonts w:cstheme="minorHAnsi"/>
          <w:szCs w:val="24"/>
        </w:rPr>
        <w:t xml:space="preserve">In this case, </w:t>
      </w:r>
      <w:r w:rsidR="00DB032E">
        <w:rPr>
          <w:rFonts w:cstheme="minorHAnsi"/>
          <w:szCs w:val="24"/>
        </w:rPr>
        <w:t>staff is</w:t>
      </w:r>
      <w:r w:rsidR="0012233D">
        <w:rPr>
          <w:rFonts w:cstheme="minorHAnsi"/>
          <w:szCs w:val="24"/>
        </w:rPr>
        <w:t xml:space="preserve"> in receipt of comments from the Species at Risk Branch of the Ministry of Environment, Conservation and Parks</w:t>
      </w:r>
      <w:r w:rsidR="003257FE">
        <w:rPr>
          <w:rFonts w:cstheme="minorHAnsi"/>
          <w:szCs w:val="24"/>
        </w:rPr>
        <w:t xml:space="preserve"> (MECP)</w:t>
      </w:r>
      <w:r w:rsidR="0012233D">
        <w:rPr>
          <w:rFonts w:cstheme="minorHAnsi"/>
          <w:szCs w:val="24"/>
        </w:rPr>
        <w:t xml:space="preserve"> that recommend </w:t>
      </w:r>
      <w:r w:rsidR="00E57428">
        <w:rPr>
          <w:rFonts w:cstheme="minorHAnsi"/>
          <w:szCs w:val="24"/>
        </w:rPr>
        <w:t xml:space="preserve">that given the species of bats that may be present, trees should be removed only between December 1 to March 14. </w:t>
      </w:r>
      <w:r w:rsidR="00BB1FF5">
        <w:rPr>
          <w:rFonts w:cstheme="minorHAnsi"/>
          <w:szCs w:val="24"/>
        </w:rPr>
        <w:t xml:space="preserve">The applicants advised that </w:t>
      </w:r>
      <w:r w:rsidR="00BB1FF5">
        <w:rPr>
          <w:rFonts w:cstheme="minorHAnsi"/>
          <w:szCs w:val="24"/>
        </w:rPr>
        <w:lastRenderedPageBreak/>
        <w:t xml:space="preserve">trees were removed in late October and early November, so within the </w:t>
      </w:r>
      <w:r w:rsidR="003257FE">
        <w:rPr>
          <w:rFonts w:cstheme="minorHAnsi"/>
          <w:szCs w:val="24"/>
        </w:rPr>
        <w:t xml:space="preserve">recommended MECP </w:t>
      </w:r>
      <w:r w:rsidR="00BB1FF5">
        <w:rPr>
          <w:rFonts w:cstheme="minorHAnsi"/>
          <w:szCs w:val="24"/>
        </w:rPr>
        <w:t>restricted window</w:t>
      </w:r>
      <w:r w:rsidR="00E57428">
        <w:rPr>
          <w:rFonts w:cstheme="minorHAnsi"/>
          <w:szCs w:val="24"/>
        </w:rPr>
        <w:t xml:space="preserve">. </w:t>
      </w:r>
    </w:p>
    <w:p w14:paraId="5CF24ED4" w14:textId="0626DDF9" w:rsidR="00B41595" w:rsidRDefault="00B41595" w:rsidP="00DB032E">
      <w:pPr>
        <w:rPr>
          <w:rFonts w:cstheme="minorHAnsi"/>
          <w:szCs w:val="24"/>
        </w:rPr>
      </w:pPr>
      <w:r>
        <w:rPr>
          <w:rFonts w:cstheme="minorHAnsi"/>
          <w:szCs w:val="24"/>
        </w:rPr>
        <w:t xml:space="preserve">An agricultural accessory structure is </w:t>
      </w:r>
      <w:r w:rsidR="000D15DE">
        <w:rPr>
          <w:rFonts w:cstheme="minorHAnsi"/>
          <w:szCs w:val="24"/>
        </w:rPr>
        <w:t xml:space="preserve">only permitted if it can meet the development criteria in Part 2 of the NEP. As explained below, the proposed development does not meet the criteria in Part </w:t>
      </w:r>
      <w:proofErr w:type="gramStart"/>
      <w:r w:rsidR="000D15DE">
        <w:rPr>
          <w:rFonts w:cstheme="minorHAnsi"/>
          <w:szCs w:val="24"/>
        </w:rPr>
        <w:t>2.7</w:t>
      </w:r>
      <w:r w:rsidR="00503F84">
        <w:rPr>
          <w:rFonts w:cstheme="minorHAnsi"/>
          <w:szCs w:val="24"/>
        </w:rPr>
        <w:t>, and</w:t>
      </w:r>
      <w:proofErr w:type="gramEnd"/>
      <w:r w:rsidR="00503F84">
        <w:rPr>
          <w:rFonts w:cstheme="minorHAnsi"/>
          <w:szCs w:val="24"/>
        </w:rPr>
        <w:t xml:space="preserve"> is therefore not a permitted use.</w:t>
      </w:r>
      <w:r w:rsidR="000D15DE">
        <w:rPr>
          <w:rFonts w:cstheme="minorHAnsi"/>
          <w:szCs w:val="24"/>
        </w:rPr>
        <w:t xml:space="preserve"> </w:t>
      </w:r>
    </w:p>
    <w:p w14:paraId="3DC8931F" w14:textId="02BDF651" w:rsidR="003E1436" w:rsidRPr="009F37D8" w:rsidRDefault="00D078F6" w:rsidP="003E1436">
      <w:pPr>
        <w:spacing w:before="200" w:after="0"/>
        <w:outlineLvl w:val="3"/>
        <w:rPr>
          <w:rFonts w:ascii="Arial" w:eastAsia="Times New Roman" w:hAnsi="Arial" w:cs="Times New Roman"/>
          <w:b/>
          <w:bCs/>
          <w:iCs/>
          <w:szCs w:val="24"/>
          <w:shd w:val="clear" w:color="auto" w:fill="FFFFFF"/>
        </w:rPr>
      </w:pPr>
      <w:r w:rsidRPr="009F37D8">
        <w:rPr>
          <w:rFonts w:ascii="Arial" w:eastAsia="Times New Roman" w:hAnsi="Arial" w:cs="Times New Roman"/>
          <w:b/>
          <w:bCs/>
          <w:iCs/>
          <w:szCs w:val="24"/>
          <w:shd w:val="clear" w:color="auto" w:fill="FFFFFF"/>
        </w:rPr>
        <w:t xml:space="preserve">Part 2.2: </w:t>
      </w:r>
      <w:r w:rsidR="003E1436" w:rsidRPr="009F37D8">
        <w:rPr>
          <w:rFonts w:ascii="Arial" w:eastAsia="Times New Roman" w:hAnsi="Arial" w:cs="Times New Roman"/>
          <w:b/>
          <w:bCs/>
          <w:iCs/>
          <w:szCs w:val="24"/>
          <w:shd w:val="clear" w:color="auto" w:fill="FFFFFF"/>
        </w:rPr>
        <w:t>General</w:t>
      </w:r>
    </w:p>
    <w:p w14:paraId="37DF3A4F" w14:textId="437BFAAA" w:rsidR="006134A5" w:rsidRPr="005B0FB8" w:rsidRDefault="00F512A8" w:rsidP="003E1436">
      <w:pPr>
        <w:rPr>
          <w:rFonts w:ascii="Arial" w:eastAsia="Arial" w:hAnsi="Arial" w:cs="Arial"/>
          <w:szCs w:val="24"/>
          <w:shd w:val="clear" w:color="auto" w:fill="FFFFFF"/>
        </w:rPr>
      </w:pPr>
      <w:r w:rsidRPr="009F37D8">
        <w:rPr>
          <w:rFonts w:ascii="Arial" w:eastAsia="Arial" w:hAnsi="Arial" w:cs="Arial"/>
          <w:szCs w:val="24"/>
          <w:shd w:val="clear" w:color="auto" w:fill="FFFFFF"/>
        </w:rPr>
        <w:t xml:space="preserve">The proposed development </w:t>
      </w:r>
      <w:r w:rsidR="00BB1FF5">
        <w:rPr>
          <w:rFonts w:ascii="Arial" w:eastAsia="Arial" w:hAnsi="Arial" w:cs="Arial"/>
          <w:szCs w:val="24"/>
          <w:shd w:val="clear" w:color="auto" w:fill="FFFFFF"/>
        </w:rPr>
        <w:t xml:space="preserve">location </w:t>
      </w:r>
      <w:r w:rsidRPr="009F37D8">
        <w:rPr>
          <w:rFonts w:ascii="Arial" w:eastAsia="Arial" w:hAnsi="Arial" w:cs="Arial"/>
          <w:szCs w:val="24"/>
          <w:shd w:val="clear" w:color="auto" w:fill="FFFFFF"/>
        </w:rPr>
        <w:t>is on an existing lot of record and</w:t>
      </w:r>
      <w:r w:rsidR="006513FE" w:rsidRPr="009F37D8">
        <w:rPr>
          <w:rFonts w:ascii="Arial" w:eastAsia="Arial" w:hAnsi="Arial" w:cs="Arial"/>
          <w:szCs w:val="24"/>
          <w:shd w:val="clear" w:color="auto" w:fill="FFFFFF"/>
        </w:rPr>
        <w:t xml:space="preserve"> </w:t>
      </w:r>
      <w:r w:rsidRPr="009F37D8">
        <w:rPr>
          <w:rFonts w:ascii="Arial" w:eastAsia="Arial" w:hAnsi="Arial" w:cs="Arial"/>
          <w:szCs w:val="24"/>
          <w:shd w:val="clear" w:color="auto" w:fill="FFFFFF"/>
        </w:rPr>
        <w:t>outside of any natural hazards.</w:t>
      </w:r>
      <w:r w:rsidR="009C3A61" w:rsidRPr="009F37D8">
        <w:rPr>
          <w:rFonts w:ascii="Arial" w:eastAsia="Arial" w:hAnsi="Arial" w:cs="Arial"/>
          <w:szCs w:val="24"/>
          <w:shd w:val="clear" w:color="auto" w:fill="FFFFFF"/>
        </w:rPr>
        <w:t xml:space="preserve"> </w:t>
      </w:r>
      <w:r w:rsidR="00E57428">
        <w:rPr>
          <w:rFonts w:ascii="Arial" w:eastAsia="Arial" w:hAnsi="Arial" w:cs="Arial"/>
          <w:szCs w:val="24"/>
          <w:shd w:val="clear" w:color="auto" w:fill="FFFFFF"/>
        </w:rPr>
        <w:t xml:space="preserve">Part 2.2.1 of the NEP states that </w:t>
      </w:r>
      <w:r w:rsidR="005B0FB8">
        <w:rPr>
          <w:rFonts w:ascii="Arial" w:eastAsia="Arial" w:hAnsi="Arial" w:cs="Arial"/>
          <w:szCs w:val="24"/>
          <w:shd w:val="clear" w:color="auto" w:fill="FFFFFF"/>
        </w:rPr>
        <w:t>“</w:t>
      </w:r>
      <w:r w:rsidR="00E57428">
        <w:rPr>
          <w:rFonts w:ascii="Arial" w:eastAsia="Arial" w:hAnsi="Arial" w:cs="Arial"/>
          <w:szCs w:val="24"/>
          <w:shd w:val="clear" w:color="auto" w:fill="FFFFFF"/>
        </w:rPr>
        <w:t xml:space="preserve">the </w:t>
      </w:r>
      <w:r w:rsidR="00E57428" w:rsidRPr="008D1756">
        <w:rPr>
          <w:rFonts w:ascii="Arial" w:eastAsia="Arial" w:hAnsi="Arial" w:cs="Arial"/>
          <w:szCs w:val="24"/>
          <w:shd w:val="clear" w:color="auto" w:fill="FFFFFF"/>
        </w:rPr>
        <w:t>Escarpment environment</w:t>
      </w:r>
      <w:r w:rsidR="00E57428" w:rsidRPr="005644F0">
        <w:rPr>
          <w:rFonts w:ascii="Arial" w:eastAsia="Arial" w:hAnsi="Arial" w:cs="Arial"/>
          <w:szCs w:val="24"/>
          <w:shd w:val="clear" w:color="auto" w:fill="FFFFFF"/>
        </w:rPr>
        <w:t xml:space="preserve"> shall be protected, restored and where possible enhanced for the long-term having regard to single, multiple or successive development that have occurred or are likely to occur.</w:t>
      </w:r>
      <w:r w:rsidR="005B0FB8">
        <w:rPr>
          <w:rFonts w:ascii="Arial" w:eastAsia="Arial" w:hAnsi="Arial" w:cs="Arial"/>
          <w:szCs w:val="24"/>
          <w:shd w:val="clear" w:color="auto" w:fill="FFFFFF"/>
        </w:rPr>
        <w:t>”</w:t>
      </w:r>
      <w:r w:rsidR="00E57428" w:rsidRPr="005644F0">
        <w:rPr>
          <w:rFonts w:ascii="Arial" w:eastAsia="Arial" w:hAnsi="Arial" w:cs="Arial"/>
          <w:szCs w:val="24"/>
          <w:shd w:val="clear" w:color="auto" w:fill="FFFFFF"/>
        </w:rPr>
        <w:t xml:space="preserve"> </w:t>
      </w:r>
    </w:p>
    <w:p w14:paraId="0EF11E13" w14:textId="286E30F9" w:rsidR="006134A5" w:rsidRPr="009C41E7" w:rsidRDefault="006134A5" w:rsidP="003E1436">
      <w:pPr>
        <w:rPr>
          <w:rFonts w:ascii="Arial" w:eastAsia="Arial" w:hAnsi="Arial" w:cs="Arial"/>
          <w:szCs w:val="24"/>
          <w:shd w:val="clear" w:color="auto" w:fill="FFFFFF"/>
        </w:rPr>
      </w:pPr>
      <w:r w:rsidRPr="005B0FB8">
        <w:rPr>
          <w:rFonts w:ascii="Arial" w:eastAsia="Arial" w:hAnsi="Arial" w:cs="Arial"/>
          <w:szCs w:val="24"/>
          <w:shd w:val="clear" w:color="auto" w:fill="FFFFFF"/>
        </w:rPr>
        <w:t xml:space="preserve">The Escarpment environment is defined as </w:t>
      </w:r>
      <w:r w:rsidR="005B0FB8">
        <w:rPr>
          <w:rFonts w:ascii="Arial" w:eastAsia="Arial" w:hAnsi="Arial" w:cs="Arial"/>
          <w:szCs w:val="24"/>
          <w:shd w:val="clear" w:color="auto" w:fill="FFFFFF"/>
        </w:rPr>
        <w:t>“</w:t>
      </w:r>
      <w:r w:rsidRPr="008D1756">
        <w:rPr>
          <w:rFonts w:ascii="Arial" w:eastAsia="Arial" w:hAnsi="Arial" w:cs="Arial"/>
          <w:szCs w:val="24"/>
          <w:shd w:val="clear" w:color="auto" w:fill="FFFFFF"/>
        </w:rPr>
        <w:t>the physical and natural heritage features, cultural heritage resources, and scenic resources associated with the Escarpment landscape</w:t>
      </w:r>
      <w:r w:rsidRPr="005644F0">
        <w:rPr>
          <w:rFonts w:ascii="Arial" w:eastAsia="Arial" w:hAnsi="Arial" w:cs="Arial"/>
          <w:szCs w:val="24"/>
          <w:shd w:val="clear" w:color="auto" w:fill="FFFFFF"/>
        </w:rPr>
        <w:t>.</w:t>
      </w:r>
      <w:r w:rsidR="005B0FB8">
        <w:rPr>
          <w:rFonts w:ascii="Arial" w:eastAsia="Arial" w:hAnsi="Arial" w:cs="Arial"/>
          <w:szCs w:val="24"/>
          <w:shd w:val="clear" w:color="auto" w:fill="FFFFFF"/>
        </w:rPr>
        <w:t>”</w:t>
      </w:r>
      <w:r w:rsidRPr="005644F0">
        <w:rPr>
          <w:rFonts w:ascii="Arial" w:eastAsia="Arial" w:hAnsi="Arial" w:cs="Arial"/>
          <w:szCs w:val="24"/>
          <w:shd w:val="clear" w:color="auto" w:fill="FFFFFF"/>
        </w:rPr>
        <w:t xml:space="preserve"> Consideration here is triggered due to the presence of the heavily vegetated area that is part of the larger </w:t>
      </w:r>
      <w:r w:rsidR="00F17ABB" w:rsidRPr="005B0FB8">
        <w:rPr>
          <w:rFonts w:ascii="Arial" w:eastAsia="Arial" w:hAnsi="Arial" w:cs="Arial"/>
          <w:szCs w:val="24"/>
          <w:shd w:val="clear" w:color="auto" w:fill="FFFFFF"/>
        </w:rPr>
        <w:t xml:space="preserve">significant </w:t>
      </w:r>
      <w:r w:rsidRPr="00E71568">
        <w:rPr>
          <w:rFonts w:ascii="Arial" w:eastAsia="Arial" w:hAnsi="Arial" w:cs="Arial"/>
          <w:szCs w:val="24"/>
          <w:shd w:val="clear" w:color="auto" w:fill="FFFFFF"/>
        </w:rPr>
        <w:t>wood</w:t>
      </w:r>
      <w:r w:rsidR="00F17ABB" w:rsidRPr="00AA3166">
        <w:rPr>
          <w:rFonts w:ascii="Arial" w:eastAsia="Arial" w:hAnsi="Arial" w:cs="Arial"/>
          <w:szCs w:val="24"/>
          <w:shd w:val="clear" w:color="auto" w:fill="FFFFFF"/>
        </w:rPr>
        <w:t>land</w:t>
      </w:r>
      <w:r w:rsidRPr="009C41E7">
        <w:rPr>
          <w:rFonts w:ascii="Arial" w:eastAsia="Arial" w:hAnsi="Arial" w:cs="Arial"/>
          <w:szCs w:val="24"/>
          <w:shd w:val="clear" w:color="auto" w:fill="FFFFFF"/>
        </w:rPr>
        <w:t xml:space="preserve">. </w:t>
      </w:r>
    </w:p>
    <w:p w14:paraId="3887EC70" w14:textId="3664D4DD" w:rsidR="00BB1FF5" w:rsidRDefault="00E57428" w:rsidP="003E1436">
      <w:pPr>
        <w:rPr>
          <w:rFonts w:ascii="Arial" w:eastAsia="Arial" w:hAnsi="Arial" w:cs="Arial"/>
          <w:szCs w:val="24"/>
          <w:shd w:val="clear" w:color="auto" w:fill="FFFFFF"/>
        </w:rPr>
      </w:pPr>
      <w:r>
        <w:rPr>
          <w:rFonts w:ascii="Arial" w:eastAsia="Arial" w:hAnsi="Arial" w:cs="Arial"/>
          <w:szCs w:val="24"/>
          <w:shd w:val="clear" w:color="auto" w:fill="FFFFFF"/>
        </w:rPr>
        <w:t>A</w:t>
      </w:r>
      <w:r w:rsidR="00BB1FF5">
        <w:rPr>
          <w:rFonts w:ascii="Arial" w:eastAsia="Arial" w:hAnsi="Arial" w:cs="Arial"/>
          <w:szCs w:val="24"/>
          <w:shd w:val="clear" w:color="auto" w:fill="FFFFFF"/>
        </w:rPr>
        <w:t xml:space="preserve">lthough the </w:t>
      </w:r>
      <w:r w:rsidR="008036BA" w:rsidRPr="009F37D8">
        <w:rPr>
          <w:rFonts w:ascii="Arial" w:eastAsia="Arial" w:hAnsi="Arial" w:cs="Arial"/>
          <w:szCs w:val="24"/>
          <w:shd w:val="clear" w:color="auto" w:fill="FFFFFF"/>
        </w:rPr>
        <w:t xml:space="preserve">proposed development is located </w:t>
      </w:r>
      <w:r w:rsidR="00531B6B">
        <w:rPr>
          <w:rFonts w:ascii="Arial" w:eastAsia="Arial" w:hAnsi="Arial" w:cs="Arial"/>
          <w:szCs w:val="24"/>
          <w:shd w:val="clear" w:color="auto" w:fill="FFFFFF"/>
        </w:rPr>
        <w:t xml:space="preserve">within an area that </w:t>
      </w:r>
      <w:r>
        <w:rPr>
          <w:rFonts w:ascii="Arial" w:eastAsia="Arial" w:hAnsi="Arial" w:cs="Arial"/>
          <w:szCs w:val="24"/>
          <w:shd w:val="clear" w:color="auto" w:fill="FFFFFF"/>
        </w:rPr>
        <w:t>is</w:t>
      </w:r>
      <w:r w:rsidR="0012233D">
        <w:rPr>
          <w:rFonts w:ascii="Arial" w:eastAsia="Arial" w:hAnsi="Arial" w:cs="Arial"/>
          <w:szCs w:val="24"/>
          <w:shd w:val="clear" w:color="auto" w:fill="FFFFFF"/>
        </w:rPr>
        <w:t xml:space="preserve"> a key natural heritage feature</w:t>
      </w:r>
      <w:r w:rsidR="00295F24">
        <w:rPr>
          <w:rFonts w:ascii="Arial" w:eastAsia="Arial" w:hAnsi="Arial" w:cs="Arial"/>
          <w:szCs w:val="24"/>
          <w:shd w:val="clear" w:color="auto" w:fill="FFFFFF"/>
        </w:rPr>
        <w:t>,</w:t>
      </w:r>
      <w:r w:rsidR="0012233D">
        <w:rPr>
          <w:rFonts w:ascii="Arial" w:eastAsia="Arial" w:hAnsi="Arial" w:cs="Arial"/>
          <w:szCs w:val="24"/>
          <w:shd w:val="clear" w:color="auto" w:fill="FFFFFF"/>
        </w:rPr>
        <w:t xml:space="preserve"> </w:t>
      </w:r>
      <w:r w:rsidR="00BB1FF5">
        <w:rPr>
          <w:rFonts w:ascii="Arial" w:eastAsia="Arial" w:hAnsi="Arial" w:cs="Arial"/>
          <w:szCs w:val="24"/>
          <w:shd w:val="clear" w:color="auto" w:fill="FFFFFF"/>
        </w:rPr>
        <w:t xml:space="preserve">the </w:t>
      </w:r>
      <w:r w:rsidR="003257FE">
        <w:rPr>
          <w:rFonts w:ascii="Arial" w:eastAsia="Arial" w:hAnsi="Arial" w:cs="Arial"/>
          <w:szCs w:val="24"/>
          <w:shd w:val="clear" w:color="auto" w:fill="FFFFFF"/>
        </w:rPr>
        <w:t xml:space="preserve">proposed development site’s location at the very end of a woodland node and the </w:t>
      </w:r>
      <w:r w:rsidR="00BB1FF5">
        <w:rPr>
          <w:rFonts w:ascii="Arial" w:eastAsia="Arial" w:hAnsi="Arial" w:cs="Arial"/>
          <w:szCs w:val="24"/>
          <w:shd w:val="clear" w:color="auto" w:fill="FFFFFF"/>
        </w:rPr>
        <w:t>dominance of invasive and aggressive species in this area means that the clearing of the invasive and aggressive species could protect the larger woodland</w:t>
      </w:r>
      <w:r w:rsidR="00E31873">
        <w:rPr>
          <w:rFonts w:ascii="Arial" w:eastAsia="Arial" w:hAnsi="Arial" w:cs="Arial"/>
          <w:szCs w:val="24"/>
          <w:shd w:val="clear" w:color="auto" w:fill="FFFFFF"/>
        </w:rPr>
        <w:t xml:space="preserve">. The applicants have also advised that they are planning to carry out invasive </w:t>
      </w:r>
      <w:r w:rsidR="008D1756">
        <w:rPr>
          <w:rFonts w:ascii="Arial" w:eastAsia="Arial" w:hAnsi="Arial" w:cs="Arial"/>
          <w:szCs w:val="24"/>
          <w:shd w:val="clear" w:color="auto" w:fill="FFFFFF"/>
        </w:rPr>
        <w:t>species</w:t>
      </w:r>
      <w:r w:rsidR="00E31873">
        <w:rPr>
          <w:rFonts w:ascii="Arial" w:eastAsia="Arial" w:hAnsi="Arial" w:cs="Arial"/>
          <w:szCs w:val="24"/>
          <w:shd w:val="clear" w:color="auto" w:fill="FFFFFF"/>
        </w:rPr>
        <w:t xml:space="preserve"> management throughout the woodland and were receptive to the suggestion that it be formalized</w:t>
      </w:r>
      <w:r w:rsidR="001546FF">
        <w:rPr>
          <w:rFonts w:ascii="Arial" w:eastAsia="Arial" w:hAnsi="Arial" w:cs="Arial"/>
          <w:szCs w:val="24"/>
          <w:shd w:val="clear" w:color="auto" w:fill="FFFFFF"/>
        </w:rPr>
        <w:t>.</w:t>
      </w:r>
      <w:r w:rsidR="00E31873">
        <w:rPr>
          <w:rFonts w:ascii="Arial" w:eastAsia="Arial" w:hAnsi="Arial" w:cs="Arial"/>
          <w:szCs w:val="24"/>
          <w:shd w:val="clear" w:color="auto" w:fill="FFFFFF"/>
        </w:rPr>
        <w:t xml:space="preserve"> </w:t>
      </w:r>
    </w:p>
    <w:p w14:paraId="7342CA50" w14:textId="772A2CE8" w:rsidR="00ED076F" w:rsidRDefault="0023117B" w:rsidP="003E1436">
      <w:pPr>
        <w:spacing w:before="200" w:after="0"/>
        <w:outlineLvl w:val="3"/>
        <w:rPr>
          <w:rFonts w:ascii="Arial" w:eastAsia="Times New Roman" w:hAnsi="Arial" w:cs="Times New Roman"/>
          <w:b/>
          <w:bCs/>
          <w:iCs/>
          <w:szCs w:val="24"/>
          <w:shd w:val="clear" w:color="auto" w:fill="FFFFFF"/>
        </w:rPr>
      </w:pPr>
      <w:r w:rsidRPr="009F37D8">
        <w:rPr>
          <w:rFonts w:ascii="Arial" w:eastAsia="Times New Roman" w:hAnsi="Arial" w:cs="Times New Roman"/>
          <w:b/>
          <w:bCs/>
          <w:iCs/>
          <w:szCs w:val="24"/>
          <w:shd w:val="clear" w:color="auto" w:fill="FFFFFF"/>
        </w:rPr>
        <w:t xml:space="preserve">Part 2.7: </w:t>
      </w:r>
      <w:r w:rsidR="003E1436" w:rsidRPr="009F37D8">
        <w:rPr>
          <w:rFonts w:ascii="Arial" w:eastAsia="Times New Roman" w:hAnsi="Arial" w:cs="Times New Roman"/>
          <w:b/>
          <w:bCs/>
          <w:iCs/>
          <w:szCs w:val="24"/>
          <w:shd w:val="clear" w:color="auto" w:fill="FFFFFF"/>
        </w:rPr>
        <w:t>Natural Heritage</w:t>
      </w:r>
    </w:p>
    <w:p w14:paraId="70FD6EA0" w14:textId="28B40976" w:rsidR="00A11A6D" w:rsidRPr="009F37D8" w:rsidRDefault="0056374F" w:rsidP="00C70B3C">
      <w:pPr>
        <w:rPr>
          <w:rFonts w:ascii="Arial" w:eastAsia="Arial" w:hAnsi="Arial" w:cs="Arial"/>
          <w:szCs w:val="24"/>
          <w:shd w:val="clear" w:color="auto" w:fill="FFFFFF"/>
        </w:rPr>
      </w:pPr>
      <w:r w:rsidRPr="009F37D8">
        <w:rPr>
          <w:rFonts w:ascii="Arial" w:eastAsia="Arial" w:hAnsi="Arial" w:cs="Arial"/>
          <w:szCs w:val="24"/>
          <w:shd w:val="clear" w:color="auto" w:fill="FFFFFF"/>
        </w:rPr>
        <w:t xml:space="preserve">Part 2.7.1 of the NEP lists the key natural heritage features under the NEP. These include </w:t>
      </w:r>
      <w:r w:rsidRPr="00F17ABB">
        <w:rPr>
          <w:rFonts w:ascii="Arial" w:eastAsia="Arial" w:hAnsi="Arial" w:cs="Arial"/>
          <w:i/>
          <w:iCs/>
          <w:szCs w:val="24"/>
          <w:shd w:val="clear" w:color="auto" w:fill="FFFFFF"/>
        </w:rPr>
        <w:t>significant woodland</w:t>
      </w:r>
      <w:r w:rsidRPr="009F37D8">
        <w:rPr>
          <w:rFonts w:ascii="Arial" w:eastAsia="Arial" w:hAnsi="Arial" w:cs="Arial"/>
          <w:szCs w:val="24"/>
          <w:shd w:val="clear" w:color="auto" w:fill="FFFFFF"/>
        </w:rPr>
        <w:t xml:space="preserve"> and </w:t>
      </w:r>
      <w:r w:rsidRPr="00F17ABB">
        <w:rPr>
          <w:rFonts w:ascii="Arial" w:eastAsia="Arial" w:hAnsi="Arial" w:cs="Arial"/>
          <w:i/>
          <w:iCs/>
          <w:szCs w:val="24"/>
          <w:shd w:val="clear" w:color="auto" w:fill="FFFFFF"/>
        </w:rPr>
        <w:t>significant wildlife habitat</w:t>
      </w:r>
      <w:r w:rsidRPr="009F37D8">
        <w:rPr>
          <w:rFonts w:ascii="Arial" w:eastAsia="Arial" w:hAnsi="Arial" w:cs="Arial"/>
          <w:szCs w:val="24"/>
          <w:shd w:val="clear" w:color="auto" w:fill="FFFFFF"/>
        </w:rPr>
        <w:t>.</w:t>
      </w:r>
    </w:p>
    <w:p w14:paraId="06E892C3" w14:textId="0FF82038" w:rsidR="00861282" w:rsidRDefault="00B104BF" w:rsidP="004251BF">
      <w:pPr>
        <w:rPr>
          <w:rFonts w:ascii="Arial" w:eastAsia="Arial" w:hAnsi="Arial" w:cs="Arial"/>
          <w:szCs w:val="24"/>
          <w:shd w:val="clear" w:color="auto" w:fill="FFFFFF"/>
        </w:rPr>
      </w:pPr>
      <w:r w:rsidRPr="009F37D8">
        <w:rPr>
          <w:rFonts w:ascii="Arial" w:eastAsia="Arial" w:hAnsi="Arial" w:cs="Arial"/>
          <w:szCs w:val="24"/>
          <w:shd w:val="clear" w:color="auto" w:fill="FFFFFF"/>
        </w:rPr>
        <w:t xml:space="preserve">The woodland on the property </w:t>
      </w:r>
      <w:r w:rsidR="00143ECB" w:rsidRPr="009F37D8">
        <w:rPr>
          <w:rFonts w:ascii="Arial" w:eastAsia="Arial" w:hAnsi="Arial" w:cs="Arial"/>
          <w:szCs w:val="24"/>
          <w:shd w:val="clear" w:color="auto" w:fill="FFFFFF"/>
        </w:rPr>
        <w:t xml:space="preserve">is contiguous with a larger woodland located to the </w:t>
      </w:r>
      <w:r w:rsidR="002B41B0">
        <w:rPr>
          <w:rFonts w:ascii="Arial" w:eastAsia="Arial" w:hAnsi="Arial" w:cs="Arial"/>
          <w:szCs w:val="24"/>
          <w:shd w:val="clear" w:color="auto" w:fill="FFFFFF"/>
        </w:rPr>
        <w:t xml:space="preserve">north and east. The broader woodland contains </w:t>
      </w:r>
      <w:r w:rsidR="00861282">
        <w:rPr>
          <w:rFonts w:ascii="Arial" w:eastAsia="Arial" w:hAnsi="Arial" w:cs="Arial"/>
          <w:szCs w:val="24"/>
          <w:shd w:val="clear" w:color="auto" w:fill="FFFFFF"/>
        </w:rPr>
        <w:t xml:space="preserve">the Provincially Significant </w:t>
      </w:r>
      <w:proofErr w:type="spellStart"/>
      <w:r w:rsidR="00861282">
        <w:rPr>
          <w:rFonts w:ascii="Arial" w:eastAsia="Arial" w:hAnsi="Arial" w:cs="Arial"/>
          <w:szCs w:val="24"/>
          <w:shd w:val="clear" w:color="auto" w:fill="FFFFFF"/>
        </w:rPr>
        <w:t>Kilbride</w:t>
      </w:r>
      <w:proofErr w:type="spellEnd"/>
      <w:r w:rsidR="00861282">
        <w:rPr>
          <w:rFonts w:ascii="Arial" w:eastAsia="Arial" w:hAnsi="Arial" w:cs="Arial"/>
          <w:szCs w:val="24"/>
          <w:shd w:val="clear" w:color="auto" w:fill="FFFFFF"/>
        </w:rPr>
        <w:t xml:space="preserve"> Swamp Wetland Complex, other wetlands, a tributary of Bronte Creek (a key hydrologic feature), potential habitat of endangered species and threatened species, potential fish habitat, potential significant </w:t>
      </w:r>
      <w:proofErr w:type="spellStart"/>
      <w:r w:rsidR="00861282">
        <w:rPr>
          <w:rFonts w:ascii="Arial" w:eastAsia="Arial" w:hAnsi="Arial" w:cs="Arial"/>
          <w:szCs w:val="24"/>
          <w:shd w:val="clear" w:color="auto" w:fill="FFFFFF"/>
        </w:rPr>
        <w:t>valleylands</w:t>
      </w:r>
      <w:proofErr w:type="spellEnd"/>
      <w:r w:rsidR="00861282">
        <w:rPr>
          <w:rFonts w:ascii="Arial" w:eastAsia="Arial" w:hAnsi="Arial" w:cs="Arial"/>
          <w:szCs w:val="24"/>
          <w:shd w:val="clear" w:color="auto" w:fill="FFFFFF"/>
        </w:rPr>
        <w:t>, and potential significant wildlife habitat</w:t>
      </w:r>
    </w:p>
    <w:p w14:paraId="1F96440C" w14:textId="5D30CB17" w:rsidR="00F17ABB" w:rsidRDefault="00861282" w:rsidP="004251BF">
      <w:pPr>
        <w:rPr>
          <w:rFonts w:ascii="Arial" w:eastAsia="Arial" w:hAnsi="Arial" w:cs="Arial"/>
          <w:szCs w:val="24"/>
          <w:shd w:val="clear" w:color="auto" w:fill="FFFFFF"/>
        </w:rPr>
      </w:pPr>
      <w:r>
        <w:rPr>
          <w:rFonts w:ascii="Arial" w:eastAsia="Arial" w:hAnsi="Arial" w:cs="Arial"/>
          <w:szCs w:val="24"/>
          <w:shd w:val="clear" w:color="auto" w:fill="FFFFFF"/>
        </w:rPr>
        <w:t xml:space="preserve">The NEP defines </w:t>
      </w:r>
      <w:r w:rsidR="00DA573E">
        <w:rPr>
          <w:rFonts w:ascii="Arial" w:eastAsia="Arial" w:hAnsi="Arial" w:cs="Arial"/>
          <w:szCs w:val="24"/>
          <w:shd w:val="clear" w:color="auto" w:fill="FFFFFF"/>
        </w:rPr>
        <w:t>“</w:t>
      </w:r>
      <w:r w:rsidRPr="008D1756">
        <w:rPr>
          <w:rFonts w:ascii="Arial" w:eastAsia="Arial" w:hAnsi="Arial" w:cs="Arial"/>
          <w:szCs w:val="24"/>
          <w:shd w:val="clear" w:color="auto" w:fill="FFFFFF"/>
        </w:rPr>
        <w:t>woodland</w:t>
      </w:r>
      <w:r w:rsidR="00DA573E">
        <w:rPr>
          <w:rFonts w:ascii="Arial" w:eastAsia="Arial" w:hAnsi="Arial" w:cs="Arial"/>
          <w:szCs w:val="24"/>
          <w:shd w:val="clear" w:color="auto" w:fill="FFFFFF"/>
        </w:rPr>
        <w:t>”</w:t>
      </w:r>
      <w:r w:rsidRPr="00DA573E">
        <w:rPr>
          <w:rFonts w:ascii="Arial" w:eastAsia="Arial" w:hAnsi="Arial" w:cs="Arial"/>
          <w:szCs w:val="24"/>
          <w:shd w:val="clear" w:color="auto" w:fill="FFFFFF"/>
        </w:rPr>
        <w:t xml:space="preserve"> a</w:t>
      </w:r>
      <w:r>
        <w:rPr>
          <w:rFonts w:ascii="Arial" w:eastAsia="Arial" w:hAnsi="Arial" w:cs="Arial"/>
          <w:szCs w:val="24"/>
          <w:shd w:val="clear" w:color="auto" w:fill="FFFFFF"/>
        </w:rPr>
        <w:t xml:space="preserve">s </w:t>
      </w:r>
      <w:r w:rsidR="00DA573E" w:rsidRPr="00DA573E">
        <w:rPr>
          <w:rFonts w:ascii="Arial" w:eastAsia="Arial" w:hAnsi="Arial" w:cs="Arial"/>
          <w:szCs w:val="24"/>
          <w:shd w:val="clear" w:color="auto" w:fill="FFFFFF"/>
        </w:rPr>
        <w:t>“</w:t>
      </w:r>
      <w:r w:rsidRPr="008D1756">
        <w:rPr>
          <w:rFonts w:ascii="Arial" w:eastAsia="Arial" w:hAnsi="Arial" w:cs="Arial"/>
          <w:szCs w:val="24"/>
          <w:shd w:val="clear" w:color="auto" w:fill="FFFFFF"/>
        </w:rPr>
        <w:t xml:space="preserve">a treed area that provides environmental and economic benefits to both the private landowner and the </w:t>
      </w:r>
      <w:proofErr w:type="gramStart"/>
      <w:r w:rsidRPr="008D1756">
        <w:rPr>
          <w:rFonts w:ascii="Arial" w:eastAsia="Arial" w:hAnsi="Arial" w:cs="Arial"/>
          <w:szCs w:val="24"/>
          <w:shd w:val="clear" w:color="auto" w:fill="FFFFFF"/>
        </w:rPr>
        <w:t>general public</w:t>
      </w:r>
      <w:proofErr w:type="gramEnd"/>
      <w:r w:rsidRPr="008D1756">
        <w:rPr>
          <w:rFonts w:ascii="Arial" w:eastAsia="Arial" w:hAnsi="Arial" w:cs="Arial"/>
          <w:szCs w:val="24"/>
          <w:shd w:val="clear" w:color="auto" w:fill="FFFFFF"/>
        </w:rPr>
        <w:t xml:space="preserve">, such as erosion prevention, hydrologic and nutrient cycling, provision of clean air and the long-term storage of carbon, provision of wildlife habitat, outdoor recreational opportunities, and the sustainable harvest of a wide range of woodland products. A woodland includes treed areas, woodlots or forested areas and vary in their level of significance at the local, </w:t>
      </w:r>
      <w:proofErr w:type="gramStart"/>
      <w:r w:rsidRPr="008D1756">
        <w:rPr>
          <w:rFonts w:ascii="Arial" w:eastAsia="Arial" w:hAnsi="Arial" w:cs="Arial"/>
          <w:szCs w:val="24"/>
          <w:shd w:val="clear" w:color="auto" w:fill="FFFFFF"/>
        </w:rPr>
        <w:t>regional</w:t>
      </w:r>
      <w:proofErr w:type="gramEnd"/>
      <w:r w:rsidRPr="008D1756">
        <w:rPr>
          <w:rFonts w:ascii="Arial" w:eastAsia="Arial" w:hAnsi="Arial" w:cs="Arial"/>
          <w:szCs w:val="24"/>
          <w:shd w:val="clear" w:color="auto" w:fill="FFFFFF"/>
        </w:rPr>
        <w:t xml:space="preserve"> and provincial levels. A woodland may be delineated according to the </w:t>
      </w:r>
      <w:r w:rsidRPr="008D1756">
        <w:rPr>
          <w:rFonts w:ascii="Arial" w:eastAsia="Arial" w:hAnsi="Arial" w:cs="Arial"/>
          <w:szCs w:val="24"/>
          <w:shd w:val="clear" w:color="auto" w:fill="FFFFFF"/>
        </w:rPr>
        <w:lastRenderedPageBreak/>
        <w:t xml:space="preserve">Forestry Act definition or the Province’s Ecological Land Classification system definition for </w:t>
      </w:r>
      <w:r w:rsidR="00DA573E">
        <w:rPr>
          <w:rFonts w:ascii="Arial" w:eastAsia="Arial" w:hAnsi="Arial" w:cs="Arial"/>
          <w:szCs w:val="24"/>
          <w:shd w:val="clear" w:color="auto" w:fill="FFFFFF"/>
        </w:rPr>
        <w:t>‘</w:t>
      </w:r>
      <w:r w:rsidRPr="008D1756">
        <w:rPr>
          <w:rFonts w:ascii="Arial" w:eastAsia="Arial" w:hAnsi="Arial" w:cs="Arial"/>
          <w:szCs w:val="24"/>
          <w:shd w:val="clear" w:color="auto" w:fill="FFFFFF"/>
        </w:rPr>
        <w:t>forest</w:t>
      </w:r>
      <w:r w:rsidR="00DA573E">
        <w:rPr>
          <w:rFonts w:ascii="Arial" w:eastAsia="Arial" w:hAnsi="Arial" w:cs="Arial"/>
          <w:szCs w:val="24"/>
          <w:shd w:val="clear" w:color="auto" w:fill="FFFFFF"/>
        </w:rPr>
        <w:t>’.</w:t>
      </w:r>
      <w:r w:rsidRPr="008D1756">
        <w:rPr>
          <w:rFonts w:ascii="Arial" w:eastAsia="Arial" w:hAnsi="Arial" w:cs="Arial"/>
          <w:szCs w:val="24"/>
          <w:shd w:val="clear" w:color="auto" w:fill="FFFFFF"/>
        </w:rPr>
        <w:t>”</w:t>
      </w:r>
      <w:r>
        <w:rPr>
          <w:rFonts w:ascii="Arial" w:eastAsia="Arial" w:hAnsi="Arial" w:cs="Arial"/>
          <w:szCs w:val="24"/>
          <w:shd w:val="clear" w:color="auto" w:fill="FFFFFF"/>
        </w:rPr>
        <w:t xml:space="preserve">. </w:t>
      </w:r>
      <w:bookmarkStart w:id="2" w:name="_Hlk106709151"/>
      <w:r>
        <w:rPr>
          <w:rFonts w:ascii="Arial" w:eastAsia="Arial" w:hAnsi="Arial" w:cs="Arial"/>
          <w:szCs w:val="24"/>
          <w:shd w:val="clear" w:color="auto" w:fill="FFFFFF"/>
        </w:rPr>
        <w:t xml:space="preserve">The NEP defines </w:t>
      </w:r>
      <w:r w:rsidR="00DA573E">
        <w:rPr>
          <w:rFonts w:ascii="Arial" w:eastAsia="Arial" w:hAnsi="Arial" w:cs="Arial"/>
          <w:szCs w:val="24"/>
          <w:shd w:val="clear" w:color="auto" w:fill="FFFFFF"/>
        </w:rPr>
        <w:t>“</w:t>
      </w:r>
      <w:r w:rsidRPr="008D1756">
        <w:rPr>
          <w:rFonts w:ascii="Arial" w:eastAsia="Arial" w:hAnsi="Arial" w:cs="Arial"/>
          <w:szCs w:val="24"/>
          <w:shd w:val="clear" w:color="auto" w:fill="FFFFFF"/>
        </w:rPr>
        <w:t>significant</w:t>
      </w:r>
      <w:r w:rsidR="00DA573E">
        <w:rPr>
          <w:rFonts w:ascii="Arial" w:eastAsia="Arial" w:hAnsi="Arial" w:cs="Arial"/>
          <w:szCs w:val="24"/>
          <w:shd w:val="clear" w:color="auto" w:fill="FFFFFF"/>
        </w:rPr>
        <w:t>”</w:t>
      </w:r>
      <w:r w:rsidRPr="00DA573E">
        <w:rPr>
          <w:rFonts w:ascii="Arial" w:eastAsia="Arial" w:hAnsi="Arial" w:cs="Arial"/>
          <w:szCs w:val="24"/>
          <w:shd w:val="clear" w:color="auto" w:fill="FFFFFF"/>
        </w:rPr>
        <w:t xml:space="preserve"> </w:t>
      </w:r>
      <w:proofErr w:type="gramStart"/>
      <w:r>
        <w:rPr>
          <w:rFonts w:ascii="Arial" w:eastAsia="Arial" w:hAnsi="Arial" w:cs="Arial"/>
          <w:szCs w:val="24"/>
          <w:shd w:val="clear" w:color="auto" w:fill="FFFFFF"/>
        </w:rPr>
        <w:t>in regard to</w:t>
      </w:r>
      <w:proofErr w:type="gramEnd"/>
      <w:r>
        <w:rPr>
          <w:rFonts w:ascii="Arial" w:eastAsia="Arial" w:hAnsi="Arial" w:cs="Arial"/>
          <w:szCs w:val="24"/>
          <w:shd w:val="clear" w:color="auto" w:fill="FFFFFF"/>
        </w:rPr>
        <w:t xml:space="preserve"> woodlands as </w:t>
      </w:r>
      <w:r w:rsidR="00DA573E" w:rsidRPr="00DA573E">
        <w:rPr>
          <w:rFonts w:ascii="Arial" w:eastAsia="Arial" w:hAnsi="Arial" w:cs="Arial"/>
          <w:szCs w:val="24"/>
          <w:shd w:val="clear" w:color="auto" w:fill="FFFFFF"/>
        </w:rPr>
        <w:t>“</w:t>
      </w:r>
      <w:r w:rsidRPr="008D1756">
        <w:rPr>
          <w:rFonts w:ascii="Arial" w:eastAsia="Arial" w:hAnsi="Arial" w:cs="Arial"/>
          <w:szCs w:val="24"/>
          <w:shd w:val="clear" w:color="auto" w:fill="FFFFFF"/>
        </w:rPr>
        <w:t>an area that is ecologically important in terms of features such as species composition, age of trees and stand history; functionally important due to its contribution to the broader landscape because of its location, size or due to the amount of forest cover in the planning area; or economically important due to site quality, species composition, or past management history. These are to be identified using criteria established by the Ministry of Natural Resources and Forestry</w:t>
      </w:r>
      <w:r w:rsidRPr="00DA573E">
        <w:rPr>
          <w:rFonts w:ascii="Arial" w:eastAsia="Arial" w:hAnsi="Arial" w:cs="Arial"/>
          <w:szCs w:val="24"/>
          <w:shd w:val="clear" w:color="auto" w:fill="FFFFFF"/>
        </w:rPr>
        <w:t>.</w:t>
      </w:r>
      <w:bookmarkEnd w:id="2"/>
      <w:r w:rsidR="00DA573E" w:rsidRPr="009A02D1">
        <w:rPr>
          <w:rFonts w:ascii="Arial" w:eastAsia="Arial" w:hAnsi="Arial" w:cs="Arial"/>
          <w:szCs w:val="24"/>
          <w:shd w:val="clear" w:color="auto" w:fill="FFFFFF"/>
        </w:rPr>
        <w:t>”</w:t>
      </w:r>
      <w:r>
        <w:rPr>
          <w:rFonts w:ascii="Arial" w:eastAsia="Arial" w:hAnsi="Arial" w:cs="Arial"/>
          <w:szCs w:val="24"/>
          <w:shd w:val="clear" w:color="auto" w:fill="FFFFFF"/>
        </w:rPr>
        <w:t xml:space="preserve"> </w:t>
      </w:r>
      <w:r w:rsidR="00F17ABB">
        <w:rPr>
          <w:rFonts w:ascii="Arial" w:eastAsia="Arial" w:hAnsi="Arial" w:cs="Arial"/>
          <w:szCs w:val="24"/>
          <w:shd w:val="clear" w:color="auto" w:fill="FFFFFF"/>
        </w:rPr>
        <w:t>T</w:t>
      </w:r>
      <w:r w:rsidR="00637B9C">
        <w:rPr>
          <w:rFonts w:ascii="Arial" w:eastAsia="Arial" w:hAnsi="Arial" w:cs="Arial"/>
          <w:szCs w:val="24"/>
          <w:shd w:val="clear" w:color="auto" w:fill="FFFFFF"/>
        </w:rPr>
        <w:t xml:space="preserve">he definition of </w:t>
      </w:r>
      <w:r w:rsidR="009A454A">
        <w:rPr>
          <w:rFonts w:ascii="Arial" w:eastAsia="Arial" w:hAnsi="Arial" w:cs="Arial"/>
          <w:szCs w:val="24"/>
          <w:shd w:val="clear" w:color="auto" w:fill="FFFFFF"/>
        </w:rPr>
        <w:t>‘</w:t>
      </w:r>
      <w:r w:rsidR="00637B9C">
        <w:rPr>
          <w:rFonts w:ascii="Arial" w:eastAsia="Arial" w:hAnsi="Arial" w:cs="Arial"/>
          <w:szCs w:val="24"/>
          <w:shd w:val="clear" w:color="auto" w:fill="FFFFFF"/>
        </w:rPr>
        <w:t>significant</w:t>
      </w:r>
      <w:r w:rsidR="009A454A">
        <w:rPr>
          <w:rFonts w:ascii="Arial" w:eastAsia="Arial" w:hAnsi="Arial" w:cs="Arial"/>
          <w:szCs w:val="24"/>
          <w:shd w:val="clear" w:color="auto" w:fill="FFFFFF"/>
        </w:rPr>
        <w:t>’</w:t>
      </w:r>
      <w:r w:rsidR="00637B9C">
        <w:rPr>
          <w:rFonts w:ascii="Arial" w:eastAsia="Arial" w:hAnsi="Arial" w:cs="Arial"/>
          <w:szCs w:val="24"/>
          <w:shd w:val="clear" w:color="auto" w:fill="FFFFFF"/>
        </w:rPr>
        <w:t xml:space="preserve"> with respect to woodlands is shared </w:t>
      </w:r>
      <w:r w:rsidR="00777CC8">
        <w:rPr>
          <w:rFonts w:ascii="Arial" w:eastAsia="Arial" w:hAnsi="Arial" w:cs="Arial"/>
          <w:szCs w:val="24"/>
          <w:shd w:val="clear" w:color="auto" w:fill="FFFFFF"/>
        </w:rPr>
        <w:t xml:space="preserve">between the NEP, the </w:t>
      </w:r>
      <w:proofErr w:type="gramStart"/>
      <w:r w:rsidR="00777CC8">
        <w:rPr>
          <w:rFonts w:ascii="Arial" w:eastAsia="Arial" w:hAnsi="Arial" w:cs="Arial"/>
          <w:szCs w:val="24"/>
          <w:shd w:val="clear" w:color="auto" w:fill="FFFFFF"/>
        </w:rPr>
        <w:t>PPS</w:t>
      </w:r>
      <w:proofErr w:type="gramEnd"/>
      <w:r w:rsidR="00777CC8">
        <w:rPr>
          <w:rFonts w:ascii="Arial" w:eastAsia="Arial" w:hAnsi="Arial" w:cs="Arial"/>
          <w:szCs w:val="24"/>
          <w:shd w:val="clear" w:color="auto" w:fill="FFFFFF"/>
        </w:rPr>
        <w:t xml:space="preserve"> and the Growth Plan. The PPS and the Growth Plan additionally advise that criteria for determining significance for woodlands are recommended by the </w:t>
      </w:r>
      <w:proofErr w:type="gramStart"/>
      <w:r w:rsidR="00777CC8">
        <w:rPr>
          <w:rFonts w:ascii="Arial" w:eastAsia="Arial" w:hAnsi="Arial" w:cs="Arial"/>
          <w:szCs w:val="24"/>
          <w:shd w:val="clear" w:color="auto" w:fill="FFFFFF"/>
        </w:rPr>
        <w:t>Province</w:t>
      </w:r>
      <w:proofErr w:type="gramEnd"/>
      <w:r w:rsidR="00777CC8">
        <w:rPr>
          <w:rFonts w:ascii="Arial" w:eastAsia="Arial" w:hAnsi="Arial" w:cs="Arial"/>
          <w:szCs w:val="24"/>
          <w:shd w:val="clear" w:color="auto" w:fill="FFFFFF"/>
        </w:rPr>
        <w:t xml:space="preserve">, but municipal approaches that achieve or exceed the same objective may also be used. Therefore, </w:t>
      </w:r>
      <w:r w:rsidR="00445630">
        <w:rPr>
          <w:rFonts w:ascii="Arial" w:eastAsia="Arial" w:hAnsi="Arial" w:cs="Arial"/>
          <w:szCs w:val="24"/>
          <w:shd w:val="clear" w:color="auto" w:fill="FFFFFF"/>
        </w:rPr>
        <w:t xml:space="preserve">per standard practice, </w:t>
      </w:r>
      <w:r w:rsidR="00777CC8">
        <w:rPr>
          <w:rFonts w:ascii="Arial" w:eastAsia="Arial" w:hAnsi="Arial" w:cs="Arial"/>
          <w:szCs w:val="24"/>
          <w:shd w:val="clear" w:color="auto" w:fill="FFFFFF"/>
        </w:rPr>
        <w:t xml:space="preserve">NEC staff consider the Region’s determination of whether a woodland is significant or not. </w:t>
      </w:r>
    </w:p>
    <w:p w14:paraId="2B181278" w14:textId="51F1DBC5" w:rsidR="00861282" w:rsidRDefault="00F17ABB" w:rsidP="004251BF">
      <w:pPr>
        <w:rPr>
          <w:rFonts w:ascii="Arial" w:eastAsia="Arial" w:hAnsi="Arial" w:cs="Arial"/>
          <w:szCs w:val="24"/>
          <w:shd w:val="clear" w:color="auto" w:fill="FFFFFF"/>
        </w:rPr>
      </w:pPr>
      <w:r>
        <w:rPr>
          <w:rFonts w:ascii="Arial" w:eastAsia="Arial" w:hAnsi="Arial" w:cs="Arial"/>
          <w:szCs w:val="24"/>
          <w:shd w:val="clear" w:color="auto" w:fill="FFFFFF"/>
        </w:rPr>
        <w:t xml:space="preserve">It is significant to note that the definition of </w:t>
      </w:r>
      <w:r w:rsidR="00DA573E">
        <w:rPr>
          <w:rFonts w:ascii="Arial" w:eastAsia="Arial" w:hAnsi="Arial" w:cs="Arial"/>
          <w:szCs w:val="24"/>
          <w:shd w:val="clear" w:color="auto" w:fill="FFFFFF"/>
        </w:rPr>
        <w:t>“</w:t>
      </w:r>
      <w:r w:rsidRPr="008D1756">
        <w:rPr>
          <w:rFonts w:ascii="Arial" w:eastAsia="Arial" w:hAnsi="Arial" w:cs="Arial"/>
          <w:szCs w:val="24"/>
          <w:shd w:val="clear" w:color="auto" w:fill="FFFFFF"/>
        </w:rPr>
        <w:t>significant</w:t>
      </w:r>
      <w:r w:rsidR="00DA573E">
        <w:rPr>
          <w:rFonts w:ascii="Arial" w:eastAsia="Arial" w:hAnsi="Arial" w:cs="Arial"/>
          <w:szCs w:val="24"/>
          <w:shd w:val="clear" w:color="auto" w:fill="FFFFFF"/>
        </w:rPr>
        <w:t>”</w:t>
      </w:r>
      <w:r w:rsidRPr="0020357B">
        <w:rPr>
          <w:rFonts w:ascii="Arial" w:eastAsia="Arial" w:hAnsi="Arial" w:cs="Arial"/>
          <w:i/>
          <w:iCs/>
          <w:szCs w:val="24"/>
          <w:shd w:val="clear" w:color="auto" w:fill="FFFFFF"/>
        </w:rPr>
        <w:t xml:space="preserve"> </w:t>
      </w:r>
      <w:r>
        <w:rPr>
          <w:rFonts w:ascii="Arial" w:eastAsia="Arial" w:hAnsi="Arial" w:cs="Arial"/>
          <w:szCs w:val="24"/>
          <w:shd w:val="clear" w:color="auto" w:fill="FFFFFF"/>
        </w:rPr>
        <w:t xml:space="preserve">with respect to woodlands in the NEP, </w:t>
      </w:r>
      <w:proofErr w:type="gramStart"/>
      <w:r>
        <w:rPr>
          <w:rFonts w:ascii="Arial" w:eastAsia="Arial" w:hAnsi="Arial" w:cs="Arial"/>
          <w:szCs w:val="24"/>
          <w:shd w:val="clear" w:color="auto" w:fill="FFFFFF"/>
        </w:rPr>
        <w:t>PPS</w:t>
      </w:r>
      <w:proofErr w:type="gramEnd"/>
      <w:r>
        <w:rPr>
          <w:rFonts w:ascii="Arial" w:eastAsia="Arial" w:hAnsi="Arial" w:cs="Arial"/>
          <w:szCs w:val="24"/>
          <w:shd w:val="clear" w:color="auto" w:fill="FFFFFF"/>
        </w:rPr>
        <w:t xml:space="preserve"> and Growth Plan, as well as </w:t>
      </w:r>
      <w:r w:rsidR="0020357B">
        <w:rPr>
          <w:rFonts w:ascii="Arial" w:eastAsia="Arial" w:hAnsi="Arial" w:cs="Arial"/>
          <w:szCs w:val="24"/>
          <w:shd w:val="clear" w:color="auto" w:fill="FFFFFF"/>
        </w:rPr>
        <w:t xml:space="preserve">the </w:t>
      </w:r>
      <w:r w:rsidR="0020357B" w:rsidRPr="008D1756">
        <w:rPr>
          <w:rFonts w:ascii="Arial" w:eastAsia="Arial" w:hAnsi="Arial" w:cs="Arial"/>
          <w:szCs w:val="24"/>
          <w:shd w:val="clear" w:color="auto" w:fill="FFFFFF"/>
        </w:rPr>
        <w:t>Natural Heritage Reference Manual for Natural Heritage Policies of the Provincial Policy Statement, 2005</w:t>
      </w:r>
      <w:r w:rsidR="0020357B" w:rsidRPr="00DA573E">
        <w:rPr>
          <w:rFonts w:ascii="Arial" w:eastAsia="Arial" w:hAnsi="Arial" w:cs="Arial"/>
          <w:szCs w:val="24"/>
          <w:shd w:val="clear" w:color="auto" w:fill="FFFFFF"/>
        </w:rPr>
        <w:t>,</w:t>
      </w:r>
      <w:r w:rsidR="0020357B">
        <w:rPr>
          <w:rFonts w:ascii="Arial" w:eastAsia="Arial" w:hAnsi="Arial" w:cs="Arial"/>
          <w:szCs w:val="24"/>
          <w:shd w:val="clear" w:color="auto" w:fill="FFFFFF"/>
        </w:rPr>
        <w:t xml:space="preserve"> does provide some flexibility to consider species composition, age of trees</w:t>
      </w:r>
      <w:r w:rsidR="00142CEA">
        <w:rPr>
          <w:rFonts w:ascii="Arial" w:eastAsia="Arial" w:hAnsi="Arial" w:cs="Arial"/>
          <w:szCs w:val="24"/>
          <w:shd w:val="clear" w:color="auto" w:fill="FFFFFF"/>
        </w:rPr>
        <w:t>,</w:t>
      </w:r>
      <w:r w:rsidR="0020357B">
        <w:rPr>
          <w:rFonts w:ascii="Arial" w:eastAsia="Arial" w:hAnsi="Arial" w:cs="Arial"/>
          <w:szCs w:val="24"/>
          <w:shd w:val="clear" w:color="auto" w:fill="FFFFFF"/>
        </w:rPr>
        <w:t xml:space="preserve"> and stand history, </w:t>
      </w:r>
      <w:r w:rsidR="0018056A">
        <w:rPr>
          <w:rFonts w:ascii="Arial" w:eastAsia="Arial" w:hAnsi="Arial" w:cs="Arial"/>
          <w:szCs w:val="24"/>
          <w:shd w:val="clear" w:color="auto" w:fill="FFFFFF"/>
        </w:rPr>
        <w:t xml:space="preserve">whereas </w:t>
      </w:r>
      <w:r w:rsidR="0020357B">
        <w:rPr>
          <w:rFonts w:ascii="Arial" w:eastAsia="Arial" w:hAnsi="Arial" w:cs="Arial"/>
          <w:szCs w:val="24"/>
          <w:shd w:val="clear" w:color="auto" w:fill="FFFFFF"/>
        </w:rPr>
        <w:t>Halton Region</w:t>
      </w:r>
      <w:r w:rsidR="0018056A">
        <w:rPr>
          <w:rFonts w:ascii="Arial" w:eastAsia="Arial" w:hAnsi="Arial" w:cs="Arial"/>
          <w:szCs w:val="24"/>
          <w:shd w:val="clear" w:color="auto" w:fill="FFFFFF"/>
        </w:rPr>
        <w:t xml:space="preserve">’s </w:t>
      </w:r>
      <w:r w:rsidR="00142CEA">
        <w:rPr>
          <w:rFonts w:ascii="Arial" w:eastAsia="Arial" w:hAnsi="Arial" w:cs="Arial"/>
          <w:szCs w:val="24"/>
          <w:shd w:val="clear" w:color="auto" w:fill="FFFFFF"/>
        </w:rPr>
        <w:t>Official Plan (ROP)</w:t>
      </w:r>
      <w:r w:rsidR="0018056A">
        <w:rPr>
          <w:rFonts w:ascii="Arial" w:eastAsia="Arial" w:hAnsi="Arial" w:cs="Arial"/>
          <w:szCs w:val="24"/>
          <w:shd w:val="clear" w:color="auto" w:fill="FFFFFF"/>
        </w:rPr>
        <w:t xml:space="preserve"> definition</w:t>
      </w:r>
      <w:r w:rsidR="0020357B">
        <w:rPr>
          <w:rFonts w:ascii="Arial" w:eastAsia="Arial" w:hAnsi="Arial" w:cs="Arial"/>
          <w:szCs w:val="24"/>
          <w:shd w:val="clear" w:color="auto" w:fill="FFFFFF"/>
        </w:rPr>
        <w:t xml:space="preserve"> does not. Whether </w:t>
      </w:r>
      <w:r w:rsidR="0018056A">
        <w:rPr>
          <w:rFonts w:ascii="Arial" w:eastAsia="Arial" w:hAnsi="Arial" w:cs="Arial"/>
          <w:szCs w:val="24"/>
          <w:shd w:val="clear" w:color="auto" w:fill="FFFFFF"/>
        </w:rPr>
        <w:t>the assessment</w:t>
      </w:r>
      <w:r w:rsidR="0020357B">
        <w:rPr>
          <w:rFonts w:ascii="Arial" w:eastAsia="Arial" w:hAnsi="Arial" w:cs="Arial"/>
          <w:szCs w:val="24"/>
          <w:shd w:val="clear" w:color="auto" w:fill="FFFFFF"/>
        </w:rPr>
        <w:t xml:space="preserve"> of the quality of this portion of the woodland under other definitions would result in not including the subject area (70m x 35 m at the eastern most end of the linear woodland) </w:t>
      </w:r>
      <w:r w:rsidR="009A454A">
        <w:rPr>
          <w:rFonts w:ascii="Arial" w:eastAsia="Arial" w:hAnsi="Arial" w:cs="Arial"/>
          <w:szCs w:val="24"/>
          <w:shd w:val="clear" w:color="auto" w:fill="FFFFFF"/>
        </w:rPr>
        <w:t>to be part of</w:t>
      </w:r>
      <w:r w:rsidR="0020357B">
        <w:rPr>
          <w:rFonts w:ascii="Arial" w:eastAsia="Arial" w:hAnsi="Arial" w:cs="Arial"/>
          <w:szCs w:val="24"/>
          <w:shd w:val="clear" w:color="auto" w:fill="FFFFFF"/>
        </w:rPr>
        <w:t xml:space="preserve"> the broader </w:t>
      </w:r>
      <w:r w:rsidR="0018056A">
        <w:rPr>
          <w:rFonts w:ascii="Arial" w:eastAsia="Arial" w:hAnsi="Arial" w:cs="Arial"/>
          <w:szCs w:val="24"/>
          <w:shd w:val="clear" w:color="auto" w:fill="FFFFFF"/>
        </w:rPr>
        <w:t xml:space="preserve">significant </w:t>
      </w:r>
      <w:r w:rsidR="0020357B">
        <w:rPr>
          <w:rFonts w:ascii="Arial" w:eastAsia="Arial" w:hAnsi="Arial" w:cs="Arial"/>
          <w:szCs w:val="24"/>
          <w:shd w:val="clear" w:color="auto" w:fill="FFFFFF"/>
        </w:rPr>
        <w:t>woodland is unknown as no natural heritage evaluation was requested</w:t>
      </w:r>
      <w:r w:rsidR="0018056A">
        <w:rPr>
          <w:rFonts w:ascii="Arial" w:eastAsia="Arial" w:hAnsi="Arial" w:cs="Arial"/>
          <w:szCs w:val="24"/>
          <w:shd w:val="clear" w:color="auto" w:fill="FFFFFF"/>
        </w:rPr>
        <w:t xml:space="preserve"> and one would have to be carried out by a qualified professional to perform such an assessment.</w:t>
      </w:r>
    </w:p>
    <w:p w14:paraId="756266E5" w14:textId="1FCEA531" w:rsidR="00777CC8" w:rsidRPr="008D1756" w:rsidRDefault="00777CC8" w:rsidP="004251BF">
      <w:pPr>
        <w:rPr>
          <w:rFonts w:ascii="Arial" w:eastAsia="Arial" w:hAnsi="Arial" w:cs="Arial"/>
          <w:szCs w:val="24"/>
          <w:shd w:val="clear" w:color="auto" w:fill="FFFFFF"/>
        </w:rPr>
      </w:pPr>
      <w:r>
        <w:rPr>
          <w:rFonts w:ascii="Arial" w:eastAsia="Arial" w:hAnsi="Arial" w:cs="Arial"/>
          <w:szCs w:val="24"/>
          <w:shd w:val="clear" w:color="auto" w:fill="FFFFFF"/>
        </w:rPr>
        <w:t xml:space="preserve">Halton Region identifies the subject woodland on Map 1G of the Region Official Plan as candidate significant woodland. In review of the subject development permit application, Halton Region staff attended the property and assessed the woodland. Through this site visit, it was confirmed that the area does meet the definition of </w:t>
      </w:r>
      <w:r w:rsidRPr="008D1756">
        <w:rPr>
          <w:rFonts w:ascii="Arial" w:eastAsia="Arial" w:hAnsi="Arial" w:cs="Arial"/>
          <w:szCs w:val="24"/>
          <w:shd w:val="clear" w:color="auto" w:fill="FFFFFF"/>
        </w:rPr>
        <w:t>significant woodland</w:t>
      </w:r>
      <w:r w:rsidRPr="00DA573E">
        <w:rPr>
          <w:rFonts w:ascii="Arial" w:eastAsia="Arial" w:hAnsi="Arial" w:cs="Arial"/>
          <w:szCs w:val="24"/>
          <w:shd w:val="clear" w:color="auto" w:fill="FFFFFF"/>
        </w:rPr>
        <w:t xml:space="preserve"> per Policy 277, which states that </w:t>
      </w:r>
      <w:r w:rsidR="00DA573E">
        <w:rPr>
          <w:rFonts w:ascii="Arial" w:eastAsia="Arial" w:hAnsi="Arial" w:cs="Arial"/>
          <w:szCs w:val="24"/>
          <w:shd w:val="clear" w:color="auto" w:fill="FFFFFF"/>
        </w:rPr>
        <w:t>“</w:t>
      </w:r>
      <w:r w:rsidRPr="008D1756">
        <w:rPr>
          <w:rFonts w:ascii="Arial" w:eastAsia="Arial" w:hAnsi="Arial" w:cs="Arial"/>
          <w:szCs w:val="24"/>
          <w:shd w:val="clear" w:color="auto" w:fill="FFFFFF"/>
        </w:rPr>
        <w:t xml:space="preserve">significant woodland means a woodland 0.5 ha of larger determined through a watershed plan, a sub-watershed study or a site-specific environmental impact assessment to meet one or more of the four following criteria: </w:t>
      </w:r>
    </w:p>
    <w:p w14:paraId="73E1CDF7" w14:textId="4A1627BB" w:rsidR="00777CC8" w:rsidRPr="008D1756" w:rsidRDefault="00777CC8" w:rsidP="00777CC8">
      <w:pPr>
        <w:pStyle w:val="ListParagraph"/>
        <w:numPr>
          <w:ilvl w:val="0"/>
          <w:numId w:val="20"/>
        </w:numPr>
        <w:rPr>
          <w:rFonts w:ascii="Arial" w:eastAsia="Arial" w:hAnsi="Arial" w:cs="Arial"/>
          <w:szCs w:val="24"/>
          <w:shd w:val="clear" w:color="auto" w:fill="FFFFFF"/>
        </w:rPr>
      </w:pPr>
      <w:r w:rsidRPr="008D1756">
        <w:rPr>
          <w:rFonts w:ascii="Arial" w:eastAsia="Arial" w:hAnsi="Arial" w:cs="Arial"/>
          <w:szCs w:val="24"/>
          <w:shd w:val="clear" w:color="auto" w:fill="FFFFFF"/>
        </w:rPr>
        <w:t>The woodland contains forest patches over 99 years old,</w:t>
      </w:r>
    </w:p>
    <w:p w14:paraId="4A699CD9" w14:textId="7C464DBD" w:rsidR="00777CC8" w:rsidRPr="008D1756" w:rsidRDefault="00777CC8" w:rsidP="00777CC8">
      <w:pPr>
        <w:pStyle w:val="ListParagraph"/>
        <w:numPr>
          <w:ilvl w:val="0"/>
          <w:numId w:val="20"/>
        </w:numPr>
        <w:rPr>
          <w:rFonts w:ascii="Arial" w:eastAsia="Arial" w:hAnsi="Arial" w:cs="Arial"/>
          <w:szCs w:val="24"/>
          <w:shd w:val="clear" w:color="auto" w:fill="FFFFFF"/>
        </w:rPr>
      </w:pPr>
      <w:r w:rsidRPr="008D1756">
        <w:rPr>
          <w:rFonts w:ascii="Arial" w:eastAsia="Arial" w:hAnsi="Arial" w:cs="Arial"/>
          <w:szCs w:val="24"/>
          <w:shd w:val="clear" w:color="auto" w:fill="FFFFFF"/>
        </w:rPr>
        <w:t xml:space="preserve">The patch size of the woodland is 2 ha or larger if it </w:t>
      </w:r>
      <w:proofErr w:type="gramStart"/>
      <w:r w:rsidRPr="008D1756">
        <w:rPr>
          <w:rFonts w:ascii="Arial" w:eastAsia="Arial" w:hAnsi="Arial" w:cs="Arial"/>
          <w:szCs w:val="24"/>
          <w:shd w:val="clear" w:color="auto" w:fill="FFFFFF"/>
        </w:rPr>
        <w:t>is located in</w:t>
      </w:r>
      <w:proofErr w:type="gramEnd"/>
      <w:r w:rsidRPr="008D1756">
        <w:rPr>
          <w:rFonts w:ascii="Arial" w:eastAsia="Arial" w:hAnsi="Arial" w:cs="Arial"/>
          <w:szCs w:val="24"/>
          <w:shd w:val="clear" w:color="auto" w:fill="FFFFFF"/>
        </w:rPr>
        <w:t xml:space="preserve"> the Urban Area, or 4 ha or larger if it is located outside the Urban Area but below the Escarpment Brow, or 10 ha or larger if it is located outside the Urban Area</w:t>
      </w:r>
      <w:r w:rsidR="00445630" w:rsidRPr="008D1756">
        <w:rPr>
          <w:rFonts w:ascii="Arial" w:eastAsia="Arial" w:hAnsi="Arial" w:cs="Arial"/>
          <w:szCs w:val="24"/>
          <w:shd w:val="clear" w:color="auto" w:fill="FFFFFF"/>
        </w:rPr>
        <w:t xml:space="preserve"> but above the Escarpment Brow,</w:t>
      </w:r>
    </w:p>
    <w:p w14:paraId="302134F0" w14:textId="3063FF5F" w:rsidR="00445630" w:rsidRPr="008D1756" w:rsidRDefault="00445630" w:rsidP="00777CC8">
      <w:pPr>
        <w:pStyle w:val="ListParagraph"/>
        <w:numPr>
          <w:ilvl w:val="0"/>
          <w:numId w:val="20"/>
        </w:numPr>
        <w:rPr>
          <w:rFonts w:ascii="Arial" w:eastAsia="Arial" w:hAnsi="Arial" w:cs="Arial"/>
          <w:szCs w:val="24"/>
          <w:shd w:val="clear" w:color="auto" w:fill="FFFFFF"/>
        </w:rPr>
      </w:pPr>
      <w:r w:rsidRPr="008D1756">
        <w:rPr>
          <w:rFonts w:ascii="Arial" w:eastAsia="Arial" w:hAnsi="Arial" w:cs="Arial"/>
          <w:szCs w:val="24"/>
          <w:shd w:val="clear" w:color="auto" w:fill="FFFFFF"/>
        </w:rPr>
        <w:t xml:space="preserve">The woodland has an interior core area of 4 ha or larger, measured 100m from the edge, or </w:t>
      </w:r>
    </w:p>
    <w:p w14:paraId="07489C35" w14:textId="669C3B62" w:rsidR="00445630" w:rsidRPr="00DA573E" w:rsidRDefault="00445630" w:rsidP="00777CC8">
      <w:pPr>
        <w:pStyle w:val="ListParagraph"/>
        <w:numPr>
          <w:ilvl w:val="0"/>
          <w:numId w:val="20"/>
        </w:numPr>
        <w:rPr>
          <w:rFonts w:ascii="Arial" w:eastAsia="Arial" w:hAnsi="Arial" w:cs="Arial"/>
          <w:szCs w:val="24"/>
          <w:shd w:val="clear" w:color="auto" w:fill="FFFFFF"/>
        </w:rPr>
      </w:pPr>
      <w:r w:rsidRPr="008D1756">
        <w:rPr>
          <w:rFonts w:ascii="Arial" w:eastAsia="Arial" w:hAnsi="Arial" w:cs="Arial"/>
          <w:szCs w:val="24"/>
          <w:shd w:val="clear" w:color="auto" w:fill="FFFFFF"/>
        </w:rPr>
        <w:t>The woodland is wholly or partially within 50 m of a major creek or certain headwater creed or within 150 m of the Escarpment Brow</w:t>
      </w:r>
      <w:r w:rsidR="00DA573E">
        <w:rPr>
          <w:rFonts w:ascii="Arial" w:eastAsia="Arial" w:hAnsi="Arial" w:cs="Arial"/>
          <w:szCs w:val="24"/>
          <w:shd w:val="clear" w:color="auto" w:fill="FFFFFF"/>
        </w:rPr>
        <w:t>.”</w:t>
      </w:r>
    </w:p>
    <w:p w14:paraId="08DB6241" w14:textId="3E652D35" w:rsidR="00445630" w:rsidRDefault="00445630" w:rsidP="00445630">
      <w:pPr>
        <w:rPr>
          <w:rFonts w:ascii="Arial" w:eastAsia="Arial" w:hAnsi="Arial" w:cs="Arial"/>
          <w:szCs w:val="24"/>
          <w:shd w:val="clear" w:color="auto" w:fill="FFFFFF"/>
        </w:rPr>
      </w:pPr>
      <w:r>
        <w:rPr>
          <w:rFonts w:ascii="Arial" w:eastAsia="Arial" w:hAnsi="Arial" w:cs="Arial"/>
          <w:szCs w:val="24"/>
          <w:shd w:val="clear" w:color="auto" w:fill="FFFFFF"/>
        </w:rPr>
        <w:lastRenderedPageBreak/>
        <w:t xml:space="preserve">In a clarifying email on February 1, 2022, Region staff advised that the Region’s current definitions for woodlands and significant woodlands do not contemplate the presence of invasive species. Therefore, despite the prevalence of invasive species in the area where development is proposed, it is still considered part of the significant woodland. </w:t>
      </w:r>
    </w:p>
    <w:p w14:paraId="7E6AC222" w14:textId="38B3F787" w:rsidR="003F1790" w:rsidRDefault="00102294" w:rsidP="004251BF">
      <w:pPr>
        <w:rPr>
          <w:rFonts w:ascii="Arial" w:eastAsia="Arial" w:hAnsi="Arial" w:cs="Arial"/>
          <w:szCs w:val="24"/>
          <w:shd w:val="clear" w:color="auto" w:fill="FFFFFF"/>
        </w:rPr>
      </w:pPr>
      <w:r>
        <w:rPr>
          <w:rFonts w:ascii="Arial" w:eastAsia="Arial" w:hAnsi="Arial" w:cs="Arial"/>
          <w:szCs w:val="24"/>
          <w:shd w:val="clear" w:color="auto" w:fill="FFFFFF"/>
        </w:rPr>
        <w:t xml:space="preserve">Under this application, </w:t>
      </w:r>
      <w:r w:rsidR="003F1790">
        <w:rPr>
          <w:rFonts w:ascii="Arial" w:eastAsia="Arial" w:hAnsi="Arial" w:cs="Arial"/>
          <w:szCs w:val="24"/>
          <w:shd w:val="clear" w:color="auto" w:fill="FFFFFF"/>
        </w:rPr>
        <w:t xml:space="preserve">the site plan proposes to clear </w:t>
      </w:r>
      <w:proofErr w:type="gramStart"/>
      <w:r w:rsidR="003F1790">
        <w:rPr>
          <w:rFonts w:ascii="Arial" w:eastAsia="Arial" w:hAnsi="Arial" w:cs="Arial"/>
          <w:szCs w:val="24"/>
          <w:shd w:val="clear" w:color="auto" w:fill="FFFFFF"/>
        </w:rPr>
        <w:t xml:space="preserve">a distance of </w:t>
      </w:r>
      <w:r w:rsidR="006D770F">
        <w:rPr>
          <w:rFonts w:ascii="Arial" w:eastAsia="Arial" w:hAnsi="Arial" w:cs="Arial"/>
          <w:szCs w:val="24"/>
          <w:shd w:val="clear" w:color="auto" w:fill="FFFFFF"/>
        </w:rPr>
        <w:t>approximately</w:t>
      </w:r>
      <w:proofErr w:type="gramEnd"/>
      <w:r w:rsidR="006D770F">
        <w:rPr>
          <w:rFonts w:ascii="Arial" w:eastAsia="Arial" w:hAnsi="Arial" w:cs="Arial"/>
          <w:szCs w:val="24"/>
          <w:shd w:val="clear" w:color="auto" w:fill="FFFFFF"/>
        </w:rPr>
        <w:t xml:space="preserve"> </w:t>
      </w:r>
      <w:r w:rsidR="003F1790">
        <w:rPr>
          <w:rFonts w:ascii="Arial" w:eastAsia="Arial" w:hAnsi="Arial" w:cs="Arial"/>
          <w:szCs w:val="24"/>
          <w:shd w:val="clear" w:color="auto" w:fill="FFFFFF"/>
        </w:rPr>
        <w:t>4</w:t>
      </w:r>
      <w:r w:rsidR="006D770F">
        <w:rPr>
          <w:rFonts w:ascii="Arial" w:eastAsia="Arial" w:hAnsi="Arial" w:cs="Arial"/>
          <w:szCs w:val="24"/>
          <w:shd w:val="clear" w:color="auto" w:fill="FFFFFF"/>
        </w:rPr>
        <w:t>9</w:t>
      </w:r>
      <w:r w:rsidR="003F1790">
        <w:rPr>
          <w:rFonts w:ascii="Arial" w:eastAsia="Arial" w:hAnsi="Arial" w:cs="Arial"/>
          <w:szCs w:val="24"/>
          <w:shd w:val="clear" w:color="auto" w:fill="FFFFFF"/>
        </w:rPr>
        <w:t xml:space="preserve"> m from the end of the linear woodland </w:t>
      </w:r>
      <w:r w:rsidR="0018056A">
        <w:rPr>
          <w:rFonts w:ascii="Arial" w:eastAsia="Arial" w:hAnsi="Arial" w:cs="Arial"/>
          <w:szCs w:val="24"/>
          <w:shd w:val="clear" w:color="auto" w:fill="FFFFFF"/>
        </w:rPr>
        <w:t>(proposed area of clearing was reduced</w:t>
      </w:r>
      <w:r w:rsidR="00142CEA">
        <w:rPr>
          <w:rFonts w:ascii="Arial" w:eastAsia="Arial" w:hAnsi="Arial" w:cs="Arial"/>
          <w:szCs w:val="24"/>
          <w:shd w:val="clear" w:color="auto" w:fill="FFFFFF"/>
        </w:rPr>
        <w:t xml:space="preserve"> from 70 m</w:t>
      </w:r>
      <w:r w:rsidR="0018056A">
        <w:rPr>
          <w:rFonts w:ascii="Arial" w:eastAsia="Arial" w:hAnsi="Arial" w:cs="Arial"/>
          <w:szCs w:val="24"/>
          <w:shd w:val="clear" w:color="auto" w:fill="FFFFFF"/>
        </w:rPr>
        <w:t xml:space="preserve"> on revised site plan, dated November 25, 2021) </w:t>
      </w:r>
      <w:r w:rsidR="003F1790">
        <w:rPr>
          <w:rFonts w:ascii="Arial" w:eastAsia="Arial" w:hAnsi="Arial" w:cs="Arial"/>
          <w:szCs w:val="24"/>
          <w:shd w:val="clear" w:color="auto" w:fill="FFFFFF"/>
        </w:rPr>
        <w:t>where the proposed agricultural accessory structure would be constructed. The proposed access would connect the existing residential driveway to the proposed structure and therefore part of this access would be within the area currently supporting a linear feature that is part of a significant woodland.</w:t>
      </w:r>
    </w:p>
    <w:p w14:paraId="42A0675A" w14:textId="1E346DC2" w:rsidR="00CC16F9" w:rsidRDefault="00CC16F9" w:rsidP="004251BF">
      <w:pPr>
        <w:rPr>
          <w:rFonts w:ascii="Arial" w:eastAsia="Arial" w:hAnsi="Arial" w:cs="Arial"/>
          <w:szCs w:val="24"/>
          <w:shd w:val="clear" w:color="auto" w:fill="FFFFFF"/>
        </w:rPr>
      </w:pPr>
      <w:r>
        <w:rPr>
          <w:rFonts w:ascii="Arial" w:eastAsia="Arial" w:hAnsi="Arial" w:cs="Arial"/>
          <w:szCs w:val="24"/>
          <w:shd w:val="clear" w:color="auto" w:fill="FFFFFF"/>
        </w:rPr>
        <w:t xml:space="preserve">The NEP defines </w:t>
      </w:r>
      <w:r w:rsidR="009A454A">
        <w:rPr>
          <w:rFonts w:ascii="Arial" w:eastAsia="Arial" w:hAnsi="Arial" w:cs="Arial"/>
          <w:szCs w:val="24"/>
          <w:shd w:val="clear" w:color="auto" w:fill="FFFFFF"/>
        </w:rPr>
        <w:t>‘</w:t>
      </w:r>
      <w:r>
        <w:rPr>
          <w:rFonts w:ascii="Arial" w:eastAsia="Arial" w:hAnsi="Arial" w:cs="Arial"/>
          <w:szCs w:val="24"/>
          <w:shd w:val="clear" w:color="auto" w:fill="FFFFFF"/>
        </w:rPr>
        <w:t>wildlife habitat</w:t>
      </w:r>
      <w:r w:rsidR="009A454A">
        <w:rPr>
          <w:rFonts w:ascii="Arial" w:eastAsia="Arial" w:hAnsi="Arial" w:cs="Arial"/>
          <w:szCs w:val="24"/>
          <w:shd w:val="clear" w:color="auto" w:fill="FFFFFF"/>
        </w:rPr>
        <w:t>’</w:t>
      </w:r>
      <w:r>
        <w:rPr>
          <w:rFonts w:ascii="Arial" w:eastAsia="Arial" w:hAnsi="Arial" w:cs="Arial"/>
          <w:szCs w:val="24"/>
          <w:shd w:val="clear" w:color="auto" w:fill="FFFFFF"/>
        </w:rPr>
        <w:t xml:space="preserve"> as </w:t>
      </w:r>
      <w:r w:rsidR="009421BF">
        <w:rPr>
          <w:rFonts w:ascii="Arial" w:eastAsia="Arial" w:hAnsi="Arial" w:cs="Arial"/>
          <w:szCs w:val="24"/>
          <w:shd w:val="clear" w:color="auto" w:fill="FFFFFF"/>
        </w:rPr>
        <w:t>“</w:t>
      </w:r>
      <w:r w:rsidRPr="009421BF">
        <w:rPr>
          <w:rFonts w:ascii="Arial" w:eastAsia="Arial" w:hAnsi="Arial" w:cs="Arial"/>
          <w:szCs w:val="24"/>
          <w:shd w:val="clear" w:color="auto" w:fill="FFFFFF"/>
        </w:rPr>
        <w:t>areas where plants, animals and other organisms live, and find adequate amounts of food, water, shelter and space needed to sustain their populations. Specific wildlife habitats of concern may include areas where species concentrate at a vulnerable point in their annual or life cycle; and areas which are important to migratory or non-migratory species</w:t>
      </w:r>
      <w:r>
        <w:rPr>
          <w:rFonts w:ascii="Arial" w:eastAsia="Arial" w:hAnsi="Arial" w:cs="Arial"/>
          <w:szCs w:val="24"/>
          <w:shd w:val="clear" w:color="auto" w:fill="FFFFFF"/>
        </w:rPr>
        <w:t>.</w:t>
      </w:r>
      <w:r w:rsidR="009421BF">
        <w:rPr>
          <w:rFonts w:ascii="Arial" w:eastAsia="Arial" w:hAnsi="Arial" w:cs="Arial"/>
          <w:szCs w:val="24"/>
          <w:shd w:val="clear" w:color="auto" w:fill="FFFFFF"/>
        </w:rPr>
        <w:t>”</w:t>
      </w:r>
      <w:r>
        <w:rPr>
          <w:rFonts w:ascii="Arial" w:eastAsia="Arial" w:hAnsi="Arial" w:cs="Arial"/>
          <w:szCs w:val="24"/>
          <w:shd w:val="clear" w:color="auto" w:fill="FFFFFF"/>
        </w:rPr>
        <w:t xml:space="preserve"> While the subject area was assessed to provide conditions suitable for SAR bats, the Species at Risk Branch of the Ministry of Environment Climate and Parks advised that an appropriate mitigation measure would be to time tree removals to be </w:t>
      </w:r>
      <w:r w:rsidR="00142CEA">
        <w:rPr>
          <w:rFonts w:ascii="Arial" w:eastAsia="Arial" w:hAnsi="Arial" w:cs="Arial"/>
          <w:szCs w:val="24"/>
          <w:shd w:val="clear" w:color="auto" w:fill="FFFFFF"/>
        </w:rPr>
        <w:t xml:space="preserve">between </w:t>
      </w:r>
      <w:r>
        <w:rPr>
          <w:rFonts w:ascii="Arial" w:eastAsia="Arial" w:hAnsi="Arial" w:cs="Arial"/>
          <w:szCs w:val="24"/>
          <w:shd w:val="clear" w:color="auto" w:fill="FFFFFF"/>
        </w:rPr>
        <w:t xml:space="preserve">December 1 to March 14. </w:t>
      </w:r>
    </w:p>
    <w:p w14:paraId="431CD060" w14:textId="61871473" w:rsidR="00D56452" w:rsidRPr="009F37D8" w:rsidRDefault="00D56452" w:rsidP="00C70B3C">
      <w:pPr>
        <w:rPr>
          <w:rFonts w:ascii="Arial" w:eastAsia="Arial" w:hAnsi="Arial" w:cs="Arial"/>
          <w:szCs w:val="24"/>
          <w:shd w:val="clear" w:color="auto" w:fill="FFFFFF"/>
        </w:rPr>
      </w:pPr>
      <w:r w:rsidRPr="009F37D8">
        <w:rPr>
          <w:rFonts w:ascii="Arial" w:eastAsia="Arial" w:hAnsi="Arial" w:cs="Arial"/>
          <w:szCs w:val="24"/>
          <w:shd w:val="clear" w:color="auto" w:fill="FFFFFF"/>
        </w:rPr>
        <w:t>Part 2.7.2 of the NEP states that development is not permitted in key natural heritage features with a few limited exceptions</w:t>
      </w:r>
      <w:r w:rsidR="00AA52BE">
        <w:rPr>
          <w:rFonts w:ascii="Arial" w:eastAsia="Arial" w:hAnsi="Arial" w:cs="Arial"/>
          <w:szCs w:val="24"/>
          <w:shd w:val="clear" w:color="auto" w:fill="FFFFFF"/>
        </w:rPr>
        <w:t xml:space="preserve">, including the development of a </w:t>
      </w:r>
      <w:r w:rsidR="00AA52BE" w:rsidRPr="009421BF">
        <w:rPr>
          <w:rFonts w:ascii="Arial" w:eastAsia="Arial" w:hAnsi="Arial" w:cs="Arial"/>
          <w:szCs w:val="24"/>
          <w:shd w:val="clear" w:color="auto" w:fill="FFFFFF"/>
        </w:rPr>
        <w:t>single dwelling</w:t>
      </w:r>
      <w:r w:rsidR="00AA52BE" w:rsidRPr="0038024D">
        <w:rPr>
          <w:rFonts w:ascii="Arial" w:eastAsia="Arial" w:hAnsi="Arial" w:cs="Arial"/>
          <w:szCs w:val="24"/>
          <w:shd w:val="clear" w:color="auto" w:fill="FFFFFF"/>
        </w:rPr>
        <w:t xml:space="preserve"> and </w:t>
      </w:r>
      <w:r w:rsidR="00AA52BE" w:rsidRPr="009421BF">
        <w:rPr>
          <w:rFonts w:ascii="Arial" w:eastAsia="Arial" w:hAnsi="Arial" w:cs="Arial"/>
          <w:szCs w:val="24"/>
          <w:shd w:val="clear" w:color="auto" w:fill="FFFFFF"/>
        </w:rPr>
        <w:t>accessory facilities</w:t>
      </w:r>
      <w:r w:rsidR="00AA52BE">
        <w:rPr>
          <w:rFonts w:ascii="Arial" w:eastAsia="Arial" w:hAnsi="Arial" w:cs="Arial"/>
          <w:szCs w:val="24"/>
          <w:shd w:val="clear" w:color="auto" w:fill="FFFFFF"/>
        </w:rPr>
        <w:t xml:space="preserve">. Staff understand that the intention of ‘accessory facilities’ in the context of 2.7.2 (a) is associated with the single dwelling and is not intended to mean agricultural accessory facilities, as agricultural uses are not included in the list of exceptions. Therefore, </w:t>
      </w:r>
      <w:r w:rsidR="00FF7D0B">
        <w:rPr>
          <w:rFonts w:ascii="Arial" w:eastAsia="Arial" w:hAnsi="Arial" w:cs="Arial"/>
          <w:szCs w:val="24"/>
          <w:shd w:val="clear" w:color="auto" w:fill="FFFFFF"/>
        </w:rPr>
        <w:t>a</w:t>
      </w:r>
      <w:r w:rsidR="00FF7D0B" w:rsidRPr="009F37D8">
        <w:rPr>
          <w:rFonts w:ascii="Arial" w:eastAsia="Arial" w:hAnsi="Arial" w:cs="Arial"/>
          <w:szCs w:val="24"/>
          <w:shd w:val="clear" w:color="auto" w:fill="FFFFFF"/>
        </w:rPr>
        <w:t>gricultural,</w:t>
      </w:r>
      <w:r w:rsidR="00A83735" w:rsidRPr="009F37D8">
        <w:rPr>
          <w:rFonts w:ascii="Arial" w:eastAsia="Arial" w:hAnsi="Arial" w:cs="Arial"/>
          <w:szCs w:val="24"/>
          <w:shd w:val="clear" w:color="auto" w:fill="FFFFFF"/>
        </w:rPr>
        <w:t xml:space="preserve"> </w:t>
      </w:r>
      <w:r w:rsidR="00AA52BE">
        <w:rPr>
          <w:rFonts w:ascii="Arial" w:eastAsia="Arial" w:hAnsi="Arial" w:cs="Arial"/>
          <w:szCs w:val="24"/>
          <w:shd w:val="clear" w:color="auto" w:fill="FFFFFF"/>
        </w:rPr>
        <w:t xml:space="preserve">and agricultural accessory </w:t>
      </w:r>
      <w:r w:rsidR="00A83735" w:rsidRPr="009F37D8">
        <w:rPr>
          <w:rFonts w:ascii="Arial" w:eastAsia="Arial" w:hAnsi="Arial" w:cs="Arial"/>
          <w:szCs w:val="24"/>
          <w:shd w:val="clear" w:color="auto" w:fill="FFFFFF"/>
        </w:rPr>
        <w:t>uses are not listed as one of these exceptions.</w:t>
      </w:r>
      <w:r w:rsidR="000D6C53" w:rsidRPr="009F37D8">
        <w:rPr>
          <w:rFonts w:ascii="Arial" w:eastAsia="Arial" w:hAnsi="Arial" w:cs="Arial"/>
          <w:szCs w:val="24"/>
          <w:shd w:val="clear" w:color="auto" w:fill="FFFFFF"/>
        </w:rPr>
        <w:t xml:space="preserve"> As such, </w:t>
      </w:r>
      <w:r w:rsidR="00AA52BE">
        <w:rPr>
          <w:rFonts w:ascii="Arial" w:eastAsia="Arial" w:hAnsi="Arial" w:cs="Arial"/>
          <w:szCs w:val="24"/>
          <w:shd w:val="clear" w:color="auto" w:fill="FFFFFF"/>
        </w:rPr>
        <w:t>the proposed agricultural accessory structure</w:t>
      </w:r>
      <w:r w:rsidR="000D6C53" w:rsidRPr="009F37D8">
        <w:rPr>
          <w:rFonts w:ascii="Arial" w:eastAsia="Arial" w:hAnsi="Arial" w:cs="Arial"/>
          <w:szCs w:val="24"/>
          <w:shd w:val="clear" w:color="auto" w:fill="FFFFFF"/>
        </w:rPr>
        <w:t xml:space="preserve"> </w:t>
      </w:r>
      <w:r w:rsidR="00AA52BE">
        <w:rPr>
          <w:rFonts w:ascii="Arial" w:eastAsia="Arial" w:hAnsi="Arial" w:cs="Arial"/>
          <w:szCs w:val="24"/>
          <w:shd w:val="clear" w:color="auto" w:fill="FFFFFF"/>
        </w:rPr>
        <w:t xml:space="preserve">is </w:t>
      </w:r>
      <w:r w:rsidR="000D6C53" w:rsidRPr="009F37D8">
        <w:rPr>
          <w:rFonts w:ascii="Arial" w:eastAsia="Arial" w:hAnsi="Arial" w:cs="Arial"/>
          <w:szCs w:val="24"/>
          <w:shd w:val="clear" w:color="auto" w:fill="FFFFFF"/>
        </w:rPr>
        <w:t>not permitted within the significant woodland</w:t>
      </w:r>
      <w:r w:rsidR="00CC16F9">
        <w:rPr>
          <w:rFonts w:ascii="Arial" w:eastAsia="Arial" w:hAnsi="Arial" w:cs="Arial"/>
          <w:szCs w:val="24"/>
          <w:shd w:val="clear" w:color="auto" w:fill="FFFFFF"/>
        </w:rPr>
        <w:t>,</w:t>
      </w:r>
      <w:r w:rsidR="000D6C53" w:rsidRPr="009F37D8">
        <w:rPr>
          <w:rFonts w:ascii="Arial" w:eastAsia="Arial" w:hAnsi="Arial" w:cs="Arial"/>
          <w:szCs w:val="24"/>
          <w:shd w:val="clear" w:color="auto" w:fill="FFFFFF"/>
        </w:rPr>
        <w:t xml:space="preserve"> or </w:t>
      </w:r>
      <w:r w:rsidR="00AA52BE">
        <w:rPr>
          <w:rFonts w:ascii="Arial" w:eastAsia="Arial" w:hAnsi="Arial" w:cs="Arial"/>
          <w:szCs w:val="24"/>
          <w:shd w:val="clear" w:color="auto" w:fill="FFFFFF"/>
        </w:rPr>
        <w:t xml:space="preserve">potential </w:t>
      </w:r>
      <w:r w:rsidR="000D6C53" w:rsidRPr="009F37D8">
        <w:rPr>
          <w:rFonts w:ascii="Arial" w:eastAsia="Arial" w:hAnsi="Arial" w:cs="Arial"/>
          <w:szCs w:val="24"/>
          <w:shd w:val="clear" w:color="auto" w:fill="FFFFFF"/>
        </w:rPr>
        <w:t>significant wildlife habitat</w:t>
      </w:r>
      <w:r w:rsidR="00CC16F9">
        <w:rPr>
          <w:rFonts w:ascii="Arial" w:eastAsia="Arial" w:hAnsi="Arial" w:cs="Arial"/>
          <w:szCs w:val="24"/>
          <w:shd w:val="clear" w:color="auto" w:fill="FFFFFF"/>
        </w:rPr>
        <w:t xml:space="preserve"> during the restricted window</w:t>
      </w:r>
      <w:r w:rsidR="000D6C53" w:rsidRPr="009F37D8">
        <w:rPr>
          <w:rFonts w:ascii="Arial" w:eastAsia="Arial" w:hAnsi="Arial" w:cs="Arial"/>
          <w:szCs w:val="24"/>
          <w:shd w:val="clear" w:color="auto" w:fill="FFFFFF"/>
        </w:rPr>
        <w:t>.</w:t>
      </w:r>
    </w:p>
    <w:p w14:paraId="13B200C6" w14:textId="3CAAE112" w:rsidR="00AA52BE" w:rsidRDefault="00B114DF" w:rsidP="00C70B3C">
      <w:pPr>
        <w:rPr>
          <w:rFonts w:ascii="Arial" w:eastAsia="Arial" w:hAnsi="Arial" w:cs="Arial"/>
          <w:szCs w:val="24"/>
          <w:shd w:val="clear" w:color="auto" w:fill="FFFFFF"/>
        </w:rPr>
      </w:pPr>
      <w:r w:rsidRPr="009F37D8">
        <w:rPr>
          <w:rFonts w:ascii="Arial" w:eastAsia="Arial" w:hAnsi="Arial" w:cs="Arial"/>
          <w:szCs w:val="24"/>
          <w:shd w:val="clear" w:color="auto" w:fill="FFFFFF"/>
        </w:rPr>
        <w:t xml:space="preserve">Although the </w:t>
      </w:r>
      <w:r w:rsidR="00AA52BE">
        <w:rPr>
          <w:rFonts w:ascii="Arial" w:eastAsia="Arial" w:hAnsi="Arial" w:cs="Arial"/>
          <w:szCs w:val="24"/>
          <w:shd w:val="clear" w:color="auto" w:fill="FFFFFF"/>
        </w:rPr>
        <w:t xml:space="preserve">agricultural accessory structure is </w:t>
      </w:r>
      <w:r w:rsidRPr="009F37D8">
        <w:rPr>
          <w:rFonts w:ascii="Arial" w:eastAsia="Arial" w:hAnsi="Arial" w:cs="Arial"/>
          <w:szCs w:val="24"/>
          <w:shd w:val="clear" w:color="auto" w:fill="FFFFFF"/>
        </w:rPr>
        <w:t>not permitted</w:t>
      </w:r>
      <w:r w:rsidR="00344AC6">
        <w:rPr>
          <w:rFonts w:ascii="Arial" w:eastAsia="Arial" w:hAnsi="Arial" w:cs="Arial"/>
          <w:szCs w:val="24"/>
          <w:shd w:val="clear" w:color="auto" w:fill="FFFFFF"/>
        </w:rPr>
        <w:t xml:space="preserve"> within the </w:t>
      </w:r>
      <w:r w:rsidR="0038024D">
        <w:rPr>
          <w:rFonts w:ascii="Arial" w:eastAsia="Arial" w:hAnsi="Arial" w:cs="Arial"/>
          <w:szCs w:val="24"/>
          <w:shd w:val="clear" w:color="auto" w:fill="FFFFFF"/>
        </w:rPr>
        <w:t>s</w:t>
      </w:r>
      <w:r w:rsidR="00344AC6">
        <w:rPr>
          <w:rFonts w:ascii="Arial" w:eastAsia="Arial" w:hAnsi="Arial" w:cs="Arial"/>
          <w:szCs w:val="24"/>
          <w:shd w:val="clear" w:color="auto" w:fill="FFFFFF"/>
        </w:rPr>
        <w:t xml:space="preserve">ignificant </w:t>
      </w:r>
      <w:r w:rsidR="0038024D">
        <w:rPr>
          <w:rFonts w:ascii="Arial" w:eastAsia="Arial" w:hAnsi="Arial" w:cs="Arial"/>
          <w:szCs w:val="24"/>
          <w:shd w:val="clear" w:color="auto" w:fill="FFFFFF"/>
        </w:rPr>
        <w:t>w</w:t>
      </w:r>
      <w:r w:rsidR="00344AC6">
        <w:rPr>
          <w:rFonts w:ascii="Arial" w:eastAsia="Arial" w:hAnsi="Arial" w:cs="Arial"/>
          <w:szCs w:val="24"/>
          <w:shd w:val="clear" w:color="auto" w:fill="FFFFFF"/>
        </w:rPr>
        <w:t>oodland</w:t>
      </w:r>
      <w:r w:rsidR="00CC16F9">
        <w:rPr>
          <w:rFonts w:ascii="Arial" w:eastAsia="Arial" w:hAnsi="Arial" w:cs="Arial"/>
          <w:szCs w:val="24"/>
          <w:shd w:val="clear" w:color="auto" w:fill="FFFFFF"/>
        </w:rPr>
        <w:t xml:space="preserve"> or potential significant wildlife habitat during the restricted window</w:t>
      </w:r>
      <w:r w:rsidRPr="009F37D8">
        <w:rPr>
          <w:rFonts w:ascii="Arial" w:eastAsia="Arial" w:hAnsi="Arial" w:cs="Arial"/>
          <w:szCs w:val="24"/>
          <w:shd w:val="clear" w:color="auto" w:fill="FFFFFF"/>
        </w:rPr>
        <w:t xml:space="preserve">, further discussion of the natural heritage development criteria </w:t>
      </w:r>
      <w:r w:rsidR="00C1226B">
        <w:rPr>
          <w:rFonts w:ascii="Arial" w:eastAsia="Arial" w:hAnsi="Arial" w:cs="Arial"/>
          <w:szCs w:val="24"/>
          <w:shd w:val="clear" w:color="auto" w:fill="FFFFFF"/>
        </w:rPr>
        <w:t>may be helpful to understand the potential impacts of the proposed development</w:t>
      </w:r>
      <w:r w:rsidRPr="009F37D8">
        <w:rPr>
          <w:rFonts w:ascii="Arial" w:eastAsia="Arial" w:hAnsi="Arial" w:cs="Arial"/>
          <w:szCs w:val="24"/>
          <w:shd w:val="clear" w:color="auto" w:fill="FFFFFF"/>
        </w:rPr>
        <w:t>.</w:t>
      </w:r>
      <w:r w:rsidR="00203C0B" w:rsidRPr="009F37D8">
        <w:rPr>
          <w:rFonts w:ascii="Arial" w:eastAsia="Arial" w:hAnsi="Arial" w:cs="Arial"/>
          <w:szCs w:val="24"/>
          <w:shd w:val="clear" w:color="auto" w:fill="FFFFFF"/>
        </w:rPr>
        <w:t xml:space="preserve"> </w:t>
      </w:r>
    </w:p>
    <w:p w14:paraId="38F0E494" w14:textId="198D054D" w:rsidR="007A1542" w:rsidRDefault="0032299A" w:rsidP="00C70B3C">
      <w:pPr>
        <w:rPr>
          <w:rFonts w:ascii="Arial" w:eastAsia="Arial" w:hAnsi="Arial" w:cs="Arial"/>
          <w:szCs w:val="24"/>
          <w:shd w:val="clear" w:color="auto" w:fill="FFFFFF"/>
        </w:rPr>
      </w:pPr>
      <w:r>
        <w:rPr>
          <w:rFonts w:ascii="Arial" w:eastAsia="Arial" w:hAnsi="Arial" w:cs="Arial"/>
          <w:szCs w:val="24"/>
          <w:shd w:val="clear" w:color="auto" w:fill="FFFFFF"/>
        </w:rPr>
        <w:t>Part 2.7.6 states that if in the opinion of the implementing authority, a proposal for development within 120 metres of a key natural heritage feature has the potential to result in a negative impact on the feature and/or its functions, a natural heritage evaluation will be required. A natural heritage evaluation was not required in this instance</w:t>
      </w:r>
      <w:r w:rsidR="00CC16F9">
        <w:rPr>
          <w:rFonts w:ascii="Arial" w:eastAsia="Arial" w:hAnsi="Arial" w:cs="Arial"/>
          <w:szCs w:val="24"/>
          <w:shd w:val="clear" w:color="auto" w:fill="FFFFFF"/>
        </w:rPr>
        <w:t xml:space="preserve">. Consultation with Halton Region as well as consideration of the submitted </w:t>
      </w:r>
      <w:r w:rsidR="00CC16F9">
        <w:rPr>
          <w:rFonts w:ascii="Arial" w:eastAsia="Arial" w:hAnsi="Arial" w:cs="Arial"/>
          <w:szCs w:val="24"/>
          <w:shd w:val="clear" w:color="auto" w:fill="FFFFFF"/>
        </w:rPr>
        <w:lastRenderedPageBreak/>
        <w:t>Tree Report indicate that</w:t>
      </w:r>
      <w:r>
        <w:rPr>
          <w:rFonts w:ascii="Arial" w:eastAsia="Arial" w:hAnsi="Arial" w:cs="Arial"/>
          <w:szCs w:val="24"/>
          <w:shd w:val="clear" w:color="auto" w:fill="FFFFFF"/>
        </w:rPr>
        <w:t xml:space="preserve"> as the portion of significant woodland proposed for removal is dominated with invasive and aggressive species</w:t>
      </w:r>
      <w:r w:rsidR="00CC16F9">
        <w:rPr>
          <w:rFonts w:ascii="Arial" w:eastAsia="Arial" w:hAnsi="Arial" w:cs="Arial"/>
          <w:szCs w:val="24"/>
          <w:shd w:val="clear" w:color="auto" w:fill="FFFFFF"/>
        </w:rPr>
        <w:t>,</w:t>
      </w:r>
      <w:r>
        <w:rPr>
          <w:rFonts w:ascii="Arial" w:eastAsia="Arial" w:hAnsi="Arial" w:cs="Arial"/>
          <w:szCs w:val="24"/>
          <w:shd w:val="clear" w:color="auto" w:fill="FFFFFF"/>
        </w:rPr>
        <w:t xml:space="preserve"> </w:t>
      </w:r>
      <w:r w:rsidR="00CC16F9">
        <w:rPr>
          <w:rFonts w:ascii="Arial" w:eastAsia="Arial" w:hAnsi="Arial" w:cs="Arial"/>
          <w:szCs w:val="24"/>
          <w:shd w:val="clear" w:color="auto" w:fill="FFFFFF"/>
        </w:rPr>
        <w:t>t</w:t>
      </w:r>
      <w:r>
        <w:rPr>
          <w:rFonts w:ascii="Arial" w:eastAsia="Arial" w:hAnsi="Arial" w:cs="Arial"/>
          <w:szCs w:val="24"/>
          <w:shd w:val="clear" w:color="auto" w:fill="FFFFFF"/>
        </w:rPr>
        <w:t>he removal of these species</w:t>
      </w:r>
      <w:r w:rsidR="00CC16F9">
        <w:rPr>
          <w:rFonts w:ascii="Arial" w:eastAsia="Arial" w:hAnsi="Arial" w:cs="Arial"/>
          <w:szCs w:val="24"/>
          <w:shd w:val="clear" w:color="auto" w:fill="FFFFFF"/>
        </w:rPr>
        <w:t xml:space="preserve"> </w:t>
      </w:r>
      <w:r>
        <w:rPr>
          <w:rFonts w:ascii="Arial" w:eastAsia="Arial" w:hAnsi="Arial" w:cs="Arial"/>
          <w:szCs w:val="24"/>
          <w:shd w:val="clear" w:color="auto" w:fill="FFFFFF"/>
        </w:rPr>
        <w:t>would not have a negative impact on the woodland.</w:t>
      </w:r>
      <w:r w:rsidR="00683123">
        <w:rPr>
          <w:rFonts w:ascii="Arial" w:eastAsia="Arial" w:hAnsi="Arial" w:cs="Arial"/>
          <w:szCs w:val="24"/>
          <w:shd w:val="clear" w:color="auto" w:fill="FFFFFF"/>
        </w:rPr>
        <w:t xml:space="preserve"> </w:t>
      </w:r>
      <w:r w:rsidR="0050315A">
        <w:rPr>
          <w:rFonts w:ascii="Arial" w:eastAsia="Arial" w:hAnsi="Arial" w:cs="Arial"/>
          <w:szCs w:val="24"/>
          <w:shd w:val="clear" w:color="auto" w:fill="FFFFFF"/>
        </w:rPr>
        <w:t xml:space="preserve">Further, invasive vegetation management within the larger woodland along with key native plantings would present an enhancement to the broader feature. </w:t>
      </w:r>
      <w:r w:rsidR="00683123">
        <w:rPr>
          <w:rFonts w:ascii="Arial" w:eastAsia="Arial" w:hAnsi="Arial" w:cs="Arial"/>
          <w:szCs w:val="24"/>
          <w:shd w:val="clear" w:color="auto" w:fill="FFFFFF"/>
        </w:rPr>
        <w:t>Additionally, none of the consulted agencies requested a natural heritage evaluation. Halton Region staff advised that they were able to waive the requirement of an environmental impact assessment (EIA) based on the following considerations on a revised site plan revised on November 25, 2021:</w:t>
      </w:r>
    </w:p>
    <w:p w14:paraId="03433151" w14:textId="24DE4636" w:rsidR="00683123" w:rsidRDefault="00683123" w:rsidP="00683123">
      <w:pPr>
        <w:pStyle w:val="ListParagraph"/>
        <w:numPr>
          <w:ilvl w:val="0"/>
          <w:numId w:val="21"/>
        </w:numPr>
        <w:rPr>
          <w:rFonts w:ascii="Arial" w:eastAsia="Arial" w:hAnsi="Arial" w:cs="Arial"/>
          <w:szCs w:val="24"/>
          <w:shd w:val="clear" w:color="auto" w:fill="FFFFFF"/>
        </w:rPr>
      </w:pPr>
      <w:r>
        <w:rPr>
          <w:rFonts w:ascii="Arial" w:eastAsia="Arial" w:hAnsi="Arial" w:cs="Arial"/>
          <w:szCs w:val="24"/>
          <w:shd w:val="clear" w:color="auto" w:fill="FFFFFF"/>
        </w:rPr>
        <w:t>A reduction to the proposed footprint of soil disturbance</w:t>
      </w:r>
    </w:p>
    <w:p w14:paraId="55171670" w14:textId="13174929" w:rsidR="00683123" w:rsidRDefault="00683123" w:rsidP="00683123">
      <w:pPr>
        <w:pStyle w:val="ListParagraph"/>
        <w:numPr>
          <w:ilvl w:val="0"/>
          <w:numId w:val="21"/>
        </w:numPr>
        <w:rPr>
          <w:rFonts w:ascii="Arial" w:eastAsia="Arial" w:hAnsi="Arial" w:cs="Arial"/>
          <w:szCs w:val="24"/>
          <w:shd w:val="clear" w:color="auto" w:fill="FFFFFF"/>
        </w:rPr>
      </w:pPr>
      <w:r>
        <w:rPr>
          <w:rFonts w:ascii="Arial" w:eastAsia="Arial" w:hAnsi="Arial" w:cs="Arial"/>
          <w:szCs w:val="24"/>
          <w:shd w:val="clear" w:color="auto" w:fill="FFFFFF"/>
        </w:rPr>
        <w:t>Timing and limiting the area of tree removals</w:t>
      </w:r>
    </w:p>
    <w:p w14:paraId="7F5E6D40" w14:textId="6FAEBE69" w:rsidR="00683123" w:rsidRDefault="00683123" w:rsidP="00683123">
      <w:pPr>
        <w:pStyle w:val="ListParagraph"/>
        <w:numPr>
          <w:ilvl w:val="0"/>
          <w:numId w:val="21"/>
        </w:numPr>
        <w:rPr>
          <w:rFonts w:ascii="Arial" w:eastAsia="Arial" w:hAnsi="Arial" w:cs="Arial"/>
          <w:szCs w:val="24"/>
          <w:shd w:val="clear" w:color="auto" w:fill="FFFFFF"/>
        </w:rPr>
      </w:pPr>
      <w:r>
        <w:rPr>
          <w:rFonts w:ascii="Arial" w:eastAsia="Arial" w:hAnsi="Arial" w:cs="Arial"/>
          <w:szCs w:val="24"/>
          <w:shd w:val="clear" w:color="auto" w:fill="FFFFFF"/>
        </w:rPr>
        <w:t>The proposed use of erosion and sediment control measures</w:t>
      </w:r>
    </w:p>
    <w:p w14:paraId="1DCBC1C0" w14:textId="17DDEE70" w:rsidR="00683123" w:rsidRPr="00683123" w:rsidRDefault="00683123" w:rsidP="00683123">
      <w:pPr>
        <w:rPr>
          <w:rFonts w:ascii="Arial" w:eastAsia="Arial" w:hAnsi="Arial" w:cs="Arial"/>
          <w:szCs w:val="24"/>
          <w:shd w:val="clear" w:color="auto" w:fill="FFFFFF"/>
        </w:rPr>
      </w:pPr>
      <w:r>
        <w:rPr>
          <w:rFonts w:ascii="Arial" w:eastAsia="Arial" w:hAnsi="Arial" w:cs="Arial"/>
          <w:szCs w:val="24"/>
          <w:shd w:val="clear" w:color="auto" w:fill="FFFFFF"/>
        </w:rPr>
        <w:t xml:space="preserve">Additionally, as part of </w:t>
      </w:r>
      <w:r w:rsidR="009421BF">
        <w:rPr>
          <w:rFonts w:ascii="Arial" w:eastAsia="Arial" w:hAnsi="Arial" w:cs="Arial"/>
          <w:szCs w:val="24"/>
          <w:shd w:val="clear" w:color="auto" w:fill="FFFFFF"/>
        </w:rPr>
        <w:t>‘</w:t>
      </w:r>
      <w:r w:rsidRPr="009421BF">
        <w:rPr>
          <w:rFonts w:ascii="Arial" w:eastAsia="Arial" w:hAnsi="Arial" w:cs="Arial"/>
          <w:szCs w:val="24"/>
          <w:shd w:val="clear" w:color="auto" w:fill="FFFFFF"/>
        </w:rPr>
        <w:t>Halton Region’s Waiving Assessment Tool of the Region’s EIA Guideline</w:t>
      </w:r>
      <w:r w:rsidR="009421BF">
        <w:rPr>
          <w:rFonts w:ascii="Arial" w:eastAsia="Arial" w:hAnsi="Arial" w:cs="Arial"/>
          <w:szCs w:val="24"/>
          <w:shd w:val="clear" w:color="auto" w:fill="FFFFFF"/>
        </w:rPr>
        <w:t>’</w:t>
      </w:r>
      <w:r w:rsidRPr="009421BF">
        <w:rPr>
          <w:rFonts w:ascii="Arial" w:eastAsia="Arial" w:hAnsi="Arial" w:cs="Arial"/>
          <w:szCs w:val="24"/>
          <w:shd w:val="clear" w:color="auto" w:fill="FFFFFF"/>
        </w:rPr>
        <w:t xml:space="preserve"> (2020)</w:t>
      </w:r>
      <w:r>
        <w:rPr>
          <w:rFonts w:ascii="Arial" w:eastAsia="Arial" w:hAnsi="Arial" w:cs="Arial"/>
          <w:szCs w:val="24"/>
          <w:shd w:val="clear" w:color="auto" w:fill="FFFFFF"/>
        </w:rPr>
        <w:t xml:space="preserve">, staff were able to consider the prevalence of invasive species within the proposed development envelope and that their removal would result in no negative impact to the remainder of the significant woodland or the Regional Natural Heritage System. </w:t>
      </w:r>
    </w:p>
    <w:p w14:paraId="30017E22" w14:textId="191E8B59" w:rsidR="00A4070C" w:rsidRDefault="008F7AF4" w:rsidP="00C70B3C">
      <w:pPr>
        <w:rPr>
          <w:rFonts w:ascii="Arial" w:eastAsia="Arial" w:hAnsi="Arial" w:cs="Arial"/>
          <w:szCs w:val="24"/>
          <w:shd w:val="clear" w:color="auto" w:fill="FFFFFF"/>
        </w:rPr>
      </w:pPr>
      <w:r>
        <w:rPr>
          <w:rFonts w:ascii="Arial" w:eastAsia="Arial" w:hAnsi="Arial" w:cs="Arial"/>
          <w:szCs w:val="24"/>
          <w:shd w:val="clear" w:color="auto" w:fill="FFFFFF"/>
        </w:rPr>
        <w:t xml:space="preserve">Consultation with the Species at Risk Branch of the Ministry of Environment, Conservation and Parks directed that given the species of SAR bats that may be present, trees should </w:t>
      </w:r>
      <w:r w:rsidR="00F838DA">
        <w:rPr>
          <w:rFonts w:ascii="Arial" w:eastAsia="Arial" w:hAnsi="Arial" w:cs="Arial"/>
          <w:szCs w:val="24"/>
          <w:shd w:val="clear" w:color="auto" w:fill="FFFFFF"/>
        </w:rPr>
        <w:t xml:space="preserve">only </w:t>
      </w:r>
      <w:r>
        <w:rPr>
          <w:rFonts w:ascii="Arial" w:eastAsia="Arial" w:hAnsi="Arial" w:cs="Arial"/>
          <w:szCs w:val="24"/>
          <w:shd w:val="clear" w:color="auto" w:fill="FFFFFF"/>
        </w:rPr>
        <w:t>be removed between December 1 to March 14</w:t>
      </w:r>
      <w:r w:rsidR="006146D3" w:rsidRPr="009F37D8">
        <w:rPr>
          <w:rFonts w:ascii="Arial" w:eastAsia="Arial" w:hAnsi="Arial" w:cs="Arial"/>
          <w:szCs w:val="24"/>
          <w:shd w:val="clear" w:color="auto" w:fill="FFFFFF"/>
        </w:rPr>
        <w:t xml:space="preserve">. </w:t>
      </w:r>
      <w:r>
        <w:rPr>
          <w:rFonts w:ascii="Arial" w:eastAsia="Arial" w:hAnsi="Arial" w:cs="Arial"/>
          <w:szCs w:val="24"/>
          <w:shd w:val="clear" w:color="auto" w:fill="FFFFFF"/>
        </w:rPr>
        <w:t xml:space="preserve">Part 2.7.8 (b) </w:t>
      </w:r>
      <w:r w:rsidR="00F838DA">
        <w:rPr>
          <w:rFonts w:ascii="Arial" w:eastAsia="Arial" w:hAnsi="Arial" w:cs="Arial"/>
          <w:szCs w:val="24"/>
          <w:shd w:val="clear" w:color="auto" w:fill="FFFFFF"/>
        </w:rPr>
        <w:t xml:space="preserve">of the NEP </w:t>
      </w:r>
      <w:r>
        <w:rPr>
          <w:rFonts w:ascii="Arial" w:eastAsia="Arial" w:hAnsi="Arial" w:cs="Arial"/>
          <w:szCs w:val="24"/>
          <w:shd w:val="clear" w:color="auto" w:fill="FFFFFF"/>
        </w:rPr>
        <w:t>states that development within the habitat of endangered species and threatened species</w:t>
      </w:r>
      <w:r w:rsidR="00F838DA">
        <w:rPr>
          <w:rFonts w:ascii="Arial" w:eastAsia="Arial" w:hAnsi="Arial" w:cs="Arial"/>
          <w:szCs w:val="24"/>
          <w:shd w:val="clear" w:color="auto" w:fill="FFFFFF"/>
        </w:rPr>
        <w:t xml:space="preserve"> located within Escarpment Rural Area is not permitted unless it </w:t>
      </w:r>
      <w:proofErr w:type="gramStart"/>
      <w:r w:rsidR="00F838DA">
        <w:rPr>
          <w:rFonts w:ascii="Arial" w:eastAsia="Arial" w:hAnsi="Arial" w:cs="Arial"/>
          <w:szCs w:val="24"/>
          <w:shd w:val="clear" w:color="auto" w:fill="FFFFFF"/>
        </w:rPr>
        <w:t>is in compliance with</w:t>
      </w:r>
      <w:proofErr w:type="gramEnd"/>
      <w:r w:rsidR="00F838DA">
        <w:rPr>
          <w:rFonts w:ascii="Arial" w:eastAsia="Arial" w:hAnsi="Arial" w:cs="Arial"/>
          <w:szCs w:val="24"/>
          <w:shd w:val="clear" w:color="auto" w:fill="FFFFFF"/>
        </w:rPr>
        <w:t xml:space="preserve"> the </w:t>
      </w:r>
      <w:r w:rsidR="00F838DA" w:rsidRPr="009421BF">
        <w:rPr>
          <w:rFonts w:ascii="Arial" w:eastAsia="Arial" w:hAnsi="Arial" w:cs="Arial"/>
          <w:szCs w:val="24"/>
          <w:shd w:val="clear" w:color="auto" w:fill="FFFFFF"/>
        </w:rPr>
        <w:t>Endangered Species Act</w:t>
      </w:r>
      <w:r w:rsidR="00F838DA" w:rsidRPr="0038024D">
        <w:rPr>
          <w:rFonts w:ascii="Arial" w:eastAsia="Arial" w:hAnsi="Arial" w:cs="Arial"/>
          <w:szCs w:val="24"/>
          <w:shd w:val="clear" w:color="auto" w:fill="FFFFFF"/>
        </w:rPr>
        <w:t xml:space="preserve">, </w:t>
      </w:r>
      <w:r w:rsidR="00F838DA">
        <w:rPr>
          <w:rFonts w:ascii="Arial" w:eastAsia="Arial" w:hAnsi="Arial" w:cs="Arial"/>
          <w:szCs w:val="24"/>
          <w:shd w:val="clear" w:color="auto" w:fill="FFFFFF"/>
        </w:rPr>
        <w:t xml:space="preserve">2007. There is no way to determine if bats or their habitat </w:t>
      </w:r>
      <w:r w:rsidR="0038024D">
        <w:rPr>
          <w:rFonts w:ascii="Arial" w:eastAsia="Arial" w:hAnsi="Arial" w:cs="Arial"/>
          <w:szCs w:val="24"/>
          <w:shd w:val="clear" w:color="auto" w:fill="FFFFFF"/>
        </w:rPr>
        <w:t xml:space="preserve">were </w:t>
      </w:r>
      <w:r w:rsidR="00F838DA">
        <w:rPr>
          <w:rFonts w:ascii="Arial" w:eastAsia="Arial" w:hAnsi="Arial" w:cs="Arial"/>
          <w:szCs w:val="24"/>
          <w:shd w:val="clear" w:color="auto" w:fill="FFFFFF"/>
        </w:rPr>
        <w:t>impacted by these removals</w:t>
      </w:r>
      <w:r w:rsidR="00087419">
        <w:rPr>
          <w:rFonts w:ascii="Arial" w:eastAsia="Arial" w:hAnsi="Arial" w:cs="Arial"/>
          <w:szCs w:val="24"/>
          <w:shd w:val="clear" w:color="auto" w:fill="FFFFFF"/>
        </w:rPr>
        <w:t>.</w:t>
      </w:r>
    </w:p>
    <w:p w14:paraId="78C9A114" w14:textId="07468C3E" w:rsidR="00156305" w:rsidRPr="00156305" w:rsidRDefault="00156305" w:rsidP="00C70B3C">
      <w:pPr>
        <w:rPr>
          <w:rFonts w:ascii="Arial" w:eastAsia="Arial" w:hAnsi="Arial" w:cs="Arial"/>
          <w:caps/>
          <w:szCs w:val="24"/>
          <w:shd w:val="clear" w:color="auto" w:fill="FFFFFF"/>
        </w:rPr>
      </w:pPr>
      <w:r>
        <w:rPr>
          <w:rFonts w:ascii="Arial" w:eastAsia="Arial" w:hAnsi="Arial" w:cs="Arial"/>
          <w:szCs w:val="24"/>
          <w:shd w:val="clear" w:color="auto" w:fill="FFFFFF"/>
        </w:rPr>
        <w:t xml:space="preserve">Part 2.7.9 of the NEP states </w:t>
      </w:r>
      <w:r w:rsidRPr="009421BF">
        <w:rPr>
          <w:rFonts w:ascii="Arial" w:eastAsia="Arial" w:hAnsi="Arial" w:cs="Arial"/>
          <w:szCs w:val="24"/>
          <w:shd w:val="clear" w:color="auto" w:fill="FFFFFF"/>
        </w:rPr>
        <w:t xml:space="preserve">that </w:t>
      </w:r>
      <w:r w:rsidR="009421BF">
        <w:rPr>
          <w:rFonts w:ascii="Arial" w:eastAsia="Arial" w:hAnsi="Arial" w:cs="Arial"/>
          <w:szCs w:val="24"/>
          <w:shd w:val="clear" w:color="auto" w:fill="FFFFFF"/>
        </w:rPr>
        <w:t>“</w:t>
      </w:r>
      <w:r w:rsidRPr="009421BF">
        <w:rPr>
          <w:rFonts w:ascii="Arial" w:eastAsia="Arial" w:hAnsi="Arial" w:cs="Arial"/>
          <w:szCs w:val="24"/>
          <w:shd w:val="clear" w:color="auto" w:fill="FFFFFF"/>
        </w:rPr>
        <w:t>new buildings and structures for agricultural uses are not required to establish a condition of natural self-sustaining vegetation within a vegetation protection zone if the land is, and will continue to be, used for agricultural purposes provided that connectivity between features will be maintained. In all cases, agricultural uses should pursue best management practices to protect and/or restore key natural heritage features and functions.</w:t>
      </w:r>
      <w:r w:rsidR="009421BF">
        <w:rPr>
          <w:rFonts w:ascii="Arial" w:eastAsia="Arial" w:hAnsi="Arial" w:cs="Arial"/>
          <w:szCs w:val="24"/>
          <w:shd w:val="clear" w:color="auto" w:fill="FFFFFF"/>
        </w:rPr>
        <w:t>”</w:t>
      </w:r>
      <w:r>
        <w:rPr>
          <w:rFonts w:ascii="Arial" w:eastAsia="Arial" w:hAnsi="Arial" w:cs="Arial"/>
          <w:szCs w:val="24"/>
          <w:shd w:val="clear" w:color="auto" w:fill="FFFFFF"/>
        </w:rPr>
        <w:t xml:space="preserve"> NEC staff are aware that the owners of the property have an approved forest management plan under the Conservation Land Tax Incentive Program and through this are already engaged with best management practices for supporting the significant woodland </w:t>
      </w:r>
      <w:r w:rsidR="0050315A">
        <w:rPr>
          <w:rFonts w:ascii="Arial" w:eastAsia="Arial" w:hAnsi="Arial" w:cs="Arial"/>
          <w:szCs w:val="24"/>
          <w:shd w:val="clear" w:color="auto" w:fill="FFFFFF"/>
        </w:rPr>
        <w:t xml:space="preserve">in its natural state </w:t>
      </w:r>
      <w:r>
        <w:rPr>
          <w:rFonts w:ascii="Arial" w:eastAsia="Arial" w:hAnsi="Arial" w:cs="Arial"/>
          <w:szCs w:val="24"/>
          <w:shd w:val="clear" w:color="auto" w:fill="FFFFFF"/>
        </w:rPr>
        <w:t xml:space="preserve">on their property. </w:t>
      </w:r>
      <w:r w:rsidR="00FE0DA7">
        <w:rPr>
          <w:rFonts w:ascii="Arial" w:eastAsia="Arial" w:hAnsi="Arial" w:cs="Arial"/>
          <w:szCs w:val="24"/>
          <w:shd w:val="clear" w:color="auto" w:fill="FFFFFF"/>
        </w:rPr>
        <w:t>Additionally, the clearing of the end of this linear woodland will not impact connectivity to other key natural heritage features as there are none within more than 240 metres of this location. The proposal therefore does not conflict with the development criterion under Part 2.7.9 of the NEP.</w:t>
      </w:r>
    </w:p>
    <w:p w14:paraId="024448AC" w14:textId="788BED92" w:rsidR="00FE0DA7" w:rsidRPr="009421BF" w:rsidRDefault="00841175" w:rsidP="00C70B3C">
      <w:pPr>
        <w:rPr>
          <w:rFonts w:ascii="Arial" w:eastAsia="Arial" w:hAnsi="Arial" w:cs="Arial"/>
          <w:szCs w:val="24"/>
          <w:shd w:val="clear" w:color="auto" w:fill="FFFFFF"/>
        </w:rPr>
      </w:pPr>
      <w:r w:rsidRPr="009F37D8">
        <w:rPr>
          <w:rFonts w:ascii="Arial" w:eastAsia="Arial" w:hAnsi="Arial" w:cs="Arial"/>
          <w:szCs w:val="24"/>
          <w:shd w:val="clear" w:color="auto" w:fill="FFFFFF"/>
        </w:rPr>
        <w:lastRenderedPageBreak/>
        <w:t xml:space="preserve">Part 2.7.12 of the NEP states that </w:t>
      </w:r>
      <w:r w:rsidR="009421BF">
        <w:rPr>
          <w:rFonts w:ascii="Arial" w:eastAsia="Arial" w:hAnsi="Arial" w:cs="Arial"/>
          <w:szCs w:val="24"/>
          <w:shd w:val="clear" w:color="auto" w:fill="FFFFFF"/>
        </w:rPr>
        <w:t>“</w:t>
      </w:r>
      <w:r w:rsidRPr="009421BF">
        <w:rPr>
          <w:rFonts w:ascii="Arial" w:eastAsia="Arial" w:hAnsi="Arial" w:cs="Arial"/>
          <w:szCs w:val="24"/>
          <w:shd w:val="clear" w:color="auto" w:fill="FFFFFF"/>
        </w:rPr>
        <w:t xml:space="preserve">development </w:t>
      </w:r>
      <w:proofErr w:type="gramStart"/>
      <w:r w:rsidRPr="009421BF">
        <w:rPr>
          <w:rFonts w:ascii="Arial" w:eastAsia="Arial" w:hAnsi="Arial" w:cs="Arial"/>
          <w:szCs w:val="24"/>
          <w:shd w:val="clear" w:color="auto" w:fill="FFFFFF"/>
        </w:rPr>
        <w:t>where</w:t>
      </w:r>
      <w:proofErr w:type="gramEnd"/>
      <w:r w:rsidRPr="009421BF">
        <w:rPr>
          <w:rFonts w:ascii="Arial" w:eastAsia="Arial" w:hAnsi="Arial" w:cs="Arial"/>
          <w:szCs w:val="24"/>
          <w:shd w:val="clear" w:color="auto" w:fill="FFFFFF"/>
        </w:rPr>
        <w:t xml:space="preserve"> permitted in woodlands should protect and where possible enhance the woodland and associated wildlife habitat. </w:t>
      </w:r>
      <w:r w:rsidR="00FE0DA7" w:rsidRPr="009421BF">
        <w:rPr>
          <w:rFonts w:ascii="Arial" w:eastAsia="Arial" w:hAnsi="Arial" w:cs="Arial"/>
          <w:szCs w:val="24"/>
          <w:shd w:val="clear" w:color="auto" w:fill="FFFFFF"/>
        </w:rPr>
        <w:t xml:space="preserve">All development involving the cutting of trees requires approval from the implementing authority, subject to the following criteria: </w:t>
      </w:r>
    </w:p>
    <w:p w14:paraId="76DE79EF" w14:textId="24217615" w:rsidR="00FE0DA7" w:rsidRPr="009421BF" w:rsidRDefault="009421BF" w:rsidP="00FE0DA7">
      <w:pPr>
        <w:pStyle w:val="ListParagraph"/>
        <w:numPr>
          <w:ilvl w:val="0"/>
          <w:numId w:val="22"/>
        </w:numPr>
        <w:rPr>
          <w:rFonts w:ascii="Arial" w:eastAsia="Arial" w:hAnsi="Arial" w:cs="Arial"/>
          <w:szCs w:val="24"/>
          <w:shd w:val="clear" w:color="auto" w:fill="FFFFFF"/>
        </w:rPr>
      </w:pPr>
      <w:r>
        <w:rPr>
          <w:rFonts w:ascii="Arial" w:eastAsia="Arial" w:hAnsi="Arial" w:cs="Arial"/>
          <w:szCs w:val="24"/>
          <w:shd w:val="clear" w:color="auto" w:fill="FFFFFF"/>
        </w:rPr>
        <w:t>“</w:t>
      </w:r>
      <w:r w:rsidR="00FE0DA7" w:rsidRPr="009421BF">
        <w:rPr>
          <w:rFonts w:ascii="Arial" w:eastAsia="Arial" w:hAnsi="Arial" w:cs="Arial"/>
          <w:szCs w:val="24"/>
          <w:shd w:val="clear" w:color="auto" w:fill="FFFFFF"/>
        </w:rPr>
        <w:t>Cutting of trees and removal of vegetation shall be limited to the minimum necessary to accommodate the permitted use</w:t>
      </w:r>
      <w:r w:rsidR="00F53E82" w:rsidRPr="009421BF">
        <w:rPr>
          <w:rFonts w:ascii="Arial" w:eastAsia="Arial" w:hAnsi="Arial" w:cs="Arial"/>
          <w:szCs w:val="24"/>
          <w:shd w:val="clear" w:color="auto" w:fill="FFFFFF"/>
        </w:rPr>
        <w:t>;</w:t>
      </w:r>
      <w:r>
        <w:rPr>
          <w:rFonts w:ascii="Arial" w:eastAsia="Arial" w:hAnsi="Arial" w:cs="Arial"/>
          <w:szCs w:val="24"/>
          <w:shd w:val="clear" w:color="auto" w:fill="FFFFFF"/>
        </w:rPr>
        <w:t>”</w:t>
      </w:r>
    </w:p>
    <w:p w14:paraId="0588D9A2" w14:textId="77777777" w:rsidR="00D112B3" w:rsidRPr="0050315A" w:rsidRDefault="00D112B3" w:rsidP="00F53E82">
      <w:pPr>
        <w:pStyle w:val="ListParagraph"/>
        <w:rPr>
          <w:rFonts w:ascii="Arial" w:eastAsia="Arial" w:hAnsi="Arial" w:cs="Arial"/>
          <w:i/>
          <w:iCs/>
          <w:szCs w:val="24"/>
          <w:shd w:val="clear" w:color="auto" w:fill="FFFFFF"/>
        </w:rPr>
      </w:pPr>
    </w:p>
    <w:p w14:paraId="0E0A6285" w14:textId="1F8CEA0C" w:rsidR="00F53E82" w:rsidRPr="0050315A" w:rsidRDefault="00F53E82" w:rsidP="00F53E82">
      <w:pPr>
        <w:pStyle w:val="ListParagraph"/>
        <w:rPr>
          <w:rFonts w:ascii="Arial" w:eastAsia="Arial" w:hAnsi="Arial" w:cs="Arial"/>
          <w:szCs w:val="24"/>
          <w:shd w:val="clear" w:color="auto" w:fill="FFFFFF"/>
        </w:rPr>
      </w:pPr>
      <w:r w:rsidRPr="0050315A">
        <w:rPr>
          <w:rFonts w:ascii="Arial" w:eastAsia="Arial" w:hAnsi="Arial" w:cs="Arial"/>
          <w:szCs w:val="24"/>
          <w:shd w:val="clear" w:color="auto" w:fill="FFFFFF"/>
        </w:rPr>
        <w:t>NEC comment: the applicant has already reduced the proposed area of clearing to just what is necessary on their revised site plan, dated November 25, 2021.</w:t>
      </w:r>
      <w:r w:rsidR="00D112B3" w:rsidRPr="0050315A">
        <w:rPr>
          <w:rFonts w:ascii="Arial" w:eastAsia="Arial" w:hAnsi="Arial" w:cs="Arial"/>
          <w:szCs w:val="24"/>
          <w:shd w:val="clear" w:color="auto" w:fill="FFFFFF"/>
        </w:rPr>
        <w:t xml:space="preserve"> </w:t>
      </w:r>
      <w:r w:rsidR="006D770F" w:rsidRPr="0050315A">
        <w:rPr>
          <w:rFonts w:ascii="Arial" w:eastAsia="Arial" w:hAnsi="Arial" w:cs="Arial"/>
          <w:szCs w:val="24"/>
          <w:shd w:val="clear" w:color="auto" w:fill="FFFFFF"/>
        </w:rPr>
        <w:t>T</w:t>
      </w:r>
      <w:r w:rsidR="006D770F" w:rsidRPr="0050315A">
        <w:rPr>
          <w:rFonts w:ascii="Arial" w:eastAsia="Times New Roman" w:hAnsi="Arial" w:cs="Arial"/>
          <w:szCs w:val="24"/>
        </w:rPr>
        <w:t>he Tree Report assesses that an area the size of 2,450 sq m (35m x 70m)</w:t>
      </w:r>
      <w:r w:rsidR="0050315A">
        <w:rPr>
          <w:rFonts w:ascii="Arial" w:eastAsia="Times New Roman" w:hAnsi="Arial" w:cs="Arial"/>
          <w:szCs w:val="24"/>
        </w:rPr>
        <w:t xml:space="preserve"> is needed</w:t>
      </w:r>
      <w:r w:rsidR="006D770F" w:rsidRPr="0050315A">
        <w:rPr>
          <w:rFonts w:ascii="Arial" w:eastAsia="Arial" w:hAnsi="Arial" w:cs="Arial"/>
          <w:szCs w:val="24"/>
          <w:shd w:val="clear" w:color="auto" w:fill="FFFFFF"/>
        </w:rPr>
        <w:t xml:space="preserve">, whereas the revised site plan proposes approximately 1,715 sq m (35m x 49m). Staff note that the submitted site plan is not to scale and therefore these measurements may not be accurate. </w:t>
      </w:r>
    </w:p>
    <w:p w14:paraId="3D26115C" w14:textId="77777777" w:rsidR="00D112B3" w:rsidRPr="0050315A" w:rsidRDefault="00D112B3" w:rsidP="00F53E82">
      <w:pPr>
        <w:pStyle w:val="ListParagraph"/>
        <w:rPr>
          <w:rFonts w:ascii="Arial" w:eastAsia="Arial" w:hAnsi="Arial" w:cs="Arial"/>
          <w:i/>
          <w:iCs/>
          <w:szCs w:val="24"/>
          <w:shd w:val="clear" w:color="auto" w:fill="FFFFFF"/>
        </w:rPr>
      </w:pPr>
    </w:p>
    <w:p w14:paraId="2F5658CD" w14:textId="5AAAAADD" w:rsidR="003311CD" w:rsidRPr="0050315A" w:rsidRDefault="009421BF" w:rsidP="00FE0DA7">
      <w:pPr>
        <w:pStyle w:val="ListParagraph"/>
        <w:numPr>
          <w:ilvl w:val="0"/>
          <w:numId w:val="22"/>
        </w:numPr>
        <w:rPr>
          <w:rFonts w:ascii="Arial" w:eastAsia="Arial" w:hAnsi="Arial" w:cs="Arial"/>
          <w:i/>
          <w:iCs/>
          <w:szCs w:val="24"/>
          <w:shd w:val="clear" w:color="auto" w:fill="FFFFFF"/>
        </w:rPr>
      </w:pPr>
      <w:r>
        <w:rPr>
          <w:rFonts w:ascii="Arial" w:eastAsia="Arial" w:hAnsi="Arial" w:cs="Arial"/>
          <w:i/>
          <w:iCs/>
          <w:szCs w:val="24"/>
          <w:shd w:val="clear" w:color="auto" w:fill="FFFFFF"/>
        </w:rPr>
        <w:t>“</w:t>
      </w:r>
      <w:r w:rsidR="00FE0DA7" w:rsidRPr="009421BF">
        <w:rPr>
          <w:rFonts w:ascii="Arial" w:eastAsia="Arial" w:hAnsi="Arial" w:cs="Arial"/>
          <w:szCs w:val="24"/>
          <w:shd w:val="clear" w:color="auto" w:fill="FFFFFF"/>
        </w:rPr>
        <w:t>Using tree-cutting methods designed</w:t>
      </w:r>
      <w:r w:rsidR="00D112B3" w:rsidRPr="009421BF">
        <w:rPr>
          <w:rFonts w:ascii="Arial" w:eastAsia="Arial" w:hAnsi="Arial" w:cs="Arial"/>
          <w:szCs w:val="24"/>
          <w:shd w:val="clear" w:color="auto" w:fill="FFFFFF"/>
        </w:rPr>
        <w:t xml:space="preserve"> to minimize negative impacts on the natural environment, including surface drainage and groundwater</w:t>
      </w:r>
      <w:r w:rsidR="00F53E82" w:rsidRPr="009421BF">
        <w:rPr>
          <w:rFonts w:ascii="Arial" w:eastAsia="Arial" w:hAnsi="Arial" w:cs="Arial"/>
          <w:szCs w:val="24"/>
          <w:shd w:val="clear" w:color="auto" w:fill="FFFFFF"/>
        </w:rPr>
        <w:t>;</w:t>
      </w:r>
      <w:r w:rsidRPr="009421BF">
        <w:rPr>
          <w:rFonts w:ascii="Arial" w:eastAsia="Arial" w:hAnsi="Arial" w:cs="Arial"/>
          <w:szCs w:val="24"/>
          <w:shd w:val="clear" w:color="auto" w:fill="FFFFFF"/>
        </w:rPr>
        <w:t>”</w:t>
      </w:r>
      <w:r w:rsidR="00FE0DA7" w:rsidRPr="0050315A">
        <w:rPr>
          <w:rFonts w:ascii="Arial" w:eastAsia="Arial" w:hAnsi="Arial" w:cs="Arial"/>
          <w:i/>
          <w:iCs/>
          <w:szCs w:val="24"/>
          <w:shd w:val="clear" w:color="auto" w:fill="FFFFFF"/>
        </w:rPr>
        <w:t xml:space="preserve"> </w:t>
      </w:r>
      <w:r w:rsidR="007E5D12" w:rsidRPr="0050315A">
        <w:rPr>
          <w:rFonts w:ascii="Arial" w:eastAsia="Arial" w:hAnsi="Arial" w:cs="Arial"/>
          <w:i/>
          <w:iCs/>
          <w:szCs w:val="24"/>
          <w:shd w:val="clear" w:color="auto" w:fill="FFFFFF"/>
        </w:rPr>
        <w:t xml:space="preserve"> </w:t>
      </w:r>
    </w:p>
    <w:p w14:paraId="5F817F83" w14:textId="62013E5D" w:rsidR="00D112B3" w:rsidRPr="0050315A" w:rsidRDefault="00D112B3" w:rsidP="00D112B3">
      <w:pPr>
        <w:ind w:left="720"/>
        <w:rPr>
          <w:rFonts w:ascii="Arial" w:eastAsia="Arial" w:hAnsi="Arial" w:cs="Arial"/>
          <w:szCs w:val="24"/>
          <w:shd w:val="clear" w:color="auto" w:fill="FFFFFF"/>
        </w:rPr>
      </w:pPr>
      <w:r w:rsidRPr="0050315A">
        <w:rPr>
          <w:rFonts w:ascii="Arial" w:eastAsia="Arial" w:hAnsi="Arial" w:cs="Arial"/>
          <w:szCs w:val="24"/>
          <w:shd w:val="clear" w:color="auto" w:fill="FFFFFF"/>
        </w:rPr>
        <w:t xml:space="preserve">NEC comment: tree removals have already taken place without consultation on methods. </w:t>
      </w:r>
    </w:p>
    <w:p w14:paraId="37EF2277" w14:textId="64CF7D46" w:rsidR="00FE0DA7" w:rsidRPr="009421BF" w:rsidRDefault="009421BF" w:rsidP="00FE0DA7">
      <w:pPr>
        <w:pStyle w:val="ListParagraph"/>
        <w:numPr>
          <w:ilvl w:val="0"/>
          <w:numId w:val="22"/>
        </w:numPr>
        <w:rPr>
          <w:rFonts w:ascii="Arial" w:eastAsia="Arial" w:hAnsi="Arial" w:cs="Arial"/>
          <w:szCs w:val="24"/>
          <w:shd w:val="clear" w:color="auto" w:fill="FFFFFF"/>
        </w:rPr>
      </w:pPr>
      <w:r>
        <w:rPr>
          <w:rFonts w:ascii="Arial" w:eastAsia="Arial" w:hAnsi="Arial" w:cs="Arial"/>
          <w:szCs w:val="24"/>
          <w:shd w:val="clear" w:color="auto" w:fill="FFFFFF"/>
        </w:rPr>
        <w:t>“</w:t>
      </w:r>
      <w:r w:rsidR="00F53E82" w:rsidRPr="009421BF">
        <w:rPr>
          <w:rFonts w:ascii="Arial" w:eastAsia="Arial" w:hAnsi="Arial" w:cs="Arial"/>
          <w:szCs w:val="24"/>
          <w:shd w:val="clear" w:color="auto" w:fill="FFFFFF"/>
        </w:rPr>
        <w:t>Minimizing disruption to wildlife habitat in the area;</w:t>
      </w:r>
      <w:r>
        <w:rPr>
          <w:rFonts w:ascii="Arial" w:eastAsia="Arial" w:hAnsi="Arial" w:cs="Arial"/>
          <w:szCs w:val="24"/>
          <w:shd w:val="clear" w:color="auto" w:fill="FFFFFF"/>
        </w:rPr>
        <w:t>”</w:t>
      </w:r>
    </w:p>
    <w:p w14:paraId="54969AC5" w14:textId="30BC6796" w:rsidR="00D112B3" w:rsidRPr="0050315A" w:rsidRDefault="00D112B3" w:rsidP="00D112B3">
      <w:pPr>
        <w:pStyle w:val="ListParagraph"/>
        <w:rPr>
          <w:rFonts w:ascii="Arial" w:eastAsia="Arial" w:hAnsi="Arial" w:cs="Arial"/>
          <w:i/>
          <w:iCs/>
          <w:szCs w:val="24"/>
          <w:shd w:val="clear" w:color="auto" w:fill="FFFFFF"/>
        </w:rPr>
      </w:pPr>
    </w:p>
    <w:p w14:paraId="46DEAE2C" w14:textId="43BEDCF3" w:rsidR="00D112B3" w:rsidRPr="0050315A" w:rsidRDefault="00D112B3" w:rsidP="00D112B3">
      <w:pPr>
        <w:pStyle w:val="ListParagraph"/>
        <w:rPr>
          <w:rFonts w:ascii="Arial" w:eastAsia="Arial" w:hAnsi="Arial" w:cs="Arial"/>
          <w:szCs w:val="24"/>
          <w:shd w:val="clear" w:color="auto" w:fill="FFFFFF"/>
        </w:rPr>
      </w:pPr>
      <w:r w:rsidRPr="0050315A">
        <w:rPr>
          <w:rFonts w:ascii="Arial" w:eastAsia="Arial" w:hAnsi="Arial" w:cs="Arial"/>
          <w:szCs w:val="24"/>
          <w:shd w:val="clear" w:color="auto" w:fill="FFFFFF"/>
        </w:rPr>
        <w:t xml:space="preserve">NEC comment: tree removals have already taken place during the restriction window for SAR bats. </w:t>
      </w:r>
    </w:p>
    <w:p w14:paraId="3268CEA7" w14:textId="77777777" w:rsidR="00D112B3" w:rsidRPr="0050315A" w:rsidRDefault="00D112B3" w:rsidP="00D112B3">
      <w:pPr>
        <w:pStyle w:val="ListParagraph"/>
        <w:rPr>
          <w:rFonts w:ascii="Arial" w:eastAsia="Arial" w:hAnsi="Arial" w:cs="Arial"/>
          <w:i/>
          <w:iCs/>
          <w:szCs w:val="24"/>
          <w:shd w:val="clear" w:color="auto" w:fill="FFFFFF"/>
        </w:rPr>
      </w:pPr>
    </w:p>
    <w:p w14:paraId="73A4B3B1" w14:textId="1C66011C" w:rsidR="00F53E82" w:rsidRPr="00BC70E1" w:rsidRDefault="00BC70E1" w:rsidP="00FE0DA7">
      <w:pPr>
        <w:pStyle w:val="ListParagraph"/>
        <w:numPr>
          <w:ilvl w:val="0"/>
          <w:numId w:val="22"/>
        </w:numPr>
        <w:rPr>
          <w:rFonts w:ascii="Arial" w:eastAsia="Arial" w:hAnsi="Arial" w:cs="Arial"/>
          <w:szCs w:val="24"/>
          <w:shd w:val="clear" w:color="auto" w:fill="FFFFFF"/>
        </w:rPr>
      </w:pPr>
      <w:r>
        <w:rPr>
          <w:rFonts w:ascii="Arial" w:eastAsia="Arial" w:hAnsi="Arial" w:cs="Arial"/>
          <w:szCs w:val="24"/>
          <w:shd w:val="clear" w:color="auto" w:fill="FFFFFF"/>
        </w:rPr>
        <w:t>“</w:t>
      </w:r>
      <w:r w:rsidR="00F53E82" w:rsidRPr="009421BF">
        <w:rPr>
          <w:rFonts w:ascii="Arial" w:eastAsia="Arial" w:hAnsi="Arial" w:cs="Arial"/>
          <w:szCs w:val="24"/>
          <w:shd w:val="clear" w:color="auto" w:fill="FFFFFF"/>
        </w:rPr>
        <w:t>Retaining the diversity of native species</w:t>
      </w:r>
      <w:r w:rsidR="00F53E82" w:rsidRPr="00BC70E1">
        <w:rPr>
          <w:rFonts w:ascii="Arial" w:eastAsia="Arial" w:hAnsi="Arial" w:cs="Arial"/>
          <w:szCs w:val="24"/>
          <w:shd w:val="clear" w:color="auto" w:fill="FFFFFF"/>
        </w:rPr>
        <w:t>;</w:t>
      </w:r>
      <w:r w:rsidRPr="00BC70E1">
        <w:rPr>
          <w:rFonts w:ascii="Arial" w:eastAsia="Arial" w:hAnsi="Arial" w:cs="Arial"/>
          <w:szCs w:val="24"/>
          <w:shd w:val="clear" w:color="auto" w:fill="FFFFFF"/>
        </w:rPr>
        <w:t>”</w:t>
      </w:r>
    </w:p>
    <w:p w14:paraId="361A3C25" w14:textId="27823B2C" w:rsidR="00D112B3" w:rsidRPr="0050315A" w:rsidRDefault="00D112B3" w:rsidP="00D112B3">
      <w:pPr>
        <w:pStyle w:val="ListParagraph"/>
        <w:rPr>
          <w:rFonts w:ascii="Arial" w:eastAsia="Arial" w:hAnsi="Arial" w:cs="Arial"/>
          <w:i/>
          <w:iCs/>
          <w:szCs w:val="24"/>
          <w:shd w:val="clear" w:color="auto" w:fill="FFFFFF"/>
        </w:rPr>
      </w:pPr>
    </w:p>
    <w:p w14:paraId="4A24D7C2" w14:textId="284CC2AB" w:rsidR="00D112B3" w:rsidRPr="0050315A" w:rsidRDefault="00D112B3" w:rsidP="00D112B3">
      <w:pPr>
        <w:pStyle w:val="ListParagraph"/>
        <w:rPr>
          <w:rFonts w:ascii="Arial" w:eastAsia="Arial" w:hAnsi="Arial" w:cs="Arial"/>
          <w:szCs w:val="24"/>
          <w:shd w:val="clear" w:color="auto" w:fill="FFFFFF"/>
        </w:rPr>
      </w:pPr>
      <w:r w:rsidRPr="0050315A">
        <w:rPr>
          <w:rFonts w:ascii="Arial" w:eastAsia="Arial" w:hAnsi="Arial" w:cs="Arial"/>
          <w:szCs w:val="24"/>
          <w:shd w:val="clear" w:color="auto" w:fill="FFFFFF"/>
        </w:rPr>
        <w:t xml:space="preserve">NEC comment: the removal of invasive species and introduction of appropriate native species will retain and enhance the diversity of native species within the broader woodland. </w:t>
      </w:r>
    </w:p>
    <w:p w14:paraId="03E9CCC7" w14:textId="77777777" w:rsidR="00D112B3" w:rsidRPr="0050315A" w:rsidRDefault="00D112B3" w:rsidP="00D112B3">
      <w:pPr>
        <w:pStyle w:val="ListParagraph"/>
        <w:rPr>
          <w:rFonts w:ascii="Arial" w:eastAsia="Arial" w:hAnsi="Arial" w:cs="Arial"/>
          <w:i/>
          <w:iCs/>
          <w:szCs w:val="24"/>
          <w:shd w:val="clear" w:color="auto" w:fill="FFFFFF"/>
        </w:rPr>
      </w:pPr>
    </w:p>
    <w:p w14:paraId="50F6F918" w14:textId="1E4F588B" w:rsidR="00F53E82" w:rsidRPr="00BC70E1" w:rsidRDefault="00BC70E1" w:rsidP="00FE0DA7">
      <w:pPr>
        <w:pStyle w:val="ListParagraph"/>
        <w:numPr>
          <w:ilvl w:val="0"/>
          <w:numId w:val="22"/>
        </w:numPr>
        <w:rPr>
          <w:rFonts w:ascii="Arial" w:eastAsia="Arial" w:hAnsi="Arial" w:cs="Arial"/>
          <w:szCs w:val="24"/>
          <w:shd w:val="clear" w:color="auto" w:fill="FFFFFF"/>
        </w:rPr>
      </w:pPr>
      <w:r>
        <w:rPr>
          <w:rFonts w:ascii="Arial" w:eastAsia="Arial" w:hAnsi="Arial" w:cs="Arial"/>
          <w:szCs w:val="24"/>
          <w:shd w:val="clear" w:color="auto" w:fill="FFFFFF"/>
        </w:rPr>
        <w:t>“</w:t>
      </w:r>
      <w:r w:rsidR="00F53E82" w:rsidRPr="00BC70E1">
        <w:rPr>
          <w:rFonts w:ascii="Arial" w:eastAsia="Arial" w:hAnsi="Arial" w:cs="Arial"/>
          <w:szCs w:val="24"/>
          <w:shd w:val="clear" w:color="auto" w:fill="FFFFFF"/>
        </w:rPr>
        <w:t>Aiming over the long term to protect and where possible to enhance the quality and biodiversity of the woodland;</w:t>
      </w:r>
      <w:r>
        <w:rPr>
          <w:rFonts w:ascii="Arial" w:eastAsia="Arial" w:hAnsi="Arial" w:cs="Arial"/>
          <w:szCs w:val="24"/>
          <w:shd w:val="clear" w:color="auto" w:fill="FFFFFF"/>
        </w:rPr>
        <w:t>”</w:t>
      </w:r>
      <w:r w:rsidR="00F53E82" w:rsidRPr="00BC70E1">
        <w:rPr>
          <w:rFonts w:ascii="Arial" w:eastAsia="Arial" w:hAnsi="Arial" w:cs="Arial"/>
          <w:szCs w:val="24"/>
          <w:shd w:val="clear" w:color="auto" w:fill="FFFFFF"/>
        </w:rPr>
        <w:t xml:space="preserve"> </w:t>
      </w:r>
    </w:p>
    <w:p w14:paraId="21F84A32" w14:textId="4D431643" w:rsidR="00D112B3" w:rsidRPr="0050315A" w:rsidRDefault="00D112B3" w:rsidP="00D112B3">
      <w:pPr>
        <w:pStyle w:val="ListParagraph"/>
        <w:rPr>
          <w:rFonts w:ascii="Arial" w:eastAsia="Arial" w:hAnsi="Arial" w:cs="Arial"/>
          <w:i/>
          <w:iCs/>
          <w:szCs w:val="24"/>
          <w:shd w:val="clear" w:color="auto" w:fill="FFFFFF"/>
        </w:rPr>
      </w:pPr>
    </w:p>
    <w:p w14:paraId="21B9E7BA" w14:textId="14C8E855" w:rsidR="00D112B3" w:rsidRPr="0050315A" w:rsidRDefault="00D112B3" w:rsidP="00D112B3">
      <w:pPr>
        <w:pStyle w:val="ListParagraph"/>
        <w:rPr>
          <w:rFonts w:ascii="Arial" w:eastAsia="Arial" w:hAnsi="Arial" w:cs="Arial"/>
          <w:szCs w:val="24"/>
          <w:shd w:val="clear" w:color="auto" w:fill="FFFFFF"/>
        </w:rPr>
      </w:pPr>
      <w:r w:rsidRPr="0050315A">
        <w:rPr>
          <w:rFonts w:ascii="Arial" w:eastAsia="Arial" w:hAnsi="Arial" w:cs="Arial"/>
          <w:szCs w:val="24"/>
          <w:shd w:val="clear" w:color="auto" w:fill="FFFFFF"/>
        </w:rPr>
        <w:t xml:space="preserve">NEC comment: the removal of invasive species and an invasive </w:t>
      </w:r>
      <w:r w:rsidR="009D4068">
        <w:rPr>
          <w:rFonts w:ascii="Arial" w:eastAsia="Arial" w:hAnsi="Arial" w:cs="Arial"/>
          <w:szCs w:val="24"/>
          <w:shd w:val="clear" w:color="auto" w:fill="FFFFFF"/>
        </w:rPr>
        <w:t xml:space="preserve">species </w:t>
      </w:r>
      <w:r w:rsidRPr="0050315A">
        <w:rPr>
          <w:rFonts w:ascii="Arial" w:eastAsia="Arial" w:hAnsi="Arial" w:cs="Arial"/>
          <w:szCs w:val="24"/>
          <w:shd w:val="clear" w:color="auto" w:fill="FFFFFF"/>
        </w:rPr>
        <w:t>management plan can enhance the quality and biodiversity of the woodland over the long-term.</w:t>
      </w:r>
      <w:r w:rsidR="00160613">
        <w:rPr>
          <w:rFonts w:ascii="Arial" w:eastAsia="Arial" w:hAnsi="Arial" w:cs="Arial"/>
          <w:szCs w:val="24"/>
          <w:shd w:val="clear" w:color="auto" w:fill="FFFFFF"/>
        </w:rPr>
        <w:t xml:space="preserve"> </w:t>
      </w:r>
    </w:p>
    <w:p w14:paraId="136FB4E7" w14:textId="77777777" w:rsidR="00D112B3" w:rsidRPr="0050315A" w:rsidRDefault="00D112B3" w:rsidP="00D112B3">
      <w:pPr>
        <w:pStyle w:val="ListParagraph"/>
        <w:rPr>
          <w:rFonts w:ascii="Arial" w:eastAsia="Arial" w:hAnsi="Arial" w:cs="Arial"/>
          <w:i/>
          <w:iCs/>
          <w:szCs w:val="24"/>
          <w:shd w:val="clear" w:color="auto" w:fill="FFFFFF"/>
        </w:rPr>
      </w:pPr>
    </w:p>
    <w:p w14:paraId="1218B537" w14:textId="6AAFFFA9" w:rsidR="00F53E82" w:rsidRPr="00BC70E1" w:rsidRDefault="00BC70E1" w:rsidP="00FE0DA7">
      <w:pPr>
        <w:pStyle w:val="ListParagraph"/>
        <w:numPr>
          <w:ilvl w:val="0"/>
          <w:numId w:val="22"/>
        </w:numPr>
        <w:rPr>
          <w:rFonts w:ascii="Arial" w:eastAsia="Arial" w:hAnsi="Arial" w:cs="Arial"/>
          <w:szCs w:val="24"/>
          <w:shd w:val="clear" w:color="auto" w:fill="FFFFFF"/>
        </w:rPr>
      </w:pPr>
      <w:r>
        <w:rPr>
          <w:rFonts w:ascii="Arial" w:eastAsia="Arial" w:hAnsi="Arial" w:cs="Arial"/>
          <w:szCs w:val="24"/>
          <w:shd w:val="clear" w:color="auto" w:fill="FFFFFF"/>
        </w:rPr>
        <w:t>“</w:t>
      </w:r>
      <w:r w:rsidR="00F53E82" w:rsidRPr="00BC70E1">
        <w:rPr>
          <w:rFonts w:ascii="Arial" w:eastAsia="Arial" w:hAnsi="Arial" w:cs="Arial"/>
          <w:szCs w:val="24"/>
          <w:shd w:val="clear" w:color="auto" w:fill="FFFFFF"/>
        </w:rPr>
        <w:t>Protecting trees and vegetation to be retained by acceptable means during construction</w:t>
      </w:r>
      <w:r w:rsidR="009D4068" w:rsidRPr="00BC70E1">
        <w:rPr>
          <w:rFonts w:ascii="Arial" w:eastAsia="Arial" w:hAnsi="Arial" w:cs="Arial"/>
          <w:szCs w:val="24"/>
          <w:shd w:val="clear" w:color="auto" w:fill="FFFFFF"/>
        </w:rPr>
        <w:t>.</w:t>
      </w:r>
      <w:r>
        <w:rPr>
          <w:rFonts w:ascii="Arial" w:eastAsia="Arial" w:hAnsi="Arial" w:cs="Arial"/>
          <w:szCs w:val="24"/>
          <w:shd w:val="clear" w:color="auto" w:fill="FFFFFF"/>
        </w:rPr>
        <w:t>”</w:t>
      </w:r>
    </w:p>
    <w:p w14:paraId="2AB4CA10" w14:textId="74B89A4E" w:rsidR="001843BA" w:rsidRPr="0050315A" w:rsidRDefault="001843BA" w:rsidP="001843BA">
      <w:pPr>
        <w:pStyle w:val="ListParagraph"/>
        <w:rPr>
          <w:rFonts w:ascii="Arial" w:eastAsia="Arial" w:hAnsi="Arial" w:cs="Arial"/>
          <w:i/>
          <w:iCs/>
          <w:szCs w:val="24"/>
          <w:shd w:val="clear" w:color="auto" w:fill="FFFFFF"/>
        </w:rPr>
      </w:pPr>
    </w:p>
    <w:p w14:paraId="2B949E0D" w14:textId="1C0AE64F" w:rsidR="001843BA" w:rsidRDefault="001843BA" w:rsidP="003E1436">
      <w:pPr>
        <w:rPr>
          <w:rFonts w:ascii="Arial" w:eastAsia="Arial" w:hAnsi="Arial" w:cs="Arial"/>
          <w:szCs w:val="24"/>
          <w:shd w:val="clear" w:color="auto" w:fill="FFFFFF"/>
        </w:rPr>
      </w:pPr>
      <w:r>
        <w:rPr>
          <w:rFonts w:ascii="Arial" w:eastAsia="Arial" w:hAnsi="Arial" w:cs="Arial"/>
          <w:szCs w:val="24"/>
          <w:shd w:val="clear" w:color="auto" w:fill="FFFFFF"/>
        </w:rPr>
        <w:lastRenderedPageBreak/>
        <w:t>T</w:t>
      </w:r>
      <w:r w:rsidR="006D7C3A" w:rsidRPr="009F37D8">
        <w:rPr>
          <w:rFonts w:ascii="Arial" w:eastAsia="Arial" w:hAnsi="Arial" w:cs="Arial"/>
          <w:szCs w:val="24"/>
          <w:shd w:val="clear" w:color="auto" w:fill="FFFFFF"/>
        </w:rPr>
        <w:t xml:space="preserve">he </w:t>
      </w:r>
      <w:r>
        <w:rPr>
          <w:rFonts w:ascii="Arial" w:eastAsia="Arial" w:hAnsi="Arial" w:cs="Arial"/>
          <w:szCs w:val="24"/>
          <w:shd w:val="clear" w:color="auto" w:fill="FFFFFF"/>
        </w:rPr>
        <w:t xml:space="preserve">unauthorized tree clearing challenges the assessment of whether the proposal meets or could meet development criteria under Part 2.7 – Natural Heritage. </w:t>
      </w:r>
      <w:r w:rsidR="008248DE">
        <w:rPr>
          <w:rFonts w:ascii="Arial" w:eastAsia="Arial" w:hAnsi="Arial" w:cs="Arial"/>
          <w:szCs w:val="24"/>
          <w:shd w:val="clear" w:color="auto" w:fill="FFFFFF"/>
        </w:rPr>
        <w:t>Potential conflicts with development criteria relating to species at risk habitat (Part 2.7.8 (b)), minimizing disruption to wildlife habitat (2.7.12 (c)), and best management practices for tree cutting (2.7.12 (b)) should be noted in addition to the proposal’s more explicit conflict with 2.7.2</w:t>
      </w:r>
      <w:r w:rsidR="00087419">
        <w:rPr>
          <w:rFonts w:ascii="Arial" w:eastAsia="Arial" w:hAnsi="Arial" w:cs="Arial"/>
          <w:szCs w:val="24"/>
          <w:shd w:val="clear" w:color="auto" w:fill="FFFFFF"/>
        </w:rPr>
        <w:t xml:space="preserve">, </w:t>
      </w:r>
      <w:r w:rsidR="008248DE">
        <w:rPr>
          <w:rFonts w:ascii="Arial" w:eastAsia="Arial" w:hAnsi="Arial" w:cs="Arial"/>
          <w:szCs w:val="24"/>
          <w:shd w:val="clear" w:color="auto" w:fill="FFFFFF"/>
        </w:rPr>
        <w:t xml:space="preserve">which does not permit agricultural or agricultural accessory development within the key natural heritage feature. </w:t>
      </w:r>
      <w:r w:rsidR="0041130C">
        <w:rPr>
          <w:rFonts w:ascii="Arial" w:eastAsia="Arial" w:hAnsi="Arial" w:cs="Arial"/>
          <w:szCs w:val="24"/>
          <w:shd w:val="clear" w:color="auto" w:fill="FFFFFF"/>
        </w:rPr>
        <w:t xml:space="preserve">Due to the nature of the unauthorized development, staff </w:t>
      </w:r>
      <w:r w:rsidR="006D770F">
        <w:rPr>
          <w:rFonts w:ascii="Arial" w:eastAsia="Arial" w:hAnsi="Arial" w:cs="Arial"/>
          <w:szCs w:val="24"/>
          <w:shd w:val="clear" w:color="auto" w:fill="FFFFFF"/>
        </w:rPr>
        <w:t>note</w:t>
      </w:r>
      <w:r w:rsidR="0041130C">
        <w:rPr>
          <w:rFonts w:ascii="Arial" w:eastAsia="Arial" w:hAnsi="Arial" w:cs="Arial"/>
          <w:szCs w:val="24"/>
          <w:shd w:val="clear" w:color="auto" w:fill="FFFFFF"/>
        </w:rPr>
        <w:t xml:space="preserve"> that the potential impact cannot be </w:t>
      </w:r>
      <w:r w:rsidR="006D770F">
        <w:rPr>
          <w:rFonts w:ascii="Arial" w:eastAsia="Arial" w:hAnsi="Arial" w:cs="Arial"/>
          <w:szCs w:val="24"/>
          <w:shd w:val="clear" w:color="auto" w:fill="FFFFFF"/>
        </w:rPr>
        <w:t>confirmed,</w:t>
      </w:r>
      <w:r w:rsidR="0041130C">
        <w:rPr>
          <w:rFonts w:ascii="Arial" w:eastAsia="Arial" w:hAnsi="Arial" w:cs="Arial"/>
          <w:szCs w:val="24"/>
          <w:shd w:val="clear" w:color="auto" w:fill="FFFFFF"/>
        </w:rPr>
        <w:t xml:space="preserve"> nor can it be undone; however, improvements/enhancements to the broader significant woodland feature would benefit wildlife habitat in the long run. </w:t>
      </w:r>
    </w:p>
    <w:p w14:paraId="70355D1E" w14:textId="69322BA7" w:rsidR="001843BA" w:rsidRDefault="001843BA" w:rsidP="003E1436">
      <w:pPr>
        <w:rPr>
          <w:rFonts w:ascii="Arial" w:eastAsia="Arial" w:hAnsi="Arial" w:cs="Arial"/>
          <w:szCs w:val="24"/>
          <w:shd w:val="clear" w:color="auto" w:fill="FFFFFF"/>
        </w:rPr>
      </w:pPr>
      <w:r w:rsidRPr="009F37D8">
        <w:rPr>
          <w:rFonts w:ascii="Arial" w:eastAsia="Arial" w:hAnsi="Arial" w:cs="Arial"/>
          <w:szCs w:val="24"/>
          <w:shd w:val="clear" w:color="auto" w:fill="FFFFFF"/>
        </w:rPr>
        <w:t>In summary,</w:t>
      </w:r>
      <w:r w:rsidR="008248DE">
        <w:rPr>
          <w:rFonts w:ascii="Arial" w:eastAsia="Arial" w:hAnsi="Arial" w:cs="Arial"/>
          <w:szCs w:val="24"/>
          <w:shd w:val="clear" w:color="auto" w:fill="FFFFFF"/>
        </w:rPr>
        <w:t xml:space="preserve"> </w:t>
      </w:r>
      <w:r w:rsidR="0041130C">
        <w:rPr>
          <w:rFonts w:ascii="Arial" w:eastAsia="Arial" w:hAnsi="Arial" w:cs="Arial"/>
          <w:szCs w:val="24"/>
          <w:shd w:val="clear" w:color="auto" w:fill="FFFFFF"/>
        </w:rPr>
        <w:t>the proposal conflicts with one development criterion under Part 2.7, and with respect to the unauthorized development, potentially conflicts with three development criteria. Despite this, the</w:t>
      </w:r>
      <w:r w:rsidR="008248DE">
        <w:rPr>
          <w:rFonts w:ascii="Arial" w:eastAsia="Arial" w:hAnsi="Arial" w:cs="Arial"/>
          <w:szCs w:val="24"/>
          <w:shd w:val="clear" w:color="auto" w:fill="FFFFFF"/>
        </w:rPr>
        <w:t xml:space="preserve"> quality of the portion of woodland proposed to be removed under this application </w:t>
      </w:r>
      <w:r w:rsidR="0041130C">
        <w:rPr>
          <w:rFonts w:ascii="Arial" w:eastAsia="Arial" w:hAnsi="Arial" w:cs="Arial"/>
          <w:szCs w:val="24"/>
          <w:shd w:val="clear" w:color="auto" w:fill="FFFFFF"/>
        </w:rPr>
        <w:t xml:space="preserve">is noted as poor, and its removal in conjunction with invasive </w:t>
      </w:r>
      <w:r w:rsidR="00160613">
        <w:rPr>
          <w:rFonts w:ascii="Arial" w:eastAsia="Arial" w:hAnsi="Arial" w:cs="Arial"/>
          <w:szCs w:val="24"/>
          <w:shd w:val="clear" w:color="auto" w:fill="FFFFFF"/>
        </w:rPr>
        <w:t xml:space="preserve">vegetation </w:t>
      </w:r>
      <w:r w:rsidR="0041130C">
        <w:rPr>
          <w:rFonts w:ascii="Arial" w:eastAsia="Arial" w:hAnsi="Arial" w:cs="Arial"/>
          <w:szCs w:val="24"/>
          <w:shd w:val="clear" w:color="auto" w:fill="FFFFFF"/>
        </w:rPr>
        <w:t>management</w:t>
      </w:r>
      <w:r w:rsidR="00087419">
        <w:rPr>
          <w:rFonts w:ascii="Arial" w:eastAsia="Arial" w:hAnsi="Arial" w:cs="Arial"/>
          <w:szCs w:val="24"/>
          <w:shd w:val="clear" w:color="auto" w:fill="FFFFFF"/>
        </w:rPr>
        <w:t xml:space="preserve"> could</w:t>
      </w:r>
      <w:r w:rsidR="0041130C">
        <w:rPr>
          <w:rFonts w:ascii="Arial" w:eastAsia="Arial" w:hAnsi="Arial" w:cs="Arial"/>
          <w:szCs w:val="24"/>
          <w:shd w:val="clear" w:color="auto" w:fill="FFFFFF"/>
        </w:rPr>
        <w:t xml:space="preserve"> provide an</w:t>
      </w:r>
      <w:r w:rsidR="008248DE">
        <w:rPr>
          <w:rFonts w:ascii="Arial" w:eastAsia="Arial" w:hAnsi="Arial" w:cs="Arial"/>
          <w:szCs w:val="24"/>
          <w:shd w:val="clear" w:color="auto" w:fill="FFFFFF"/>
        </w:rPr>
        <w:t xml:space="preserve"> enhancement to the broader woodland. </w:t>
      </w:r>
    </w:p>
    <w:p w14:paraId="2FA978F3" w14:textId="033121DE" w:rsidR="003E1436" w:rsidRDefault="0023117B" w:rsidP="003E1436">
      <w:pPr>
        <w:spacing w:before="200" w:after="0"/>
        <w:outlineLvl w:val="3"/>
        <w:rPr>
          <w:rFonts w:ascii="Arial" w:eastAsia="Times New Roman" w:hAnsi="Arial" w:cs="Times New Roman"/>
          <w:b/>
          <w:bCs/>
          <w:iCs/>
          <w:szCs w:val="24"/>
          <w:shd w:val="clear" w:color="auto" w:fill="FFFFFF"/>
        </w:rPr>
      </w:pPr>
      <w:r w:rsidRPr="009F37D8">
        <w:rPr>
          <w:rFonts w:ascii="Arial" w:eastAsia="Times New Roman" w:hAnsi="Arial" w:cs="Times New Roman"/>
          <w:b/>
          <w:bCs/>
          <w:iCs/>
          <w:szCs w:val="24"/>
          <w:shd w:val="clear" w:color="auto" w:fill="FFFFFF"/>
        </w:rPr>
        <w:t xml:space="preserve">Part 2.8: </w:t>
      </w:r>
      <w:r w:rsidR="003E1436" w:rsidRPr="009F37D8">
        <w:rPr>
          <w:rFonts w:ascii="Arial" w:eastAsia="Times New Roman" w:hAnsi="Arial" w:cs="Times New Roman"/>
          <w:b/>
          <w:bCs/>
          <w:iCs/>
          <w:szCs w:val="24"/>
          <w:shd w:val="clear" w:color="auto" w:fill="FFFFFF"/>
        </w:rPr>
        <w:t>Agricultur</w:t>
      </w:r>
      <w:r w:rsidRPr="009F37D8">
        <w:rPr>
          <w:rFonts w:ascii="Arial" w:eastAsia="Times New Roman" w:hAnsi="Arial" w:cs="Times New Roman"/>
          <w:b/>
          <w:bCs/>
          <w:iCs/>
          <w:szCs w:val="24"/>
          <w:shd w:val="clear" w:color="auto" w:fill="FFFFFF"/>
        </w:rPr>
        <w:t>e</w:t>
      </w:r>
    </w:p>
    <w:p w14:paraId="32178EBA" w14:textId="07CB7889" w:rsidR="002B41B0" w:rsidRDefault="006D770F" w:rsidP="002B41B0">
      <w:pPr>
        <w:rPr>
          <w:rFonts w:cstheme="minorHAnsi"/>
          <w:lang w:val="en-US"/>
        </w:rPr>
      </w:pPr>
      <w:r>
        <w:rPr>
          <w:lang w:val="en-GB"/>
        </w:rPr>
        <w:t>The stated objective of Part 2.8 – Agriculture is to encourage agricultural uses in agricultural areas, especially in prime agricultural areas, to permit uses that are compatible with farming and to encourage accessory uses that directly support continued agricultural uses. T</w:t>
      </w:r>
      <w:r w:rsidR="002B41B0">
        <w:rPr>
          <w:rFonts w:cstheme="minorHAnsi"/>
          <w:lang w:val="en-US"/>
        </w:rPr>
        <w:t>he Region Official Plan mapping does not designate this area as being within a Prime Agricultural Area</w:t>
      </w:r>
      <w:r>
        <w:rPr>
          <w:rFonts w:cstheme="minorHAnsi"/>
          <w:lang w:val="en-US"/>
        </w:rPr>
        <w:t>; the ROP designates</w:t>
      </w:r>
      <w:r w:rsidR="002B41B0">
        <w:rPr>
          <w:rFonts w:cstheme="minorHAnsi"/>
          <w:lang w:val="en-US"/>
        </w:rPr>
        <w:t xml:space="preserve"> the lands as Agricultural System Outside Prime Agricultural Areas</w:t>
      </w:r>
      <w:r>
        <w:rPr>
          <w:rFonts w:cstheme="minorHAnsi"/>
          <w:lang w:val="en-US"/>
        </w:rPr>
        <w:t xml:space="preserve">. </w:t>
      </w:r>
      <w:r w:rsidR="00F0543D">
        <w:rPr>
          <w:rFonts w:cstheme="minorHAnsi"/>
          <w:lang w:val="en-US"/>
        </w:rPr>
        <w:t xml:space="preserve">The Agricultural Land Base for the Greater Golden Horseshoe identifies this property as a Candidate Area for consideration as Prime Agricultural Area, </w:t>
      </w:r>
      <w:r w:rsidR="009D4068">
        <w:rPr>
          <w:rFonts w:cstheme="minorHAnsi"/>
          <w:lang w:val="en-US"/>
        </w:rPr>
        <w:t>however</w:t>
      </w:r>
      <w:r w:rsidR="00F0543D">
        <w:rPr>
          <w:rFonts w:cstheme="minorHAnsi"/>
          <w:lang w:val="en-US"/>
        </w:rPr>
        <w:t xml:space="preserve"> the adjacent property to the north is designated as Prime Agricultural Area. I</w:t>
      </w:r>
      <w:r w:rsidR="00212C8F">
        <w:rPr>
          <w:rFonts w:cstheme="minorHAnsi"/>
          <w:lang w:val="en-US"/>
        </w:rPr>
        <w:t>t is</w:t>
      </w:r>
      <w:r>
        <w:rPr>
          <w:rFonts w:cstheme="minorHAnsi"/>
          <w:lang w:val="en-US"/>
        </w:rPr>
        <w:t xml:space="preserve"> noted that</w:t>
      </w:r>
      <w:r w:rsidR="002B41B0">
        <w:rPr>
          <w:rFonts w:cstheme="minorHAnsi"/>
          <w:lang w:val="en-US"/>
        </w:rPr>
        <w:t xml:space="preserve"> the Canada Land Inventory soils mapping </w:t>
      </w:r>
      <w:r>
        <w:rPr>
          <w:rFonts w:cstheme="minorHAnsi"/>
          <w:lang w:val="en-US"/>
        </w:rPr>
        <w:t>shows</w:t>
      </w:r>
      <w:r w:rsidR="002B41B0">
        <w:rPr>
          <w:rFonts w:cstheme="minorHAnsi"/>
          <w:lang w:val="en-US"/>
        </w:rPr>
        <w:t xml:space="preserve"> this property to contain Class 2 soils,</w:t>
      </w:r>
      <w:r w:rsidR="00CE0CD9">
        <w:rPr>
          <w:rFonts w:cstheme="minorHAnsi"/>
          <w:lang w:val="en-US"/>
        </w:rPr>
        <w:t xml:space="preserve"> </w:t>
      </w:r>
      <w:r w:rsidR="00697596">
        <w:rPr>
          <w:rFonts w:cstheme="minorHAnsi"/>
          <w:lang w:val="en-US"/>
        </w:rPr>
        <w:t xml:space="preserve">and </w:t>
      </w:r>
      <w:r w:rsidR="00CE0CD9">
        <w:rPr>
          <w:rFonts w:cstheme="minorHAnsi"/>
          <w:lang w:val="en-US"/>
        </w:rPr>
        <w:t xml:space="preserve">the property </w:t>
      </w:r>
      <w:r w:rsidR="00697596">
        <w:rPr>
          <w:rFonts w:cstheme="minorHAnsi"/>
          <w:lang w:val="en-US"/>
        </w:rPr>
        <w:t>is</w:t>
      </w:r>
      <w:r w:rsidR="00CE0CD9">
        <w:rPr>
          <w:rFonts w:cstheme="minorHAnsi"/>
          <w:lang w:val="en-US"/>
        </w:rPr>
        <w:t xml:space="preserve"> within an area where there is a local concentration of farms that exhibit characteristics of ongoing agriculture. </w:t>
      </w:r>
    </w:p>
    <w:p w14:paraId="20574140" w14:textId="77EDAC2D" w:rsidR="00CE0CD9" w:rsidRDefault="009A02D1" w:rsidP="002B41B0">
      <w:pPr>
        <w:rPr>
          <w:rFonts w:cstheme="minorHAnsi"/>
          <w:lang w:val="en-US"/>
        </w:rPr>
      </w:pPr>
      <w:r>
        <w:rPr>
          <w:rFonts w:cstheme="minorHAnsi"/>
          <w:lang w:val="en-US"/>
        </w:rPr>
        <w:t xml:space="preserve">Staff notes that one of the objectives of the Escarpment Rural Area designation is to encourage agriculture and protect agricultural lands and prime agricultural areas. </w:t>
      </w:r>
      <w:r w:rsidR="000F4AD9">
        <w:rPr>
          <w:rFonts w:cstheme="minorHAnsi"/>
          <w:lang w:val="en-US"/>
        </w:rPr>
        <w:t xml:space="preserve">This </w:t>
      </w:r>
      <w:r w:rsidR="000C1BE0">
        <w:rPr>
          <w:rFonts w:cstheme="minorHAnsi"/>
          <w:lang w:val="en-US"/>
        </w:rPr>
        <w:t>encouragement,</w:t>
      </w:r>
      <w:r w:rsidR="000F4AD9">
        <w:rPr>
          <w:rFonts w:cstheme="minorHAnsi"/>
          <w:lang w:val="en-US"/>
        </w:rPr>
        <w:t xml:space="preserve"> however, does not negate the requirement of development meeting all applicable development criteria, which this application does not. </w:t>
      </w:r>
      <w:r w:rsidR="00CE0CD9">
        <w:rPr>
          <w:rFonts w:cstheme="minorHAnsi"/>
          <w:lang w:val="en-US"/>
        </w:rPr>
        <w:t xml:space="preserve"> </w:t>
      </w:r>
    </w:p>
    <w:p w14:paraId="086E042C" w14:textId="41DF9E3D" w:rsidR="003E1436" w:rsidRPr="009F37D8" w:rsidRDefault="00E77179" w:rsidP="003E1436">
      <w:pPr>
        <w:spacing w:before="200" w:after="0"/>
        <w:outlineLvl w:val="3"/>
        <w:rPr>
          <w:rFonts w:ascii="Arial" w:eastAsia="Times New Roman" w:hAnsi="Arial" w:cs="Times New Roman"/>
          <w:b/>
          <w:bCs/>
          <w:iCs/>
          <w:szCs w:val="24"/>
          <w:shd w:val="clear" w:color="auto" w:fill="FFFFFF"/>
        </w:rPr>
      </w:pPr>
      <w:r w:rsidRPr="009F37D8">
        <w:rPr>
          <w:rFonts w:ascii="Arial" w:eastAsia="Times New Roman" w:hAnsi="Arial" w:cs="Times New Roman"/>
          <w:b/>
          <w:bCs/>
          <w:iCs/>
          <w:szCs w:val="24"/>
          <w:shd w:val="clear" w:color="auto" w:fill="FFFFFF"/>
        </w:rPr>
        <w:t xml:space="preserve">Part 2.10: </w:t>
      </w:r>
      <w:r w:rsidR="003E1436" w:rsidRPr="009F37D8">
        <w:rPr>
          <w:rFonts w:ascii="Arial" w:eastAsia="Times New Roman" w:hAnsi="Arial" w:cs="Times New Roman"/>
          <w:b/>
          <w:bCs/>
          <w:iCs/>
          <w:szCs w:val="24"/>
          <w:shd w:val="clear" w:color="auto" w:fill="FFFFFF"/>
        </w:rPr>
        <w:t>Cultural Heritage</w:t>
      </w:r>
    </w:p>
    <w:p w14:paraId="7B8A147F" w14:textId="04AA53D7" w:rsidR="0034370E" w:rsidRDefault="0034370E" w:rsidP="003E1436">
      <w:pPr>
        <w:rPr>
          <w:rFonts w:ascii="Arial" w:eastAsia="Arial" w:hAnsi="Arial" w:cs="Arial"/>
          <w:szCs w:val="24"/>
          <w:shd w:val="clear" w:color="auto" w:fill="FFFFFF"/>
        </w:rPr>
      </w:pPr>
      <w:r>
        <w:rPr>
          <w:rFonts w:ascii="Arial" w:eastAsia="Arial" w:hAnsi="Arial" w:cs="Arial"/>
          <w:szCs w:val="24"/>
          <w:shd w:val="clear" w:color="auto" w:fill="FFFFFF"/>
        </w:rPr>
        <w:t xml:space="preserve">In a clarifying email from Halton Region on June 23, 2022, they advise that the </w:t>
      </w:r>
      <w:r w:rsidR="003E1436" w:rsidRPr="009F37D8">
        <w:rPr>
          <w:rFonts w:ascii="Arial" w:eastAsia="Arial" w:hAnsi="Arial" w:cs="Arial"/>
          <w:szCs w:val="24"/>
          <w:shd w:val="clear" w:color="auto" w:fill="FFFFFF"/>
        </w:rPr>
        <w:t xml:space="preserve">subject lands </w:t>
      </w:r>
      <w:r>
        <w:rPr>
          <w:rFonts w:ascii="Arial" w:eastAsia="Arial" w:hAnsi="Arial" w:cs="Arial"/>
          <w:szCs w:val="24"/>
          <w:shd w:val="clear" w:color="auto" w:fill="FFFFFF"/>
        </w:rPr>
        <w:t xml:space="preserve">are not within the archaeological potential overlay of their mapping, which is consistent with the </w:t>
      </w:r>
      <w:r w:rsidR="00D655F1">
        <w:rPr>
          <w:rFonts w:ascii="Arial" w:eastAsia="Arial" w:hAnsi="Arial" w:cs="Arial"/>
          <w:szCs w:val="24"/>
          <w:shd w:val="clear" w:color="auto" w:fill="FFFFFF"/>
        </w:rPr>
        <w:t>“</w:t>
      </w:r>
      <w:r>
        <w:rPr>
          <w:rFonts w:ascii="Arial" w:eastAsia="Arial" w:hAnsi="Arial" w:cs="Arial"/>
          <w:szCs w:val="24"/>
          <w:shd w:val="clear" w:color="auto" w:fill="FFFFFF"/>
        </w:rPr>
        <w:t xml:space="preserve">Master Plan of the Archaeological Resources of the Regional Municipality of Halton 2008 Update”. As the Archaeological Master Plan </w:t>
      </w:r>
      <w:proofErr w:type="gramStart"/>
      <w:r>
        <w:rPr>
          <w:rFonts w:ascii="Arial" w:eastAsia="Arial" w:hAnsi="Arial" w:cs="Arial"/>
          <w:szCs w:val="24"/>
          <w:shd w:val="clear" w:color="auto" w:fill="FFFFFF"/>
        </w:rPr>
        <w:t xml:space="preserve">is considered to </w:t>
      </w:r>
      <w:r>
        <w:rPr>
          <w:rFonts w:ascii="Arial" w:eastAsia="Arial" w:hAnsi="Arial" w:cs="Arial"/>
          <w:szCs w:val="24"/>
          <w:shd w:val="clear" w:color="auto" w:fill="FFFFFF"/>
        </w:rPr>
        <w:lastRenderedPageBreak/>
        <w:t>be</w:t>
      </w:r>
      <w:proofErr w:type="gramEnd"/>
      <w:r>
        <w:rPr>
          <w:rFonts w:ascii="Arial" w:eastAsia="Arial" w:hAnsi="Arial" w:cs="Arial"/>
          <w:szCs w:val="24"/>
          <w:shd w:val="clear" w:color="auto" w:fill="FFFFFF"/>
        </w:rPr>
        <w:t xml:space="preserve"> more detailed than the Ministry of Heritage Sport Tourism Cultural Industries </w:t>
      </w:r>
      <w:r w:rsidR="00D655F1">
        <w:rPr>
          <w:rFonts w:ascii="Arial" w:eastAsia="Arial" w:hAnsi="Arial" w:cs="Arial"/>
          <w:szCs w:val="24"/>
          <w:shd w:val="clear" w:color="auto" w:fill="FFFFFF"/>
        </w:rPr>
        <w:t xml:space="preserve">“Criteria for Evaluating Archaeological Potential </w:t>
      </w:r>
      <w:r>
        <w:rPr>
          <w:rFonts w:ascii="Arial" w:eastAsia="Arial" w:hAnsi="Arial" w:cs="Arial"/>
          <w:szCs w:val="24"/>
          <w:shd w:val="clear" w:color="auto" w:fill="FFFFFF"/>
        </w:rPr>
        <w:t>Checklist</w:t>
      </w:r>
      <w:r w:rsidR="00D655F1">
        <w:rPr>
          <w:rFonts w:ascii="Arial" w:eastAsia="Arial" w:hAnsi="Arial" w:cs="Arial"/>
          <w:szCs w:val="24"/>
          <w:shd w:val="clear" w:color="auto" w:fill="FFFFFF"/>
        </w:rPr>
        <w:t>”</w:t>
      </w:r>
      <w:r>
        <w:rPr>
          <w:rFonts w:ascii="Arial" w:eastAsia="Arial" w:hAnsi="Arial" w:cs="Arial"/>
          <w:szCs w:val="24"/>
          <w:shd w:val="clear" w:color="auto" w:fill="FFFFFF"/>
        </w:rPr>
        <w:t>, it should take precedence. Therefore, an archaeological assessment is not required as the site has already been determined not to have archaeological potential. There are no structures of cultural heritage value or interest on the property. The proposal therefore does not conflict with Part 2.10 – Cultural Heritage of the NEP.</w:t>
      </w:r>
    </w:p>
    <w:p w14:paraId="21D440D3" w14:textId="330809DB" w:rsidR="003E1436" w:rsidRPr="009F37D8" w:rsidRDefault="00E77179" w:rsidP="003E1436">
      <w:pPr>
        <w:spacing w:before="200" w:after="0"/>
        <w:outlineLvl w:val="3"/>
        <w:rPr>
          <w:rFonts w:ascii="Arial" w:eastAsia="Times New Roman" w:hAnsi="Arial" w:cs="Times New Roman"/>
          <w:b/>
          <w:bCs/>
          <w:iCs/>
          <w:szCs w:val="24"/>
          <w:shd w:val="clear" w:color="auto" w:fill="FFFFFF"/>
        </w:rPr>
      </w:pPr>
      <w:r w:rsidRPr="009F37D8">
        <w:rPr>
          <w:rFonts w:ascii="Arial" w:eastAsia="Times New Roman" w:hAnsi="Arial" w:cs="Times New Roman"/>
          <w:b/>
          <w:bCs/>
          <w:iCs/>
          <w:szCs w:val="24"/>
          <w:shd w:val="clear" w:color="auto" w:fill="FFFFFF"/>
        </w:rPr>
        <w:t xml:space="preserve">Part 2.13: </w:t>
      </w:r>
      <w:r w:rsidR="003E1436" w:rsidRPr="009F37D8">
        <w:rPr>
          <w:rFonts w:ascii="Arial" w:eastAsia="Times New Roman" w:hAnsi="Arial" w:cs="Times New Roman"/>
          <w:b/>
          <w:bCs/>
          <w:iCs/>
          <w:szCs w:val="24"/>
          <w:shd w:val="clear" w:color="auto" w:fill="FFFFFF"/>
        </w:rPr>
        <w:t>Scenic Resources and Landform Conservation</w:t>
      </w:r>
    </w:p>
    <w:p w14:paraId="729C608F" w14:textId="1525898D" w:rsidR="007F0163" w:rsidRDefault="007F0163" w:rsidP="003E1436">
      <w:pPr>
        <w:rPr>
          <w:rFonts w:ascii="Arial" w:eastAsia="Arial" w:hAnsi="Arial" w:cs="Arial"/>
          <w:szCs w:val="24"/>
          <w:shd w:val="clear" w:color="auto" w:fill="FFFFFF"/>
        </w:rPr>
      </w:pPr>
      <w:r w:rsidRPr="009F37D8">
        <w:rPr>
          <w:rFonts w:ascii="Arial" w:eastAsia="Arial" w:hAnsi="Arial" w:cs="Arial"/>
          <w:szCs w:val="24"/>
          <w:shd w:val="clear" w:color="auto" w:fill="FFFFFF"/>
        </w:rPr>
        <w:t xml:space="preserve">The proposed development would be setback approximately </w:t>
      </w:r>
      <w:r w:rsidR="00052290">
        <w:rPr>
          <w:rFonts w:ascii="Arial" w:eastAsia="Arial" w:hAnsi="Arial" w:cs="Arial"/>
          <w:szCs w:val="24"/>
          <w:shd w:val="clear" w:color="auto" w:fill="FFFFFF"/>
        </w:rPr>
        <w:t>160</w:t>
      </w:r>
      <w:r w:rsidRPr="009F37D8">
        <w:rPr>
          <w:rFonts w:ascii="Arial" w:eastAsia="Arial" w:hAnsi="Arial" w:cs="Arial"/>
          <w:szCs w:val="24"/>
          <w:shd w:val="clear" w:color="auto" w:fill="FFFFFF"/>
        </w:rPr>
        <w:t xml:space="preserve"> metres from </w:t>
      </w:r>
      <w:proofErr w:type="spellStart"/>
      <w:r w:rsidR="00052290">
        <w:rPr>
          <w:rFonts w:ascii="Arial" w:eastAsia="Arial" w:hAnsi="Arial" w:cs="Arial"/>
          <w:szCs w:val="24"/>
          <w:shd w:val="clear" w:color="auto" w:fill="FFFFFF"/>
        </w:rPr>
        <w:t>Milburough</w:t>
      </w:r>
      <w:proofErr w:type="spellEnd"/>
      <w:r w:rsidR="00052290">
        <w:rPr>
          <w:rFonts w:ascii="Arial" w:eastAsia="Arial" w:hAnsi="Arial" w:cs="Arial"/>
          <w:szCs w:val="24"/>
          <w:shd w:val="clear" w:color="auto" w:fill="FFFFFF"/>
        </w:rPr>
        <w:t xml:space="preserve"> Line</w:t>
      </w:r>
      <w:r w:rsidRPr="009F37D8">
        <w:rPr>
          <w:rFonts w:ascii="Arial" w:eastAsia="Arial" w:hAnsi="Arial" w:cs="Arial"/>
          <w:szCs w:val="24"/>
          <w:shd w:val="clear" w:color="auto" w:fill="FFFFFF"/>
        </w:rPr>
        <w:t xml:space="preserve">. </w:t>
      </w:r>
      <w:r w:rsidR="009A02D1">
        <w:rPr>
          <w:rFonts w:ascii="Arial" w:eastAsia="Arial" w:hAnsi="Arial" w:cs="Arial"/>
          <w:szCs w:val="24"/>
          <w:shd w:val="clear" w:color="auto" w:fill="FFFFFF"/>
        </w:rPr>
        <w:t xml:space="preserve">As a farm accessory structure, </w:t>
      </w:r>
      <w:r w:rsidR="00697596">
        <w:rPr>
          <w:rFonts w:ascii="Arial" w:eastAsia="Arial" w:hAnsi="Arial" w:cs="Arial"/>
          <w:szCs w:val="24"/>
          <w:shd w:val="clear" w:color="auto" w:fill="FFFFFF"/>
        </w:rPr>
        <w:t xml:space="preserve">the proposed development </w:t>
      </w:r>
      <w:r w:rsidR="009A02D1">
        <w:rPr>
          <w:rFonts w:ascii="Arial" w:eastAsia="Arial" w:hAnsi="Arial" w:cs="Arial"/>
          <w:szCs w:val="24"/>
          <w:shd w:val="clear" w:color="auto" w:fill="FFFFFF"/>
        </w:rPr>
        <w:t xml:space="preserve">would not be incompatible with the surrounding rural landscape. </w:t>
      </w:r>
      <w:r w:rsidRPr="009F37D8">
        <w:rPr>
          <w:rFonts w:ascii="Arial" w:eastAsia="Arial" w:hAnsi="Arial" w:cs="Arial"/>
          <w:szCs w:val="24"/>
          <w:shd w:val="clear" w:color="auto" w:fill="FFFFFF"/>
        </w:rPr>
        <w:t xml:space="preserve">The </w:t>
      </w:r>
      <w:r w:rsidR="001E0C85" w:rsidRPr="009F37D8">
        <w:rPr>
          <w:rFonts w:ascii="Arial" w:eastAsia="Arial" w:hAnsi="Arial" w:cs="Arial"/>
          <w:szCs w:val="24"/>
          <w:shd w:val="clear" w:color="auto" w:fill="FFFFFF"/>
        </w:rPr>
        <w:t>existing trees</w:t>
      </w:r>
      <w:r w:rsidR="00052290">
        <w:rPr>
          <w:rFonts w:ascii="Arial" w:eastAsia="Arial" w:hAnsi="Arial" w:cs="Arial"/>
          <w:szCs w:val="24"/>
          <w:shd w:val="clear" w:color="auto" w:fill="FFFFFF"/>
        </w:rPr>
        <w:t xml:space="preserve"> in the front portion of the property </w:t>
      </w:r>
      <w:r w:rsidR="001E0C85" w:rsidRPr="009F37D8">
        <w:rPr>
          <w:rFonts w:ascii="Arial" w:eastAsia="Arial" w:hAnsi="Arial" w:cs="Arial"/>
          <w:szCs w:val="24"/>
          <w:shd w:val="clear" w:color="auto" w:fill="FFFFFF"/>
        </w:rPr>
        <w:t xml:space="preserve">would provide screening </w:t>
      </w:r>
      <w:r w:rsidR="00697596">
        <w:rPr>
          <w:rFonts w:ascii="Arial" w:eastAsia="Arial" w:hAnsi="Arial" w:cs="Arial"/>
          <w:szCs w:val="24"/>
          <w:shd w:val="clear" w:color="auto" w:fill="FFFFFF"/>
        </w:rPr>
        <w:t>and</w:t>
      </w:r>
      <w:r w:rsidR="00052290">
        <w:rPr>
          <w:rFonts w:ascii="Arial" w:eastAsia="Arial" w:hAnsi="Arial" w:cs="Arial"/>
          <w:szCs w:val="24"/>
          <w:shd w:val="clear" w:color="auto" w:fill="FFFFFF"/>
        </w:rPr>
        <w:t xml:space="preserve"> these trees are not proposed to be impacted</w:t>
      </w:r>
      <w:r w:rsidR="00E77179" w:rsidRPr="009F37D8">
        <w:rPr>
          <w:rFonts w:ascii="Arial" w:eastAsia="Arial" w:hAnsi="Arial" w:cs="Arial"/>
          <w:szCs w:val="24"/>
          <w:shd w:val="clear" w:color="auto" w:fill="FFFFFF"/>
        </w:rPr>
        <w:t xml:space="preserve">. </w:t>
      </w:r>
      <w:r w:rsidR="00052290">
        <w:rPr>
          <w:rFonts w:ascii="Arial" w:eastAsia="Arial" w:hAnsi="Arial" w:cs="Arial"/>
          <w:szCs w:val="24"/>
          <w:shd w:val="clear" w:color="auto" w:fill="FFFFFF"/>
        </w:rPr>
        <w:t xml:space="preserve">As the proposed development site is fairly level, staff do not anticipate significant grading to be required. The proposal therefore does not conflict with Development Criteria under Part 2.13 of the NEP. </w:t>
      </w:r>
    </w:p>
    <w:p w14:paraId="02732CAD" w14:textId="0E84C243" w:rsidR="003E1436" w:rsidRDefault="00052290" w:rsidP="003E1436">
      <w:pPr>
        <w:pStyle w:val="Heading3"/>
      </w:pPr>
      <w:r>
        <w:t>Halton Region</w:t>
      </w:r>
      <w:r w:rsidR="003E1436">
        <w:t xml:space="preserve"> Official Plan</w:t>
      </w:r>
      <w:r w:rsidR="001B6AEF">
        <w:t xml:space="preserve"> 2009</w:t>
      </w:r>
    </w:p>
    <w:p w14:paraId="1785AA7D" w14:textId="3296C1D2" w:rsidR="003E1436" w:rsidRDefault="003E1436" w:rsidP="003E1436">
      <w:pPr>
        <w:rPr>
          <w:rFonts w:cstheme="minorHAnsi"/>
          <w:lang w:val="en-US"/>
        </w:rPr>
      </w:pPr>
      <w:r>
        <w:rPr>
          <w:rFonts w:cstheme="minorHAnsi"/>
          <w:lang w:val="en-US"/>
        </w:rPr>
        <w:t xml:space="preserve">The property is </w:t>
      </w:r>
      <w:r w:rsidR="001B6AEF">
        <w:rPr>
          <w:rFonts w:cstheme="minorHAnsi"/>
          <w:lang w:val="en-US"/>
        </w:rPr>
        <w:t>partially designated as Regional Natural Heritage System (RNHS) and Agricultural Area</w:t>
      </w:r>
      <w:r>
        <w:rPr>
          <w:rFonts w:cstheme="minorHAnsi"/>
          <w:lang w:val="en-US"/>
        </w:rPr>
        <w:t>.</w:t>
      </w:r>
      <w:r w:rsidR="001B6AEF">
        <w:rPr>
          <w:rFonts w:cstheme="minorHAnsi"/>
          <w:lang w:val="en-US"/>
        </w:rPr>
        <w:t xml:space="preserve"> The proposed development site is entirely within the RNHS land use designation. Additionally, the subject lands are identified as being located within the Agricultural System Outside Prime Agricultural Areas</w:t>
      </w:r>
      <w:r w:rsidR="00586C24">
        <w:rPr>
          <w:rFonts w:cstheme="minorHAnsi"/>
          <w:lang w:val="en-US"/>
        </w:rPr>
        <w:t>, per Map 1E of the ROP.</w:t>
      </w:r>
    </w:p>
    <w:p w14:paraId="7DEA3561" w14:textId="6EE0F26F" w:rsidR="003E1436" w:rsidRDefault="00586C24" w:rsidP="003E1436">
      <w:pPr>
        <w:pStyle w:val="Heading3"/>
      </w:pPr>
      <w:r>
        <w:t>City of Burlington</w:t>
      </w:r>
      <w:r w:rsidR="003E1436">
        <w:t xml:space="preserve"> Official Plan</w:t>
      </w:r>
    </w:p>
    <w:p w14:paraId="1D0ED562" w14:textId="0CBC8E87" w:rsidR="003E1436" w:rsidRPr="009440D3" w:rsidRDefault="00586C24" w:rsidP="003E1436">
      <w:pPr>
        <w:rPr>
          <w:rFonts w:cstheme="minorHAnsi"/>
          <w:lang w:val="en-US"/>
        </w:rPr>
      </w:pPr>
      <w:r>
        <w:rPr>
          <w:rFonts w:cstheme="minorHAnsi"/>
          <w:lang w:val="en-US"/>
        </w:rPr>
        <w:t>The subject property is located within the City’s “Rural Lands” designation, as per “Schedule A-Settlement”.</w:t>
      </w:r>
    </w:p>
    <w:p w14:paraId="5D1CCFEA" w14:textId="77777777" w:rsidR="003E1436" w:rsidRDefault="003E1436" w:rsidP="003E1436">
      <w:pPr>
        <w:pStyle w:val="Heading3"/>
      </w:pPr>
      <w:r w:rsidRPr="008851DD">
        <w:t>Provincial Policy Statement (PPS)</w:t>
      </w:r>
    </w:p>
    <w:p w14:paraId="3E28E462" w14:textId="4849D1F2" w:rsidR="008851DD" w:rsidRDefault="003E1436" w:rsidP="003E1436">
      <w:pPr>
        <w:rPr>
          <w:rFonts w:cstheme="minorHAnsi"/>
          <w:lang w:val="en-US"/>
        </w:rPr>
      </w:pPr>
      <w:r>
        <w:rPr>
          <w:rFonts w:cstheme="minorHAnsi"/>
          <w:lang w:val="en-US"/>
        </w:rPr>
        <w:t xml:space="preserve">Section 2.1 of the PPS states that natural features and areas shall be protected for the long term. </w:t>
      </w:r>
      <w:r w:rsidR="00586C24">
        <w:rPr>
          <w:rFonts w:cstheme="minorHAnsi"/>
          <w:lang w:val="en-US"/>
        </w:rPr>
        <w:t xml:space="preserve">Subsection 2.1.5 further states that development shall not be permitted in significant woodlands unless it has been demonstrated that there will be no negative impacts on the natural features or their ecological functions. </w:t>
      </w:r>
      <w:r>
        <w:rPr>
          <w:rFonts w:cstheme="minorHAnsi"/>
          <w:lang w:val="en-US"/>
        </w:rPr>
        <w:t xml:space="preserve">The proposed </w:t>
      </w:r>
      <w:r w:rsidR="00021AE6">
        <w:rPr>
          <w:rFonts w:cstheme="minorHAnsi"/>
          <w:lang w:val="en-US"/>
        </w:rPr>
        <w:t>development is located within a</w:t>
      </w:r>
      <w:r w:rsidR="00586C24">
        <w:rPr>
          <w:rFonts w:cstheme="minorHAnsi"/>
          <w:lang w:val="en-US"/>
        </w:rPr>
        <w:t xml:space="preserve"> portion of a</w:t>
      </w:r>
      <w:r w:rsidR="00021AE6">
        <w:rPr>
          <w:rFonts w:cstheme="minorHAnsi"/>
          <w:lang w:val="en-US"/>
        </w:rPr>
        <w:t xml:space="preserve"> significant woodland</w:t>
      </w:r>
      <w:r w:rsidR="00586C24">
        <w:rPr>
          <w:rFonts w:cstheme="minorHAnsi"/>
          <w:lang w:val="en-US"/>
        </w:rPr>
        <w:t xml:space="preserve"> as defined by Halton Region Official Plan. Based on the submitted Tree Report, prepared by Contour Landscape Group, dated April 6, 2021, and agency comments, it has been determined that the portion of woodland proposed to be cleared for development is dominated by invasive and aggressive species and is considered poor quality woodland. </w:t>
      </w:r>
      <w:r w:rsidR="00082082">
        <w:rPr>
          <w:rFonts w:cstheme="minorHAnsi"/>
          <w:lang w:val="en-US"/>
        </w:rPr>
        <w:t xml:space="preserve">It is the opinion of regional staff that the proposed clearing will not negatively impact the larger woodland. Additionally, invasive vegetation removal and native species plantings </w:t>
      </w:r>
      <w:r w:rsidR="00697596">
        <w:rPr>
          <w:rFonts w:cstheme="minorHAnsi"/>
          <w:lang w:val="en-US"/>
        </w:rPr>
        <w:t>could</w:t>
      </w:r>
      <w:r w:rsidR="00082082">
        <w:rPr>
          <w:rFonts w:cstheme="minorHAnsi"/>
          <w:lang w:val="en-US"/>
        </w:rPr>
        <w:t xml:space="preserve"> enhance the woodland and ensure long term protection. </w:t>
      </w:r>
      <w:r w:rsidR="00021AE6">
        <w:rPr>
          <w:rFonts w:cstheme="minorHAnsi"/>
          <w:lang w:val="en-US"/>
        </w:rPr>
        <w:t xml:space="preserve"> </w:t>
      </w:r>
    </w:p>
    <w:p w14:paraId="2FE4C04D" w14:textId="541FF025" w:rsidR="00082082" w:rsidRDefault="00082082" w:rsidP="003E1436">
      <w:pPr>
        <w:rPr>
          <w:rFonts w:cstheme="minorHAnsi"/>
          <w:lang w:val="en-US"/>
        </w:rPr>
      </w:pPr>
      <w:r>
        <w:rPr>
          <w:rFonts w:cstheme="minorHAnsi"/>
          <w:lang w:val="en-US"/>
        </w:rPr>
        <w:lastRenderedPageBreak/>
        <w:t>Subsection 2.1.7 prohibit development within the habitat of endangered and threatened species, except in accordance with provincial and federal requirements. Upon consultation with the Species at Risk Branch of the Ministry of Environment Conservation and Parks, site conditions are noted as favorable to species of bats; therefore, it is recommended to restrict clearing activities to take place only between December 1 and March 14 of any given year. As clearing has already taken place during the restricted window, i.e.</w:t>
      </w:r>
      <w:r w:rsidR="0013298A">
        <w:rPr>
          <w:rFonts w:cstheme="minorHAnsi"/>
          <w:lang w:val="en-US"/>
        </w:rPr>
        <w:t>,</w:t>
      </w:r>
      <w:r>
        <w:rPr>
          <w:rFonts w:cstheme="minorHAnsi"/>
          <w:lang w:val="en-US"/>
        </w:rPr>
        <w:t xml:space="preserve"> before December 1, the development </w:t>
      </w:r>
      <w:r w:rsidR="006F1AF0">
        <w:rPr>
          <w:rFonts w:cstheme="minorHAnsi"/>
          <w:lang w:val="en-US"/>
        </w:rPr>
        <w:t xml:space="preserve">potentially </w:t>
      </w:r>
      <w:r>
        <w:rPr>
          <w:rFonts w:cstheme="minorHAnsi"/>
          <w:lang w:val="en-US"/>
        </w:rPr>
        <w:t xml:space="preserve">does not conform to this </w:t>
      </w:r>
      <w:proofErr w:type="gramStart"/>
      <w:r>
        <w:rPr>
          <w:rFonts w:cstheme="minorHAnsi"/>
          <w:lang w:val="en-US"/>
        </w:rPr>
        <w:t>particular subsection</w:t>
      </w:r>
      <w:proofErr w:type="gramEnd"/>
      <w:r>
        <w:rPr>
          <w:rFonts w:cstheme="minorHAnsi"/>
          <w:lang w:val="en-US"/>
        </w:rPr>
        <w:t xml:space="preserve">. </w:t>
      </w:r>
    </w:p>
    <w:p w14:paraId="3F2D6472" w14:textId="596A3812" w:rsidR="00345EBF" w:rsidRDefault="003E1436" w:rsidP="003E1436">
      <w:pPr>
        <w:rPr>
          <w:rFonts w:cstheme="minorHAnsi"/>
          <w:lang w:val="en-US"/>
        </w:rPr>
      </w:pPr>
      <w:r>
        <w:rPr>
          <w:rFonts w:cstheme="minorHAnsi"/>
          <w:lang w:val="en-US"/>
        </w:rPr>
        <w:t xml:space="preserve">Section 2.3 of the PPS states that prime agricultural areas shall be protected for long-term use for agriculture. </w:t>
      </w:r>
      <w:r w:rsidR="00345EBF">
        <w:rPr>
          <w:rFonts w:cstheme="minorHAnsi"/>
          <w:lang w:val="en-US"/>
        </w:rPr>
        <w:t xml:space="preserve">The proposal includes an agricultural </w:t>
      </w:r>
      <w:r w:rsidR="00082082">
        <w:rPr>
          <w:rFonts w:cstheme="minorHAnsi"/>
          <w:lang w:val="en-US"/>
        </w:rPr>
        <w:t xml:space="preserve">accessory structure that is intended to support the agricultural use on the property. </w:t>
      </w:r>
    </w:p>
    <w:p w14:paraId="39B7367B" w14:textId="684CA22A" w:rsidR="003E1436" w:rsidRDefault="003E1436" w:rsidP="003E1436">
      <w:pPr>
        <w:rPr>
          <w:rFonts w:cstheme="minorHAnsi"/>
          <w:lang w:val="en-US"/>
        </w:rPr>
      </w:pPr>
      <w:r w:rsidRPr="0013149D">
        <w:rPr>
          <w:rFonts w:cstheme="minorHAnsi"/>
          <w:lang w:val="en-US"/>
        </w:rPr>
        <w:t xml:space="preserve">Subject to additional </w:t>
      </w:r>
      <w:r w:rsidR="00D2671C" w:rsidRPr="0013149D">
        <w:rPr>
          <w:rFonts w:cstheme="minorHAnsi"/>
          <w:lang w:val="en-US"/>
        </w:rPr>
        <w:t>plans</w:t>
      </w:r>
      <w:r w:rsidRPr="0013149D">
        <w:rPr>
          <w:rFonts w:cstheme="minorHAnsi"/>
          <w:lang w:val="en-US"/>
        </w:rPr>
        <w:t>,</w:t>
      </w:r>
      <w:r w:rsidR="00082082">
        <w:rPr>
          <w:rFonts w:cstheme="minorHAnsi"/>
          <w:lang w:val="en-US"/>
        </w:rPr>
        <w:t xml:space="preserve"> and </w:t>
      </w:r>
      <w:proofErr w:type="gramStart"/>
      <w:r w:rsidR="00082082">
        <w:rPr>
          <w:rFonts w:cstheme="minorHAnsi"/>
          <w:lang w:val="en-US"/>
        </w:rPr>
        <w:t>with the exception of</w:t>
      </w:r>
      <w:proofErr w:type="gramEnd"/>
      <w:r w:rsidR="00082082">
        <w:rPr>
          <w:rFonts w:cstheme="minorHAnsi"/>
          <w:lang w:val="en-US"/>
        </w:rPr>
        <w:t xml:space="preserve"> the unauthorized clearing,</w:t>
      </w:r>
      <w:r w:rsidRPr="0013149D">
        <w:rPr>
          <w:rFonts w:cstheme="minorHAnsi"/>
          <w:lang w:val="en-US"/>
        </w:rPr>
        <w:t xml:space="preserve"> the proposal appears to be consistent with the PPS. However, Part III of the PPS states that </w:t>
      </w:r>
      <w:r w:rsidR="00F277CD">
        <w:rPr>
          <w:rFonts w:cstheme="minorHAnsi"/>
          <w:lang w:val="en-US"/>
        </w:rPr>
        <w:t>p</w:t>
      </w:r>
      <w:r w:rsidRPr="0013149D">
        <w:rPr>
          <w:rFonts w:cstheme="minorHAnsi"/>
          <w:lang w:val="en-US"/>
        </w:rPr>
        <w:t>rovincial plans, such as the NEP, take precedence over the policies of the PPS to the extent of any conflict.</w:t>
      </w:r>
      <w:r w:rsidR="002A5B1D">
        <w:rPr>
          <w:rFonts w:cstheme="minorHAnsi"/>
          <w:lang w:val="en-US"/>
        </w:rPr>
        <w:t xml:space="preserve"> Therefore</w:t>
      </w:r>
      <w:r w:rsidR="003437DB">
        <w:rPr>
          <w:rFonts w:cstheme="minorHAnsi"/>
          <w:lang w:val="en-US"/>
        </w:rPr>
        <w:t>,</w:t>
      </w:r>
      <w:r w:rsidR="002A5B1D">
        <w:rPr>
          <w:rFonts w:cstheme="minorHAnsi"/>
          <w:lang w:val="en-US"/>
        </w:rPr>
        <w:t xml:space="preserve"> the NEP policy </w:t>
      </w:r>
      <w:r w:rsidR="00491A56">
        <w:rPr>
          <w:rFonts w:cstheme="minorHAnsi"/>
          <w:lang w:val="en-US"/>
        </w:rPr>
        <w:t>prohibiting agricultur</w:t>
      </w:r>
      <w:r w:rsidR="000C1BE0">
        <w:rPr>
          <w:rFonts w:cstheme="minorHAnsi"/>
          <w:lang w:val="en-US"/>
        </w:rPr>
        <w:t>al accessory uses</w:t>
      </w:r>
      <w:r w:rsidR="00491A56">
        <w:rPr>
          <w:rFonts w:cstheme="minorHAnsi"/>
          <w:lang w:val="en-US"/>
        </w:rPr>
        <w:t xml:space="preserve"> within a key natural heritage feature takes </w:t>
      </w:r>
      <w:r w:rsidR="002E7D1F">
        <w:rPr>
          <w:rFonts w:cstheme="minorHAnsi"/>
          <w:lang w:val="en-US"/>
        </w:rPr>
        <w:t>precedence</w:t>
      </w:r>
      <w:r w:rsidR="00491A56">
        <w:rPr>
          <w:rFonts w:cstheme="minorHAnsi"/>
          <w:lang w:val="en-US"/>
        </w:rPr>
        <w:t xml:space="preserve"> over the PPS policy that allows for </w:t>
      </w:r>
      <w:r w:rsidR="00550190">
        <w:rPr>
          <w:rFonts w:cstheme="minorHAnsi"/>
          <w:lang w:val="en-US"/>
        </w:rPr>
        <w:t>development subject to demonstrating no negative impact.</w:t>
      </w:r>
    </w:p>
    <w:p w14:paraId="44B1DA62" w14:textId="77777777" w:rsidR="003E1436" w:rsidRDefault="003E1436" w:rsidP="003E1436">
      <w:pPr>
        <w:pStyle w:val="Heading2"/>
        <w:spacing w:line="276" w:lineRule="auto"/>
        <w:rPr>
          <w:lang w:val="en-US"/>
        </w:rPr>
      </w:pPr>
      <w:r>
        <w:rPr>
          <w:lang w:val="en-US"/>
        </w:rPr>
        <w:t>AGENCY CONSULTATIONS:</w:t>
      </w:r>
    </w:p>
    <w:p w14:paraId="7613C94D" w14:textId="799B3E99" w:rsidR="003E1436" w:rsidRDefault="00082082" w:rsidP="003E1436">
      <w:pPr>
        <w:pStyle w:val="Heading3"/>
      </w:pPr>
      <w:r>
        <w:t>City of Burlington</w:t>
      </w:r>
    </w:p>
    <w:p w14:paraId="7B903494" w14:textId="49895D69" w:rsidR="00441AA1" w:rsidRDefault="000C1BE0" w:rsidP="003E1436">
      <w:pPr>
        <w:rPr>
          <w:rFonts w:cstheme="minorHAnsi"/>
          <w:lang w:val="en-US"/>
        </w:rPr>
      </w:pPr>
      <w:r>
        <w:rPr>
          <w:rFonts w:cstheme="minorHAnsi"/>
          <w:lang w:val="en-US"/>
        </w:rPr>
        <w:t xml:space="preserve">City staff have no objection. </w:t>
      </w:r>
      <w:r w:rsidR="00082082">
        <w:rPr>
          <w:rFonts w:cstheme="minorHAnsi"/>
          <w:lang w:val="en-US"/>
        </w:rPr>
        <w:t xml:space="preserve">Staff is satisfied that the proposed development is in keeping with the applicable OP policies and is a suitable development for this property. In this case, the proposed barn will provide storage to facilitate an agricultural </w:t>
      </w:r>
      <w:r w:rsidR="00932885">
        <w:rPr>
          <w:rFonts w:cstheme="minorHAnsi"/>
          <w:lang w:val="en-US"/>
        </w:rPr>
        <w:t xml:space="preserve">use, and will not disrupt scenic values, nor jeopardize the open landscape character of the area. The proposed barn is adequately set back from the closest adjacent yard, as well as </w:t>
      </w:r>
      <w:proofErr w:type="spellStart"/>
      <w:r w:rsidR="00932885">
        <w:rPr>
          <w:rFonts w:cstheme="minorHAnsi"/>
          <w:lang w:val="en-US"/>
        </w:rPr>
        <w:t>Milburough</w:t>
      </w:r>
      <w:proofErr w:type="spellEnd"/>
      <w:r w:rsidR="00932885">
        <w:rPr>
          <w:rFonts w:cstheme="minorHAnsi"/>
          <w:lang w:val="en-US"/>
        </w:rPr>
        <w:t xml:space="preserve"> Line. Lastly, the construction of the proposed barn would result in the removal of some existing vegetation including trees. In the report prepared by Contour Landscape Group Inc. (April 6, 2021), a large population of aggressive and invasive species will be removed as well as </w:t>
      </w:r>
      <w:proofErr w:type="gramStart"/>
      <w:r w:rsidR="00932885">
        <w:rPr>
          <w:rFonts w:cstheme="minorHAnsi"/>
          <w:lang w:val="en-US"/>
        </w:rPr>
        <w:t>a number of</w:t>
      </w:r>
      <w:proofErr w:type="gramEnd"/>
      <w:r w:rsidR="00932885">
        <w:rPr>
          <w:rFonts w:cstheme="minorHAnsi"/>
          <w:lang w:val="en-US"/>
        </w:rPr>
        <w:t xml:space="preserve"> hazardous, dead or dying trees. Staff have no concern with those removals and defer to the NEC with respect to the balance of vegetative and/or tree removals identified in the report.</w:t>
      </w:r>
    </w:p>
    <w:p w14:paraId="1CCFC89C" w14:textId="46FFAA6D" w:rsidR="00932885" w:rsidRDefault="00932885" w:rsidP="003E1436">
      <w:pPr>
        <w:rPr>
          <w:rFonts w:cstheme="minorHAnsi"/>
          <w:lang w:val="en-US"/>
        </w:rPr>
      </w:pPr>
      <w:r>
        <w:rPr>
          <w:rFonts w:cstheme="minorHAnsi"/>
          <w:lang w:val="en-US"/>
        </w:rPr>
        <w:t xml:space="preserve">Staff is satisfied that the subject application is in general accord with the City’s OP objectives and policies for the “Escarpment Rural Area” designation, and does not object to the issuance of a Development Permit subject to the following: </w:t>
      </w:r>
      <w:r w:rsidR="00BC70E1">
        <w:rPr>
          <w:rFonts w:cstheme="minorHAnsi"/>
          <w:lang w:val="en-US"/>
        </w:rPr>
        <w:t>t</w:t>
      </w:r>
      <w:r>
        <w:rPr>
          <w:rFonts w:cstheme="minorHAnsi"/>
          <w:lang w:val="en-US"/>
        </w:rPr>
        <w:t xml:space="preserve">he structure </w:t>
      </w:r>
      <w:proofErr w:type="gramStart"/>
      <w:r>
        <w:rPr>
          <w:rFonts w:cstheme="minorHAnsi"/>
          <w:lang w:val="en-US"/>
        </w:rPr>
        <w:t>not be</w:t>
      </w:r>
      <w:proofErr w:type="gramEnd"/>
      <w:r>
        <w:rPr>
          <w:rFonts w:cstheme="minorHAnsi"/>
          <w:lang w:val="en-US"/>
        </w:rPr>
        <w:t xml:space="preserve"> used for any form of human habitation. </w:t>
      </w:r>
    </w:p>
    <w:p w14:paraId="148E0A31" w14:textId="77777777" w:rsidR="000E10A0" w:rsidRDefault="000E10A0" w:rsidP="003E1436">
      <w:pPr>
        <w:pStyle w:val="Heading3"/>
      </w:pPr>
      <w:r>
        <w:br w:type="page"/>
      </w:r>
    </w:p>
    <w:p w14:paraId="3B4C0244" w14:textId="48C6FABD" w:rsidR="003E1436" w:rsidRDefault="00932885" w:rsidP="003E1436">
      <w:pPr>
        <w:pStyle w:val="Heading3"/>
      </w:pPr>
      <w:r>
        <w:lastRenderedPageBreak/>
        <w:t>Halton Region</w:t>
      </w:r>
    </w:p>
    <w:p w14:paraId="265708B2" w14:textId="59D53F7C" w:rsidR="00FE525E" w:rsidRDefault="000C1BE0" w:rsidP="003E1436">
      <w:pPr>
        <w:rPr>
          <w:rFonts w:cstheme="minorHAnsi"/>
        </w:rPr>
      </w:pPr>
      <w:r>
        <w:rPr>
          <w:rFonts w:cstheme="minorHAnsi"/>
        </w:rPr>
        <w:t xml:space="preserve">Regional staff’s initial objection has now been removed upon receipt of revised </w:t>
      </w:r>
      <w:r w:rsidR="006F1AF0">
        <w:rPr>
          <w:rFonts w:cstheme="minorHAnsi"/>
        </w:rPr>
        <w:t xml:space="preserve">site plan </w:t>
      </w:r>
      <w:r>
        <w:rPr>
          <w:rFonts w:cstheme="minorHAnsi"/>
        </w:rPr>
        <w:t xml:space="preserve">and additional information. </w:t>
      </w:r>
    </w:p>
    <w:p w14:paraId="765EAD19" w14:textId="2619929E" w:rsidR="00FE525E" w:rsidRPr="00FE525E" w:rsidRDefault="00FE525E" w:rsidP="00FE525E">
      <w:pPr>
        <w:rPr>
          <w:rFonts w:cstheme="minorHAnsi"/>
        </w:rPr>
      </w:pPr>
      <w:r w:rsidRPr="00FE525E">
        <w:rPr>
          <w:rFonts w:cstheme="minorHAnsi"/>
        </w:rPr>
        <w:t xml:space="preserve">The subject lands are located within the </w:t>
      </w:r>
      <w:r>
        <w:rPr>
          <w:rFonts w:cstheme="minorHAnsi"/>
        </w:rPr>
        <w:t>Regional Natural Heritage System (</w:t>
      </w:r>
      <w:r w:rsidRPr="00FE525E">
        <w:rPr>
          <w:rFonts w:cstheme="minorHAnsi"/>
        </w:rPr>
        <w:t>RNHS</w:t>
      </w:r>
      <w:r>
        <w:rPr>
          <w:rFonts w:cstheme="minorHAnsi"/>
        </w:rPr>
        <w:t>)</w:t>
      </w:r>
      <w:r w:rsidRPr="00FE525E">
        <w:rPr>
          <w:rFonts w:cstheme="minorHAnsi"/>
        </w:rPr>
        <w:t xml:space="preserve"> and are designated RNHS on Map 1 of the 2009 ROP. Additionally, the subject lands contain or are adjacent to: </w:t>
      </w:r>
    </w:p>
    <w:p w14:paraId="36E8A01A" w14:textId="77777777" w:rsidR="00FE525E" w:rsidRDefault="00FE525E" w:rsidP="00FE525E">
      <w:pPr>
        <w:pStyle w:val="ListParagraph"/>
        <w:numPr>
          <w:ilvl w:val="0"/>
          <w:numId w:val="27"/>
        </w:numPr>
        <w:rPr>
          <w:rFonts w:cstheme="minorHAnsi"/>
        </w:rPr>
      </w:pPr>
      <w:r w:rsidRPr="00FE525E">
        <w:rPr>
          <w:rFonts w:cstheme="minorHAnsi"/>
        </w:rPr>
        <w:t xml:space="preserve">Features identified as Key Features, as illustrated on Map 1G of the 2009 ROP and potential unmapped features, including: </w:t>
      </w:r>
    </w:p>
    <w:p w14:paraId="3B5721FF" w14:textId="77777777" w:rsidR="00FE525E" w:rsidRDefault="00FE525E" w:rsidP="00FE525E">
      <w:pPr>
        <w:pStyle w:val="ListParagraph"/>
        <w:numPr>
          <w:ilvl w:val="1"/>
          <w:numId w:val="27"/>
        </w:numPr>
        <w:rPr>
          <w:rFonts w:cstheme="minorHAnsi"/>
        </w:rPr>
      </w:pPr>
      <w:r w:rsidRPr="00FE525E">
        <w:rPr>
          <w:rFonts w:cstheme="minorHAnsi"/>
        </w:rPr>
        <w:t xml:space="preserve">Candidate significant </w:t>
      </w:r>
      <w:proofErr w:type="gramStart"/>
      <w:r w:rsidRPr="00FE525E">
        <w:rPr>
          <w:rFonts w:cstheme="minorHAnsi"/>
        </w:rPr>
        <w:t>woodlands;</w:t>
      </w:r>
      <w:proofErr w:type="gramEnd"/>
      <w:r w:rsidRPr="00FE525E">
        <w:rPr>
          <w:rFonts w:cstheme="minorHAnsi"/>
        </w:rPr>
        <w:t xml:space="preserve"> </w:t>
      </w:r>
    </w:p>
    <w:p w14:paraId="15A6649D" w14:textId="77777777" w:rsidR="00FE525E" w:rsidRDefault="00FE525E" w:rsidP="00FE525E">
      <w:pPr>
        <w:pStyle w:val="ListParagraph"/>
        <w:numPr>
          <w:ilvl w:val="1"/>
          <w:numId w:val="27"/>
        </w:numPr>
        <w:rPr>
          <w:rFonts w:cstheme="minorHAnsi"/>
        </w:rPr>
      </w:pPr>
      <w:r w:rsidRPr="00FE525E">
        <w:rPr>
          <w:rFonts w:cstheme="minorHAnsi"/>
        </w:rPr>
        <w:t xml:space="preserve">Potential habitat of endangered or threatened </w:t>
      </w:r>
      <w:proofErr w:type="gramStart"/>
      <w:r w:rsidRPr="00FE525E">
        <w:rPr>
          <w:rFonts w:cstheme="minorHAnsi"/>
        </w:rPr>
        <w:t>species;</w:t>
      </w:r>
      <w:proofErr w:type="gramEnd"/>
      <w:r w:rsidRPr="00FE525E">
        <w:rPr>
          <w:rFonts w:cstheme="minorHAnsi"/>
        </w:rPr>
        <w:t xml:space="preserve"> </w:t>
      </w:r>
    </w:p>
    <w:p w14:paraId="68FB94A7" w14:textId="77777777" w:rsidR="00FE525E" w:rsidRDefault="00FE525E" w:rsidP="00FE525E">
      <w:pPr>
        <w:pStyle w:val="ListParagraph"/>
        <w:numPr>
          <w:ilvl w:val="1"/>
          <w:numId w:val="27"/>
        </w:numPr>
        <w:rPr>
          <w:rFonts w:cstheme="minorHAnsi"/>
        </w:rPr>
      </w:pPr>
      <w:r w:rsidRPr="00FE525E">
        <w:rPr>
          <w:rFonts w:cstheme="minorHAnsi"/>
        </w:rPr>
        <w:t xml:space="preserve">Potential significant wildlife habitat; and </w:t>
      </w:r>
    </w:p>
    <w:p w14:paraId="74F41101" w14:textId="41B572A2" w:rsidR="00FE525E" w:rsidRPr="00FE525E" w:rsidRDefault="00FE525E" w:rsidP="00FE525E">
      <w:pPr>
        <w:pStyle w:val="ListParagraph"/>
        <w:numPr>
          <w:ilvl w:val="1"/>
          <w:numId w:val="27"/>
        </w:numPr>
        <w:rPr>
          <w:rFonts w:cstheme="minorHAnsi"/>
          <w:szCs w:val="24"/>
        </w:rPr>
      </w:pPr>
      <w:r w:rsidRPr="00FE525E">
        <w:rPr>
          <w:rFonts w:cstheme="minorHAnsi"/>
          <w:szCs w:val="24"/>
        </w:rPr>
        <w:t xml:space="preserve">Potential fish habitat. </w:t>
      </w:r>
    </w:p>
    <w:p w14:paraId="48503497" w14:textId="77777777" w:rsidR="00FE525E" w:rsidRPr="00FE525E" w:rsidRDefault="00FE525E" w:rsidP="00FE525E">
      <w:pPr>
        <w:pStyle w:val="ListParagraph"/>
        <w:numPr>
          <w:ilvl w:val="0"/>
          <w:numId w:val="27"/>
        </w:numPr>
        <w:rPr>
          <w:rFonts w:cstheme="minorHAnsi"/>
          <w:szCs w:val="24"/>
        </w:rPr>
      </w:pPr>
      <w:r w:rsidRPr="00FE525E">
        <w:rPr>
          <w:rFonts w:cstheme="minorHAnsi"/>
          <w:szCs w:val="24"/>
        </w:rPr>
        <w:t xml:space="preserve">Areas identified as an enhancement area, </w:t>
      </w:r>
      <w:proofErr w:type="gramStart"/>
      <w:r w:rsidRPr="00FE525E">
        <w:rPr>
          <w:rFonts w:cstheme="minorHAnsi"/>
          <w:szCs w:val="24"/>
        </w:rPr>
        <w:t>linkage</w:t>
      </w:r>
      <w:proofErr w:type="gramEnd"/>
      <w:r w:rsidRPr="00FE525E">
        <w:rPr>
          <w:rFonts w:cstheme="minorHAnsi"/>
          <w:szCs w:val="24"/>
        </w:rPr>
        <w:t xml:space="preserve"> and buffer, as illustrated on Map 1G of the 2009 ROP. </w:t>
      </w:r>
    </w:p>
    <w:p w14:paraId="31AFE8D3" w14:textId="77777777" w:rsidR="00FE525E" w:rsidRPr="00FE525E" w:rsidRDefault="00FE525E" w:rsidP="00FE525E">
      <w:pPr>
        <w:pStyle w:val="ListParagraph"/>
        <w:numPr>
          <w:ilvl w:val="0"/>
          <w:numId w:val="27"/>
        </w:numPr>
        <w:rPr>
          <w:rFonts w:cstheme="minorHAnsi"/>
          <w:szCs w:val="24"/>
        </w:rPr>
      </w:pPr>
      <w:r w:rsidRPr="00FE525E">
        <w:rPr>
          <w:rFonts w:cstheme="minorHAnsi"/>
          <w:szCs w:val="24"/>
        </w:rPr>
        <w:t xml:space="preserve">Areas regulated by Conservation Halton (CH), including watersheds. </w:t>
      </w:r>
    </w:p>
    <w:p w14:paraId="574DAAEB" w14:textId="77777777" w:rsidR="00FE525E" w:rsidRPr="00FE525E" w:rsidRDefault="00FE525E" w:rsidP="00FE525E">
      <w:pPr>
        <w:pStyle w:val="ListParagraph"/>
        <w:numPr>
          <w:ilvl w:val="0"/>
          <w:numId w:val="27"/>
        </w:numPr>
        <w:rPr>
          <w:rFonts w:cstheme="minorHAnsi"/>
          <w:szCs w:val="24"/>
        </w:rPr>
      </w:pPr>
      <w:r w:rsidRPr="00FE525E">
        <w:rPr>
          <w:rFonts w:cstheme="minorHAnsi"/>
          <w:szCs w:val="24"/>
        </w:rPr>
        <w:t xml:space="preserve">Areas identified as Greenbelt Protected Countryside on Schedule 4 of the provincial Greenbelt Plan (2017). </w:t>
      </w:r>
    </w:p>
    <w:p w14:paraId="5221C653" w14:textId="4FFDD127" w:rsidR="00FE525E" w:rsidRPr="00FE525E" w:rsidRDefault="00FE525E" w:rsidP="00FE525E">
      <w:pPr>
        <w:pStyle w:val="ListParagraph"/>
        <w:numPr>
          <w:ilvl w:val="0"/>
          <w:numId w:val="27"/>
        </w:numPr>
        <w:rPr>
          <w:rFonts w:cstheme="minorHAnsi"/>
          <w:szCs w:val="24"/>
        </w:rPr>
      </w:pPr>
      <w:r w:rsidRPr="00FE525E">
        <w:rPr>
          <w:rFonts w:cstheme="minorHAnsi"/>
          <w:szCs w:val="24"/>
        </w:rPr>
        <w:t xml:space="preserve">Areas identified as Escarpment Rural Area in the Niagara Escarpment Plan (2017). </w:t>
      </w:r>
    </w:p>
    <w:p w14:paraId="6D498EFD" w14:textId="60FFDF51" w:rsidR="00FE525E" w:rsidRPr="00FE525E" w:rsidRDefault="00FE525E" w:rsidP="00FE525E">
      <w:pPr>
        <w:rPr>
          <w:szCs w:val="24"/>
        </w:rPr>
      </w:pPr>
      <w:r w:rsidRPr="00FE525E">
        <w:rPr>
          <w:szCs w:val="24"/>
        </w:rPr>
        <w:t>Initially</w:t>
      </w:r>
      <w:r w:rsidR="00BC70E1">
        <w:rPr>
          <w:szCs w:val="24"/>
        </w:rPr>
        <w:t>,</w:t>
      </w:r>
      <w:r w:rsidRPr="00FE525E">
        <w:rPr>
          <w:szCs w:val="24"/>
        </w:rPr>
        <w:t xml:space="preserve"> </w:t>
      </w:r>
      <w:r w:rsidR="00BC70E1">
        <w:rPr>
          <w:szCs w:val="24"/>
        </w:rPr>
        <w:t>g</w:t>
      </w:r>
      <w:r w:rsidRPr="00FE525E">
        <w:rPr>
          <w:szCs w:val="24"/>
        </w:rPr>
        <w:t>iven the location of the proposed work in relation to the RNHS, the Region</w:t>
      </w:r>
      <w:r>
        <w:rPr>
          <w:szCs w:val="24"/>
        </w:rPr>
        <w:t xml:space="preserve"> advised their</w:t>
      </w:r>
      <w:r w:rsidRPr="00FE525E">
        <w:rPr>
          <w:szCs w:val="24"/>
        </w:rPr>
        <w:t xml:space="preserve"> Environmental Impact Assessment (EIA) requirements are triggered in accordance with Section 118(</w:t>
      </w:r>
      <w:proofErr w:type="gramStart"/>
      <w:r w:rsidRPr="00FE525E">
        <w:rPr>
          <w:szCs w:val="24"/>
        </w:rPr>
        <w:t>3.1)c</w:t>
      </w:r>
      <w:proofErr w:type="gramEnd"/>
      <w:r w:rsidRPr="00FE525E">
        <w:rPr>
          <w:szCs w:val="24"/>
        </w:rPr>
        <w:t>) as the proposed agricultural building and laneway will be constructed within key features identified as candidate significant woodland and potential significant wildlife habitat.</w:t>
      </w:r>
      <w:r>
        <w:rPr>
          <w:szCs w:val="24"/>
        </w:rPr>
        <w:t xml:space="preserve"> Staff advised they may be able to waive the requirement for an EIA if a </w:t>
      </w:r>
      <w:r w:rsidRPr="00FE525E">
        <w:rPr>
          <w:szCs w:val="24"/>
        </w:rPr>
        <w:t>revised site sketch that accurately illustrates the proposed development and includes/demonstrates the following</w:t>
      </w:r>
      <w:r>
        <w:rPr>
          <w:szCs w:val="24"/>
        </w:rPr>
        <w:t xml:space="preserve"> is submitted</w:t>
      </w:r>
      <w:r w:rsidRPr="00FE525E">
        <w:rPr>
          <w:szCs w:val="24"/>
        </w:rPr>
        <w:t xml:space="preserve">: </w:t>
      </w:r>
    </w:p>
    <w:p w14:paraId="2B14A56D" w14:textId="77777777" w:rsidR="00FE525E" w:rsidRDefault="00FE525E" w:rsidP="00FE525E">
      <w:pPr>
        <w:pStyle w:val="ListParagraph"/>
        <w:numPr>
          <w:ilvl w:val="0"/>
          <w:numId w:val="28"/>
        </w:numPr>
        <w:rPr>
          <w:szCs w:val="24"/>
        </w:rPr>
      </w:pPr>
      <w:r w:rsidRPr="00FE525E">
        <w:rPr>
          <w:szCs w:val="24"/>
        </w:rPr>
        <w:t>Minimize area of tree clearing as the building is proposed to be 15.24 m x 27.43 m (418m</w:t>
      </w:r>
      <w:r w:rsidRPr="00BC70E1">
        <w:rPr>
          <w:szCs w:val="24"/>
          <w:vertAlign w:val="superscript"/>
        </w:rPr>
        <w:t>2</w:t>
      </w:r>
      <w:r w:rsidRPr="00FE525E">
        <w:rPr>
          <w:szCs w:val="24"/>
        </w:rPr>
        <w:t xml:space="preserve">) while the area of vegetation clearing, as cited in the Tree Report prepared by Contour Landscaping (April 6, 2021), is 35 m x 70 m. The area of clearing is not required to construct and access the building and should be minimized to the extent possible to permit the construction, </w:t>
      </w:r>
      <w:proofErr w:type="gramStart"/>
      <w:r w:rsidRPr="00FE525E">
        <w:rPr>
          <w:szCs w:val="24"/>
        </w:rPr>
        <w:t>access</w:t>
      </w:r>
      <w:proofErr w:type="gramEnd"/>
      <w:r w:rsidRPr="00FE525E">
        <w:rPr>
          <w:szCs w:val="24"/>
        </w:rPr>
        <w:t xml:space="preserve"> and maintenance to the building. The site sketch should be revised to show the limit of tree removal along the western linear woodlands and should include proposed dimensions/area of trees that will be removed. </w:t>
      </w:r>
    </w:p>
    <w:p w14:paraId="12D1E174" w14:textId="77777777" w:rsidR="00FE525E" w:rsidRDefault="00FE525E" w:rsidP="00FE525E">
      <w:pPr>
        <w:pStyle w:val="ListParagraph"/>
        <w:numPr>
          <w:ilvl w:val="0"/>
          <w:numId w:val="28"/>
        </w:numPr>
        <w:rPr>
          <w:szCs w:val="24"/>
        </w:rPr>
      </w:pPr>
      <w:r w:rsidRPr="00FE525E">
        <w:rPr>
          <w:szCs w:val="24"/>
        </w:rPr>
        <w:t xml:space="preserve">The applicant does not include any invasive species removal for the remainder of the western linear woodlands (outside of the building envelope) as part of this permit application as it would not be supported by Regional Planning Staff under this NEC </w:t>
      </w:r>
      <w:r w:rsidRPr="00FE525E">
        <w:rPr>
          <w:szCs w:val="24"/>
        </w:rPr>
        <w:lastRenderedPageBreak/>
        <w:t xml:space="preserve">Development Permit unless an Invasive Species Management Plan was prepared by a qualified professional and submitted with the application. </w:t>
      </w:r>
    </w:p>
    <w:p w14:paraId="47A79C6A" w14:textId="77777777" w:rsidR="00FE525E" w:rsidRDefault="00FE525E" w:rsidP="00FE525E">
      <w:pPr>
        <w:pStyle w:val="ListParagraph"/>
        <w:numPr>
          <w:ilvl w:val="0"/>
          <w:numId w:val="28"/>
        </w:numPr>
        <w:rPr>
          <w:szCs w:val="24"/>
        </w:rPr>
      </w:pPr>
      <w:r w:rsidRPr="00FE525E">
        <w:rPr>
          <w:szCs w:val="24"/>
        </w:rPr>
        <w:t xml:space="preserve">Include a notation on the site sketch that vegetation removal between April 1st and September 30th is not to occur to avoid impacts to nesting birds and roosting bats. </w:t>
      </w:r>
    </w:p>
    <w:p w14:paraId="2B5A78DF" w14:textId="77777777" w:rsidR="00FE525E" w:rsidRDefault="00FE525E" w:rsidP="00FE525E">
      <w:pPr>
        <w:pStyle w:val="ListParagraph"/>
        <w:numPr>
          <w:ilvl w:val="0"/>
          <w:numId w:val="28"/>
        </w:numPr>
        <w:rPr>
          <w:szCs w:val="24"/>
        </w:rPr>
      </w:pPr>
      <w:r w:rsidRPr="00FE525E">
        <w:rPr>
          <w:szCs w:val="24"/>
        </w:rPr>
        <w:t xml:space="preserve">Include a notation on the site sketch that the soil disturbance will be minimized within the building envelope. </w:t>
      </w:r>
    </w:p>
    <w:p w14:paraId="3636839C" w14:textId="4F37D104" w:rsidR="00FE525E" w:rsidRPr="00FE525E" w:rsidRDefault="00FE525E" w:rsidP="00FE525E">
      <w:pPr>
        <w:pStyle w:val="ListParagraph"/>
        <w:numPr>
          <w:ilvl w:val="0"/>
          <w:numId w:val="28"/>
        </w:numPr>
        <w:rPr>
          <w:szCs w:val="24"/>
        </w:rPr>
      </w:pPr>
      <w:r w:rsidRPr="00FE525E">
        <w:rPr>
          <w:szCs w:val="24"/>
        </w:rPr>
        <w:t xml:space="preserve">Add the location of erosion and sediment control fencing to the site sketch along the limit of proposed disturbance and the adjacent woodlands. Include labels and notations to explain requirements to install erosion and sediment control fencing in accordance with the final approved site sketch prior to commencement of development and to maintain fencing in place until all disturbed areas are satisfactorily stabilized following construction. </w:t>
      </w:r>
    </w:p>
    <w:p w14:paraId="42C14A1F" w14:textId="3EDEE004" w:rsidR="007C3BF9" w:rsidRDefault="007C3BF9" w:rsidP="003E1436">
      <w:pPr>
        <w:rPr>
          <w:szCs w:val="24"/>
        </w:rPr>
      </w:pPr>
      <w:r>
        <w:rPr>
          <w:szCs w:val="24"/>
        </w:rPr>
        <w:t xml:space="preserve">Halton Region comments via email on December 20, </w:t>
      </w:r>
      <w:proofErr w:type="gramStart"/>
      <w:r>
        <w:rPr>
          <w:szCs w:val="24"/>
        </w:rPr>
        <w:t>2021</w:t>
      </w:r>
      <w:proofErr w:type="gramEnd"/>
      <w:r>
        <w:rPr>
          <w:szCs w:val="24"/>
        </w:rPr>
        <w:t xml:space="preserve"> advise that the revised site plan, dated November 25, 2021, provided by the applicant meets the waiving requirements and an EIA is therefore not required. </w:t>
      </w:r>
    </w:p>
    <w:p w14:paraId="2BDA79DE" w14:textId="7B107C63" w:rsidR="00534CD7" w:rsidRDefault="007C3BF9" w:rsidP="003E1436">
      <w:pPr>
        <w:rPr>
          <w:szCs w:val="24"/>
        </w:rPr>
      </w:pPr>
      <w:r>
        <w:rPr>
          <w:szCs w:val="24"/>
        </w:rPr>
        <w:t>Regional s</w:t>
      </w:r>
      <w:r w:rsidR="00FE525E" w:rsidRPr="00FE525E">
        <w:rPr>
          <w:szCs w:val="24"/>
        </w:rPr>
        <w:t>taff note that the subject property is in proximity to records of an Endangered Species in the area, therefore Regional Planning staff recommend that consultation with the Ministry of Environment, Climate Change and Parks (MECP) be undertaken to determine if the regulated habitat of this species is on the property or if there are any requirements under the Endangered Species Act.</w:t>
      </w:r>
    </w:p>
    <w:p w14:paraId="4280E610" w14:textId="3249FDA9" w:rsidR="007C3BF9" w:rsidRDefault="007C3BF9" w:rsidP="003E1436">
      <w:pPr>
        <w:rPr>
          <w:rFonts w:cstheme="minorHAnsi"/>
          <w:szCs w:val="24"/>
          <w:lang w:val="en-US"/>
        </w:rPr>
      </w:pPr>
      <w:r>
        <w:rPr>
          <w:rFonts w:cstheme="minorHAnsi"/>
          <w:szCs w:val="24"/>
          <w:lang w:val="en-US"/>
        </w:rPr>
        <w:t xml:space="preserve">Regional staff included comments regarding a future on-farm diversified use for information to the applicant, however that is not a part of the current application and will not be included here. </w:t>
      </w:r>
    </w:p>
    <w:p w14:paraId="5B94FE41" w14:textId="3971EDBA" w:rsidR="007C3BF9" w:rsidRDefault="007C3BF9" w:rsidP="003E1436">
      <w:pPr>
        <w:rPr>
          <w:rFonts w:cstheme="minorHAnsi"/>
          <w:szCs w:val="24"/>
          <w:lang w:val="en-US"/>
        </w:rPr>
      </w:pPr>
      <w:r>
        <w:rPr>
          <w:rFonts w:cstheme="minorHAnsi"/>
          <w:szCs w:val="24"/>
          <w:lang w:val="en-US"/>
        </w:rPr>
        <w:t xml:space="preserve">Regarding </w:t>
      </w:r>
      <w:r w:rsidR="00BC70E1">
        <w:rPr>
          <w:rFonts w:cstheme="minorHAnsi"/>
          <w:szCs w:val="24"/>
          <w:lang w:val="en-US"/>
        </w:rPr>
        <w:t>archaeology</w:t>
      </w:r>
      <w:r>
        <w:rPr>
          <w:rFonts w:cstheme="minorHAnsi"/>
          <w:szCs w:val="24"/>
          <w:lang w:val="en-US"/>
        </w:rPr>
        <w:t xml:space="preserve">, Region staff advise that </w:t>
      </w:r>
      <w:r w:rsidR="003B1EF6">
        <w:rPr>
          <w:rFonts w:cstheme="minorHAnsi"/>
          <w:szCs w:val="24"/>
          <w:lang w:val="en-US"/>
        </w:rPr>
        <w:t xml:space="preserve">based on the </w:t>
      </w:r>
      <w:r w:rsidR="003B1EF6">
        <w:rPr>
          <w:rFonts w:ascii="Arial" w:eastAsia="Arial" w:hAnsi="Arial" w:cs="Arial"/>
          <w:szCs w:val="24"/>
          <w:shd w:val="clear" w:color="auto" w:fill="FFFFFF"/>
        </w:rPr>
        <w:t>“Master Plan of the Archaeological Resources of the Regional Municipality of Halton 2008 Update” mapping overlay, the subject lands do not contain archeological potential</w:t>
      </w:r>
      <w:r>
        <w:rPr>
          <w:rFonts w:cstheme="minorHAnsi"/>
          <w:szCs w:val="24"/>
          <w:lang w:val="en-US"/>
        </w:rPr>
        <w:t xml:space="preserve">. </w:t>
      </w:r>
      <w:r w:rsidR="003B1EF6">
        <w:rPr>
          <w:rFonts w:cstheme="minorHAnsi"/>
          <w:szCs w:val="24"/>
          <w:lang w:val="en-US"/>
        </w:rPr>
        <w:t>Regional staff therefore</w:t>
      </w:r>
      <w:r>
        <w:rPr>
          <w:rFonts w:cstheme="minorHAnsi"/>
          <w:szCs w:val="24"/>
          <w:lang w:val="en-US"/>
        </w:rPr>
        <w:t xml:space="preserve"> recommend inclusion of the standard advisory note regarding discovery of archaeological resources during construction activities. </w:t>
      </w:r>
    </w:p>
    <w:p w14:paraId="70969A2F" w14:textId="62B9C67E" w:rsidR="006F1AF0" w:rsidRPr="00FE525E" w:rsidRDefault="006F1AF0" w:rsidP="006F1AF0">
      <w:pPr>
        <w:pStyle w:val="Heading3"/>
      </w:pPr>
      <w:r>
        <w:t xml:space="preserve">Species At Risk Branch, Ministry of Environment, Conservation and Parks (MECP): </w:t>
      </w:r>
    </w:p>
    <w:p w14:paraId="5A07A822" w14:textId="2F7CF9A1" w:rsidR="006F1AF0" w:rsidRDefault="006F1AF0" w:rsidP="003E1436">
      <w:pPr>
        <w:rPr>
          <w:rFonts w:cstheme="minorHAnsi"/>
          <w:szCs w:val="24"/>
          <w:lang w:val="en-US"/>
        </w:rPr>
      </w:pPr>
      <w:r>
        <w:rPr>
          <w:rFonts w:cstheme="minorHAnsi"/>
          <w:szCs w:val="24"/>
          <w:lang w:val="en-US"/>
        </w:rPr>
        <w:t xml:space="preserve">Comments dated January 31, </w:t>
      </w:r>
      <w:proofErr w:type="gramStart"/>
      <w:r>
        <w:rPr>
          <w:rFonts w:cstheme="minorHAnsi"/>
          <w:szCs w:val="24"/>
          <w:lang w:val="en-US"/>
        </w:rPr>
        <w:t>2022</w:t>
      </w:r>
      <w:proofErr w:type="gramEnd"/>
      <w:r>
        <w:rPr>
          <w:rFonts w:cstheme="minorHAnsi"/>
          <w:szCs w:val="24"/>
          <w:lang w:val="en-US"/>
        </w:rPr>
        <w:t xml:space="preserve"> confirm no SAR trees are proposed to be removed. Staff recommend confirming the presence/absence of SAR trees within 25-50 metres of the proposed development/ site alteration. With respect to SAR bats, given the species of bats that may be present, the trees should be removed between December 1 to March 14. Given the nature and scale of this </w:t>
      </w:r>
      <w:proofErr w:type="gramStart"/>
      <w:r>
        <w:rPr>
          <w:rFonts w:cstheme="minorHAnsi"/>
          <w:szCs w:val="24"/>
          <w:lang w:val="en-US"/>
        </w:rPr>
        <w:t>particular undertaking</w:t>
      </w:r>
      <w:proofErr w:type="gramEnd"/>
      <w:r>
        <w:rPr>
          <w:rFonts w:cstheme="minorHAnsi"/>
          <w:szCs w:val="24"/>
          <w:lang w:val="en-US"/>
        </w:rPr>
        <w:t xml:space="preserve"> and provided the above recommendations are addressed/implemented, impacts to species at risk can likely be avoided.</w:t>
      </w:r>
    </w:p>
    <w:p w14:paraId="7CC77C0A" w14:textId="73C68684" w:rsidR="003E1436" w:rsidRPr="00FE525E" w:rsidRDefault="007C3BF9" w:rsidP="003E1436">
      <w:pPr>
        <w:pStyle w:val="Heading3"/>
      </w:pPr>
      <w:r>
        <w:lastRenderedPageBreak/>
        <w:t>Conservation Halton (CH)</w:t>
      </w:r>
    </w:p>
    <w:p w14:paraId="0BEE7429" w14:textId="31469306" w:rsidR="003E1436" w:rsidRPr="00FE525E" w:rsidRDefault="003B4DC0" w:rsidP="003E1436">
      <w:pPr>
        <w:rPr>
          <w:rFonts w:cstheme="minorHAnsi"/>
          <w:szCs w:val="24"/>
          <w:lang w:val="en-US"/>
        </w:rPr>
      </w:pPr>
      <w:r w:rsidRPr="00FE525E">
        <w:rPr>
          <w:rFonts w:cstheme="minorHAnsi"/>
          <w:szCs w:val="24"/>
          <w:lang w:val="en-US"/>
        </w:rPr>
        <w:t>No objections.</w:t>
      </w:r>
      <w:r w:rsidR="003664F8" w:rsidRPr="00FE525E">
        <w:rPr>
          <w:rFonts w:cstheme="minorHAnsi"/>
          <w:szCs w:val="24"/>
          <w:lang w:val="en-US"/>
        </w:rPr>
        <w:t xml:space="preserve"> The</w:t>
      </w:r>
      <w:r w:rsidR="007C3BF9">
        <w:rPr>
          <w:rFonts w:cstheme="minorHAnsi"/>
          <w:szCs w:val="24"/>
          <w:lang w:val="en-US"/>
        </w:rPr>
        <w:t xml:space="preserve"> property contains regulated </w:t>
      </w:r>
      <w:r w:rsidR="000720DC">
        <w:rPr>
          <w:rFonts w:cstheme="minorHAnsi"/>
          <w:szCs w:val="24"/>
          <w:lang w:val="en-US"/>
        </w:rPr>
        <w:t>areas;</w:t>
      </w:r>
      <w:r w:rsidR="007C3BF9">
        <w:rPr>
          <w:rFonts w:cstheme="minorHAnsi"/>
          <w:szCs w:val="24"/>
          <w:lang w:val="en-US"/>
        </w:rPr>
        <w:t xml:space="preserve"> however, the proposed development is significantly set back from these areas.</w:t>
      </w:r>
    </w:p>
    <w:p w14:paraId="148A9099" w14:textId="3070C0E6" w:rsidR="003E1436" w:rsidRPr="00BC70E1" w:rsidRDefault="007E7101" w:rsidP="00D96542">
      <w:pPr>
        <w:pStyle w:val="Heading2"/>
      </w:pPr>
      <w:r w:rsidRPr="00BC70E1">
        <w:t>CONCLUSION</w:t>
      </w:r>
      <w:r w:rsidR="003E1436" w:rsidRPr="00BC70E1">
        <w:t>:</w:t>
      </w:r>
    </w:p>
    <w:p w14:paraId="13B7EA39" w14:textId="2BF18BA4" w:rsidR="009412E5" w:rsidRDefault="003E1436" w:rsidP="00D57D51">
      <w:pPr>
        <w:rPr>
          <w:rFonts w:cstheme="minorHAnsi"/>
          <w:lang w:val="en-US"/>
        </w:rPr>
      </w:pPr>
      <w:r>
        <w:rPr>
          <w:rFonts w:cstheme="minorHAnsi"/>
          <w:lang w:val="en-US"/>
        </w:rPr>
        <w:t xml:space="preserve">Agriculture </w:t>
      </w:r>
      <w:r w:rsidR="00CE22A4">
        <w:rPr>
          <w:rFonts w:cstheme="minorHAnsi"/>
          <w:lang w:val="en-US"/>
        </w:rPr>
        <w:t xml:space="preserve">and </w:t>
      </w:r>
      <w:r w:rsidR="00467AB1">
        <w:rPr>
          <w:rFonts w:cstheme="minorHAnsi"/>
          <w:lang w:val="en-US"/>
        </w:rPr>
        <w:t xml:space="preserve">agricultural </w:t>
      </w:r>
      <w:r w:rsidR="00CE22A4">
        <w:rPr>
          <w:rFonts w:cstheme="minorHAnsi"/>
          <w:lang w:val="en-US"/>
        </w:rPr>
        <w:t xml:space="preserve">accessory uses are </w:t>
      </w:r>
      <w:r>
        <w:rPr>
          <w:rFonts w:cstheme="minorHAnsi"/>
          <w:lang w:val="en-US"/>
        </w:rPr>
        <w:t xml:space="preserve">considered </w:t>
      </w:r>
      <w:r w:rsidR="00CE22A4">
        <w:rPr>
          <w:rFonts w:cstheme="minorHAnsi"/>
          <w:lang w:val="en-US"/>
        </w:rPr>
        <w:t>p</w:t>
      </w:r>
      <w:r>
        <w:rPr>
          <w:rFonts w:cstheme="minorHAnsi"/>
          <w:lang w:val="en-US"/>
        </w:rPr>
        <w:t>ermitted use</w:t>
      </w:r>
      <w:r w:rsidR="00CE22A4">
        <w:rPr>
          <w:rFonts w:cstheme="minorHAnsi"/>
          <w:lang w:val="en-US"/>
        </w:rPr>
        <w:t>s</w:t>
      </w:r>
      <w:r>
        <w:rPr>
          <w:rFonts w:cstheme="minorHAnsi"/>
          <w:lang w:val="en-US"/>
        </w:rPr>
        <w:t xml:space="preserve"> </w:t>
      </w:r>
      <w:r w:rsidR="00CE22A4">
        <w:rPr>
          <w:rFonts w:cstheme="minorHAnsi"/>
          <w:lang w:val="en-US"/>
        </w:rPr>
        <w:t xml:space="preserve">for the subject designation, Escarpment Rural Area, </w:t>
      </w:r>
      <w:r>
        <w:rPr>
          <w:rFonts w:cstheme="minorHAnsi"/>
          <w:lang w:val="en-US"/>
        </w:rPr>
        <w:t xml:space="preserve">in Part 1 of the NEP, subject to meeting the Development Criteria in Part 2. Part 2.7.2 of the NEP </w:t>
      </w:r>
      <w:r w:rsidR="00CE22A4">
        <w:rPr>
          <w:rFonts w:cstheme="minorHAnsi"/>
          <w:lang w:val="en-US"/>
        </w:rPr>
        <w:t>restricts</w:t>
      </w:r>
      <w:r>
        <w:rPr>
          <w:rFonts w:cstheme="minorHAnsi"/>
          <w:lang w:val="en-US"/>
        </w:rPr>
        <w:t xml:space="preserve"> development with</w:t>
      </w:r>
      <w:r w:rsidR="009A151A">
        <w:rPr>
          <w:rFonts w:cstheme="minorHAnsi"/>
          <w:lang w:val="en-US"/>
        </w:rPr>
        <w:t>in</w:t>
      </w:r>
      <w:r>
        <w:rPr>
          <w:rFonts w:cstheme="minorHAnsi"/>
          <w:lang w:val="en-US"/>
        </w:rPr>
        <w:t xml:space="preserve"> a key natural heritage feature</w:t>
      </w:r>
      <w:r w:rsidR="00CE22A4">
        <w:rPr>
          <w:rFonts w:cstheme="minorHAnsi"/>
          <w:lang w:val="en-US"/>
        </w:rPr>
        <w:t xml:space="preserve"> to very limited exceptions, </w:t>
      </w:r>
      <w:r w:rsidR="006F1AF0">
        <w:rPr>
          <w:rFonts w:cstheme="minorHAnsi"/>
          <w:lang w:val="en-US"/>
        </w:rPr>
        <w:t>which do not include</w:t>
      </w:r>
      <w:r w:rsidR="00CE22A4">
        <w:rPr>
          <w:rFonts w:cstheme="minorHAnsi"/>
          <w:lang w:val="en-US"/>
        </w:rPr>
        <w:t xml:space="preserve"> a</w:t>
      </w:r>
      <w:r w:rsidR="00045D91">
        <w:rPr>
          <w:rFonts w:cstheme="minorHAnsi"/>
          <w:lang w:val="en-US"/>
        </w:rPr>
        <w:t>griculture</w:t>
      </w:r>
      <w:r w:rsidR="00CE22A4">
        <w:rPr>
          <w:rFonts w:cstheme="minorHAnsi"/>
          <w:lang w:val="en-US"/>
        </w:rPr>
        <w:t xml:space="preserve"> and agricultural accessory uses</w:t>
      </w:r>
      <w:r w:rsidR="000E185D">
        <w:rPr>
          <w:rFonts w:cstheme="minorHAnsi"/>
          <w:lang w:val="en-US"/>
        </w:rPr>
        <w:t xml:space="preserve">. As the application proposes </w:t>
      </w:r>
      <w:r w:rsidR="00697596">
        <w:rPr>
          <w:rFonts w:cstheme="minorHAnsi"/>
          <w:lang w:val="en-US"/>
        </w:rPr>
        <w:t xml:space="preserve">an </w:t>
      </w:r>
      <w:r w:rsidR="000E185D">
        <w:rPr>
          <w:rFonts w:cstheme="minorHAnsi"/>
          <w:lang w:val="en-US"/>
        </w:rPr>
        <w:t xml:space="preserve">agricultural accessory use within a key natural heritage feature, it </w:t>
      </w:r>
      <w:r w:rsidR="00CE22A4">
        <w:rPr>
          <w:rFonts w:cstheme="minorHAnsi"/>
          <w:lang w:val="en-US"/>
        </w:rPr>
        <w:t>is</w:t>
      </w:r>
      <w:r w:rsidR="00045D91">
        <w:rPr>
          <w:rFonts w:cstheme="minorHAnsi"/>
          <w:lang w:val="en-US"/>
        </w:rPr>
        <w:t xml:space="preserve"> not permitted</w:t>
      </w:r>
      <w:r w:rsidR="00344AC6">
        <w:rPr>
          <w:rFonts w:cstheme="minorHAnsi"/>
          <w:lang w:val="en-US"/>
        </w:rPr>
        <w:t xml:space="preserve"> by Part 2.7</w:t>
      </w:r>
      <w:r w:rsidR="000E185D">
        <w:rPr>
          <w:rFonts w:cstheme="minorHAnsi"/>
          <w:lang w:val="en-US"/>
        </w:rPr>
        <w:t>.2</w:t>
      </w:r>
      <w:r w:rsidR="00344AC6">
        <w:rPr>
          <w:rFonts w:cstheme="minorHAnsi"/>
          <w:lang w:val="en-US"/>
        </w:rPr>
        <w:t xml:space="preserve"> of the NEP</w:t>
      </w:r>
      <w:r w:rsidR="00045D91">
        <w:rPr>
          <w:rFonts w:cstheme="minorHAnsi"/>
          <w:lang w:val="en-US"/>
        </w:rPr>
        <w:t>.</w:t>
      </w:r>
      <w:r w:rsidR="00344AC6">
        <w:rPr>
          <w:rFonts w:cstheme="minorHAnsi"/>
          <w:lang w:val="en-US"/>
        </w:rPr>
        <w:t xml:space="preserve"> </w:t>
      </w:r>
      <w:r w:rsidR="00AE2EE8">
        <w:rPr>
          <w:rFonts w:cstheme="minorHAnsi"/>
          <w:lang w:val="en-US"/>
        </w:rPr>
        <w:t>It should be noted that</w:t>
      </w:r>
      <w:r w:rsidR="00344AC6">
        <w:rPr>
          <w:rFonts w:cstheme="minorHAnsi"/>
          <w:lang w:val="en-US"/>
        </w:rPr>
        <w:t xml:space="preserve"> </w:t>
      </w:r>
      <w:r w:rsidR="00B73D40">
        <w:rPr>
          <w:rFonts w:cstheme="minorHAnsi"/>
          <w:lang w:val="en-US"/>
        </w:rPr>
        <w:t xml:space="preserve">the site </w:t>
      </w:r>
      <w:r w:rsidR="00AE2EE8">
        <w:rPr>
          <w:rFonts w:cstheme="minorHAnsi"/>
          <w:lang w:val="en-US"/>
        </w:rPr>
        <w:t>i</w:t>
      </w:r>
      <w:r w:rsidR="00B73D40">
        <w:rPr>
          <w:rFonts w:cstheme="minorHAnsi"/>
          <w:lang w:val="en-US"/>
        </w:rPr>
        <w:t xml:space="preserve">s dominated by invasive and aggressive species, as well as Halton Region staff’s comments that although they must consider the area part of the significant woodland, </w:t>
      </w:r>
      <w:r w:rsidR="00F11C9E">
        <w:rPr>
          <w:rFonts w:cstheme="minorHAnsi"/>
          <w:lang w:val="en-US"/>
        </w:rPr>
        <w:t xml:space="preserve">it is of poor quality and </w:t>
      </w:r>
      <w:r w:rsidR="00B73D40">
        <w:rPr>
          <w:rFonts w:cstheme="minorHAnsi"/>
          <w:lang w:val="en-US"/>
        </w:rPr>
        <w:t xml:space="preserve">the proposal will not </w:t>
      </w:r>
      <w:r w:rsidR="000E185D">
        <w:rPr>
          <w:rFonts w:cstheme="minorHAnsi"/>
          <w:lang w:val="en-US"/>
        </w:rPr>
        <w:t xml:space="preserve">negatively </w:t>
      </w:r>
      <w:r w:rsidR="00B73D40">
        <w:rPr>
          <w:rFonts w:cstheme="minorHAnsi"/>
          <w:lang w:val="en-US"/>
        </w:rPr>
        <w:t>impact the broader significant woodland</w:t>
      </w:r>
      <w:r w:rsidR="00045D91">
        <w:rPr>
          <w:rFonts w:cstheme="minorHAnsi"/>
          <w:lang w:val="en-US"/>
        </w:rPr>
        <w:t xml:space="preserve">. </w:t>
      </w:r>
    </w:p>
    <w:p w14:paraId="744FF220" w14:textId="7473E4D1" w:rsidR="00045D91" w:rsidRDefault="00F11C9E" w:rsidP="003E1436">
      <w:pPr>
        <w:rPr>
          <w:rFonts w:cstheme="minorHAnsi"/>
          <w:lang w:val="en-US"/>
        </w:rPr>
      </w:pPr>
      <w:r>
        <w:rPr>
          <w:rFonts w:cstheme="minorHAnsi"/>
          <w:lang w:val="en-US"/>
        </w:rPr>
        <w:t>T</w:t>
      </w:r>
      <w:r w:rsidR="000720DC">
        <w:rPr>
          <w:rFonts w:cstheme="minorHAnsi"/>
          <w:lang w:val="en-US"/>
        </w:rPr>
        <w:t xml:space="preserve">he recommendation is for refusal of the application based on a conflict with Part 2.7.2 of the NEP and if refused, it would be appropriate to require restoration of the cleared area through a restoration </w:t>
      </w:r>
      <w:r>
        <w:rPr>
          <w:rFonts w:cstheme="minorHAnsi"/>
          <w:lang w:val="en-US"/>
        </w:rPr>
        <w:t>order</w:t>
      </w:r>
      <w:r w:rsidR="000720DC">
        <w:rPr>
          <w:rFonts w:cstheme="minorHAnsi"/>
          <w:lang w:val="en-US"/>
        </w:rPr>
        <w:t xml:space="preserve">. </w:t>
      </w:r>
    </w:p>
    <w:p w14:paraId="18C17136" w14:textId="6AD6ED1C" w:rsidR="00F60F26" w:rsidRDefault="00F60F26" w:rsidP="003E1436">
      <w:pPr>
        <w:rPr>
          <w:rFonts w:cstheme="minorHAnsi"/>
          <w:lang w:val="en-US"/>
        </w:rPr>
      </w:pPr>
      <w:r>
        <w:rPr>
          <w:rFonts w:cstheme="minorHAnsi"/>
          <w:lang w:val="en-US"/>
        </w:rPr>
        <w:t>Staff notes the Commission has recently approved agricultur</w:t>
      </w:r>
      <w:r w:rsidR="006371CD">
        <w:rPr>
          <w:rFonts w:cstheme="minorHAnsi"/>
          <w:lang w:val="en-US"/>
        </w:rPr>
        <w:t xml:space="preserve">al </w:t>
      </w:r>
      <w:r>
        <w:rPr>
          <w:rFonts w:cstheme="minorHAnsi"/>
          <w:lang w:val="en-US"/>
        </w:rPr>
        <w:t>development in significant woodlands where it was found</w:t>
      </w:r>
      <w:r w:rsidR="006371CD">
        <w:rPr>
          <w:rFonts w:cstheme="minorHAnsi"/>
          <w:lang w:val="en-US"/>
        </w:rPr>
        <w:t xml:space="preserve"> not to</w:t>
      </w:r>
      <w:r w:rsidR="003738C1">
        <w:rPr>
          <w:rFonts w:cstheme="minorHAnsi"/>
          <w:lang w:val="en-US"/>
        </w:rPr>
        <w:t xml:space="preserve"> have any negative impacts on the woodland and has asked staff to investigate the need to amend the NEP to</w:t>
      </w:r>
      <w:r w:rsidR="00E42362">
        <w:rPr>
          <w:rFonts w:cstheme="minorHAnsi"/>
          <w:lang w:val="en-US"/>
        </w:rPr>
        <w:t xml:space="preserve"> remove this restriction. While staff is</w:t>
      </w:r>
      <w:r w:rsidR="00BC4507">
        <w:rPr>
          <w:rFonts w:cstheme="minorHAnsi"/>
          <w:lang w:val="en-US"/>
        </w:rPr>
        <w:t xml:space="preserve"> recommending refusal based on the clear policies in the NEP, staff could return to the Commission with conditions of approval </w:t>
      </w:r>
      <w:r w:rsidR="009B7D88">
        <w:rPr>
          <w:rFonts w:cstheme="minorHAnsi"/>
          <w:lang w:val="en-US"/>
        </w:rPr>
        <w:t>should the Commission find that the application should be approved.</w:t>
      </w:r>
    </w:p>
    <w:p w14:paraId="30B3A23E" w14:textId="1851CF0F" w:rsidR="003E1436" w:rsidRPr="00BC70E1" w:rsidRDefault="003E1436" w:rsidP="00BC70E1">
      <w:pPr>
        <w:pStyle w:val="Heading2"/>
      </w:pPr>
      <w:r w:rsidRPr="00BC70E1">
        <w:t>RECOMMENDATION</w:t>
      </w:r>
      <w:r w:rsidR="00677AF1" w:rsidRPr="00BC70E1">
        <w:t>S</w:t>
      </w:r>
      <w:r w:rsidRPr="00BC70E1">
        <w:t>:</w:t>
      </w:r>
    </w:p>
    <w:p w14:paraId="328FD12C" w14:textId="2BC53693" w:rsidR="006220F1" w:rsidRDefault="006220F1" w:rsidP="006220F1">
      <w:pPr>
        <w:rPr>
          <w:rFonts w:cstheme="minorHAnsi"/>
          <w:lang w:val="en-US"/>
        </w:rPr>
      </w:pPr>
      <w:r>
        <w:rPr>
          <w:rFonts w:cstheme="minorHAnsi"/>
          <w:lang w:val="en-US"/>
        </w:rPr>
        <w:t>That the Niagara Escarpment Commission:</w:t>
      </w:r>
    </w:p>
    <w:p w14:paraId="4A4673B2" w14:textId="445249B6" w:rsidR="00B73D40" w:rsidRDefault="00677AF1" w:rsidP="00344304">
      <w:pPr>
        <w:pStyle w:val="ListParagraph"/>
        <w:numPr>
          <w:ilvl w:val="0"/>
          <w:numId w:val="14"/>
        </w:numPr>
        <w:rPr>
          <w:rFonts w:cstheme="minorHAnsi"/>
          <w:lang w:val="en-US"/>
        </w:rPr>
      </w:pPr>
      <w:r w:rsidRPr="00677AF1">
        <w:rPr>
          <w:rFonts w:cstheme="minorHAnsi"/>
          <w:lang w:val="en-US"/>
        </w:rPr>
        <w:t xml:space="preserve">Refuse the </w:t>
      </w:r>
      <w:r w:rsidR="00B73D40">
        <w:rPr>
          <w:rFonts w:cstheme="minorHAnsi"/>
          <w:lang w:val="en-US"/>
        </w:rPr>
        <w:t>proposal to construct an agricultural accessory structure within</w:t>
      </w:r>
      <w:r w:rsidRPr="00677AF1">
        <w:rPr>
          <w:rFonts w:cstheme="minorHAnsi"/>
          <w:lang w:val="en-US"/>
        </w:rPr>
        <w:t xml:space="preserve"> a key natural heritage </w:t>
      </w:r>
      <w:r w:rsidR="00F11C9E" w:rsidRPr="00677AF1">
        <w:rPr>
          <w:rFonts w:cstheme="minorHAnsi"/>
          <w:lang w:val="en-US"/>
        </w:rPr>
        <w:t>feature</w:t>
      </w:r>
      <w:r w:rsidR="00F11C9E">
        <w:rPr>
          <w:rFonts w:cstheme="minorHAnsi"/>
          <w:lang w:val="en-US"/>
        </w:rPr>
        <w:t xml:space="preserve"> and</w:t>
      </w:r>
      <w:r w:rsidR="00B73D40">
        <w:rPr>
          <w:rFonts w:cstheme="minorHAnsi"/>
          <w:lang w:val="en-US"/>
        </w:rPr>
        <w:t xml:space="preserve"> require restoration of the cleared area through a restoration order.</w:t>
      </w:r>
    </w:p>
    <w:p w14:paraId="23E2ADE0" w14:textId="6730F071" w:rsidR="00F11C9E" w:rsidRDefault="00F11C9E" w:rsidP="00F11C9E">
      <w:pPr>
        <w:rPr>
          <w:rFonts w:cstheme="minorHAnsi"/>
          <w:lang w:val="en-US"/>
        </w:rPr>
      </w:pPr>
    </w:p>
    <w:p w14:paraId="5B85028E" w14:textId="0A537B71" w:rsidR="00F11C9E" w:rsidRDefault="00F11C9E" w:rsidP="00F11C9E">
      <w:pPr>
        <w:rPr>
          <w:rFonts w:cstheme="minorHAnsi"/>
          <w:lang w:val="en-US"/>
        </w:rPr>
      </w:pPr>
    </w:p>
    <w:p w14:paraId="18062016" w14:textId="165B5DE2" w:rsidR="00F11C9E" w:rsidRDefault="00F11C9E" w:rsidP="00F11C9E">
      <w:pPr>
        <w:rPr>
          <w:rFonts w:cstheme="minorHAnsi"/>
          <w:lang w:val="en-US"/>
        </w:rPr>
      </w:pPr>
    </w:p>
    <w:p w14:paraId="4A2D685D" w14:textId="77777777" w:rsidR="005353EB" w:rsidRPr="00F11C9E" w:rsidRDefault="005353EB" w:rsidP="00F11C9E">
      <w:pPr>
        <w:rPr>
          <w:rFonts w:cstheme="minorHAnsi"/>
          <w:lang w:val="en-US"/>
        </w:rPr>
      </w:pPr>
    </w:p>
    <w:p w14:paraId="2667CBCE" w14:textId="77777777" w:rsidR="00BC70E1" w:rsidRDefault="00BC70E1" w:rsidP="00E70073">
      <w:pPr>
        <w:pStyle w:val="Heading2"/>
        <w:spacing w:line="276" w:lineRule="auto"/>
        <w:rPr>
          <w:lang w:val="en-US"/>
        </w:rPr>
      </w:pPr>
    </w:p>
    <w:p w14:paraId="34629D45" w14:textId="77777777" w:rsidR="00BC70E1" w:rsidRDefault="00BC70E1" w:rsidP="00E70073">
      <w:pPr>
        <w:pStyle w:val="Heading2"/>
        <w:spacing w:line="276" w:lineRule="auto"/>
        <w:rPr>
          <w:lang w:val="en-US"/>
        </w:rPr>
      </w:pPr>
    </w:p>
    <w:p w14:paraId="76AD83F7" w14:textId="77777777" w:rsidR="00BC70E1" w:rsidRDefault="00BC70E1" w:rsidP="00E70073">
      <w:pPr>
        <w:pStyle w:val="Heading2"/>
        <w:spacing w:line="276" w:lineRule="auto"/>
        <w:rPr>
          <w:lang w:val="en-US"/>
        </w:rPr>
      </w:pPr>
    </w:p>
    <w:p w14:paraId="36510FE6" w14:textId="46383DF4" w:rsidR="00AE1BAF" w:rsidRDefault="00AE1BAF" w:rsidP="00E70073">
      <w:pPr>
        <w:pStyle w:val="Heading2"/>
        <w:spacing w:line="276" w:lineRule="auto"/>
        <w:rPr>
          <w:lang w:val="en-US"/>
        </w:rPr>
      </w:pPr>
      <w:r>
        <w:rPr>
          <w:lang w:val="en-US"/>
        </w:rPr>
        <w:t>Prepared by:</w:t>
      </w:r>
    </w:p>
    <w:p w14:paraId="246BF661" w14:textId="3A5D85F8" w:rsidR="00F90F4C" w:rsidRDefault="00F90F4C" w:rsidP="00107D9A">
      <w:pPr>
        <w:rPr>
          <w:rFonts w:cstheme="minorHAnsi"/>
          <w:b/>
          <w:bCs/>
          <w:lang w:val="en-US"/>
        </w:rPr>
      </w:pPr>
    </w:p>
    <w:p w14:paraId="44DE74B9" w14:textId="48AA69B4" w:rsidR="000E185D" w:rsidRPr="000E10A0" w:rsidRDefault="000E10A0" w:rsidP="00107D9A">
      <w:pPr>
        <w:rPr>
          <w:rFonts w:cstheme="minorHAnsi"/>
          <w:lang w:val="en-US"/>
        </w:rPr>
      </w:pPr>
      <w:r w:rsidRPr="000E10A0">
        <w:rPr>
          <w:rFonts w:cstheme="minorHAnsi"/>
          <w:lang w:val="en-US"/>
        </w:rPr>
        <w:t>Original signed by:</w:t>
      </w:r>
    </w:p>
    <w:p w14:paraId="45A0DAB6" w14:textId="77777777" w:rsidR="000E10A0" w:rsidRPr="00BC53B2" w:rsidRDefault="000E10A0" w:rsidP="000E10A0">
      <w:pPr>
        <w:spacing w:after="0"/>
        <w:rPr>
          <w:b/>
          <w:bCs/>
          <w:szCs w:val="24"/>
          <w:lang w:val="en-US"/>
        </w:rPr>
      </w:pPr>
      <w:r w:rsidRPr="5A5B7388">
        <w:rPr>
          <w:b/>
          <w:bCs/>
          <w:lang w:val="en-US"/>
        </w:rPr>
        <w:t>________________</w:t>
      </w:r>
    </w:p>
    <w:p w14:paraId="470E077B" w14:textId="1F937B92" w:rsidR="00AE1BAF" w:rsidRDefault="00BC53B2" w:rsidP="00E70073">
      <w:pPr>
        <w:spacing w:after="0"/>
        <w:rPr>
          <w:rFonts w:cstheme="minorHAnsi"/>
          <w:lang w:val="en-US"/>
        </w:rPr>
      </w:pPr>
      <w:r>
        <w:rPr>
          <w:rFonts w:cstheme="minorHAnsi"/>
          <w:lang w:val="en-US"/>
        </w:rPr>
        <w:t>Amaraine Laven</w:t>
      </w:r>
      <w:r w:rsidR="000373CD">
        <w:rPr>
          <w:rFonts w:cstheme="minorHAnsi"/>
          <w:lang w:val="en-US"/>
        </w:rPr>
        <w:t>, MCIP, RPP</w:t>
      </w:r>
    </w:p>
    <w:p w14:paraId="51236058" w14:textId="51207BD2" w:rsidR="00AE1BAF" w:rsidRDefault="0043200A" w:rsidP="00E70073">
      <w:pPr>
        <w:spacing w:after="0"/>
        <w:rPr>
          <w:rFonts w:cstheme="minorHAnsi"/>
          <w:lang w:val="en-US"/>
        </w:rPr>
      </w:pPr>
      <w:r>
        <w:rPr>
          <w:rFonts w:cstheme="minorHAnsi"/>
          <w:lang w:val="en-US"/>
        </w:rPr>
        <w:t xml:space="preserve">Senior </w:t>
      </w:r>
      <w:r w:rsidR="00BC53B2">
        <w:rPr>
          <w:rFonts w:cstheme="minorHAnsi"/>
          <w:lang w:val="en-US"/>
        </w:rPr>
        <w:t>Strategic Advisor</w:t>
      </w:r>
    </w:p>
    <w:p w14:paraId="564EF9A8" w14:textId="2ECC8B75" w:rsidR="00AE1BAF" w:rsidRDefault="00AE1BAF" w:rsidP="00E70073">
      <w:pPr>
        <w:spacing w:after="0"/>
        <w:rPr>
          <w:rFonts w:cstheme="minorHAnsi"/>
          <w:lang w:val="en-US"/>
        </w:rPr>
      </w:pPr>
    </w:p>
    <w:p w14:paraId="5E7698E6" w14:textId="5AAC8B9F" w:rsidR="00BC53B2" w:rsidRDefault="00AE1BAF" w:rsidP="00BC53B2">
      <w:pPr>
        <w:pStyle w:val="Heading2"/>
        <w:spacing w:line="276" w:lineRule="auto"/>
        <w:rPr>
          <w:lang w:val="en-US"/>
        </w:rPr>
      </w:pPr>
      <w:r>
        <w:rPr>
          <w:lang w:val="en-US"/>
        </w:rPr>
        <w:t>Approved by:</w:t>
      </w:r>
      <w:r w:rsidR="00BC53B2">
        <w:rPr>
          <w:lang w:val="en-US"/>
        </w:rPr>
        <w:tab/>
      </w:r>
      <w:r w:rsidR="00BC53B2">
        <w:rPr>
          <w:lang w:val="en-US"/>
        </w:rPr>
        <w:tab/>
      </w:r>
      <w:r w:rsidR="00BC53B2">
        <w:rPr>
          <w:lang w:val="en-US"/>
        </w:rPr>
        <w:tab/>
      </w:r>
      <w:r w:rsidR="00BC53B2">
        <w:rPr>
          <w:lang w:val="en-US"/>
        </w:rPr>
        <w:tab/>
      </w:r>
      <w:r w:rsidR="00BC53B2">
        <w:rPr>
          <w:lang w:val="en-US"/>
        </w:rPr>
        <w:tab/>
      </w:r>
      <w:r w:rsidR="00BC53B2">
        <w:rPr>
          <w:lang w:val="en-US"/>
        </w:rPr>
        <w:tab/>
      </w:r>
    </w:p>
    <w:p w14:paraId="780ED0C8" w14:textId="06D49E14" w:rsidR="00AE1BAF" w:rsidRDefault="00AE1BAF" w:rsidP="00E70073">
      <w:pPr>
        <w:pStyle w:val="Heading2"/>
        <w:spacing w:line="276" w:lineRule="auto"/>
        <w:rPr>
          <w:lang w:val="en-US"/>
        </w:rPr>
      </w:pPr>
    </w:p>
    <w:p w14:paraId="707EA28A" w14:textId="66575921" w:rsidR="001F1895" w:rsidRPr="000E10A0" w:rsidRDefault="000E10A0" w:rsidP="00E70073">
      <w:pPr>
        <w:spacing w:after="0"/>
        <w:rPr>
          <w:rFonts w:cstheme="minorHAnsi"/>
          <w:lang w:val="en-US"/>
        </w:rPr>
      </w:pPr>
      <w:r w:rsidRPr="000E10A0">
        <w:rPr>
          <w:rFonts w:cstheme="minorHAnsi"/>
          <w:lang w:val="en-US"/>
        </w:rPr>
        <w:t>Original signed by:</w:t>
      </w:r>
    </w:p>
    <w:p w14:paraId="30B34BBC" w14:textId="0873B9D3" w:rsidR="00AE1BAF" w:rsidRPr="00BC53B2" w:rsidRDefault="00BC53B2" w:rsidP="00E70073">
      <w:pPr>
        <w:spacing w:after="0"/>
        <w:rPr>
          <w:b/>
          <w:bCs/>
          <w:szCs w:val="24"/>
          <w:lang w:val="en-US"/>
        </w:rPr>
      </w:pPr>
      <w:r w:rsidRPr="5A5B7388">
        <w:rPr>
          <w:b/>
          <w:bCs/>
          <w:lang w:val="en-US"/>
        </w:rPr>
        <w:t>________________</w:t>
      </w:r>
    </w:p>
    <w:p w14:paraId="1F92066F" w14:textId="78F6F97F" w:rsidR="00AE1BAF" w:rsidRDefault="00D249EE" w:rsidP="00E70073">
      <w:pPr>
        <w:spacing w:after="0"/>
        <w:rPr>
          <w:rFonts w:cstheme="minorHAnsi"/>
          <w:lang w:val="en-US"/>
        </w:rPr>
      </w:pPr>
      <w:r>
        <w:rPr>
          <w:rFonts w:cstheme="minorHAnsi"/>
          <w:lang w:val="en-US"/>
        </w:rPr>
        <w:t>J</w:t>
      </w:r>
      <w:r w:rsidR="000373CD">
        <w:rPr>
          <w:rFonts w:cstheme="minorHAnsi"/>
          <w:lang w:val="en-US"/>
        </w:rPr>
        <w:t>ohn Dungavell</w:t>
      </w:r>
    </w:p>
    <w:p w14:paraId="5F8BF8E3" w14:textId="4F602592" w:rsidR="00AE1BAF" w:rsidRDefault="000373CD" w:rsidP="00E70073">
      <w:pPr>
        <w:spacing w:after="0"/>
        <w:rPr>
          <w:lang w:val="en-US"/>
        </w:rPr>
      </w:pPr>
      <w:r>
        <w:rPr>
          <w:lang w:val="en-US"/>
        </w:rPr>
        <w:t>Director (A)</w:t>
      </w:r>
    </w:p>
    <w:p w14:paraId="07397133" w14:textId="77777777" w:rsidR="00AC2E31" w:rsidRDefault="00AC2E31" w:rsidP="00E70073">
      <w:pPr>
        <w:spacing w:after="0"/>
        <w:rPr>
          <w:rFonts w:cstheme="minorHAnsi"/>
          <w:lang w:val="en-US"/>
        </w:rPr>
      </w:pPr>
    </w:p>
    <w:p w14:paraId="2D6C7730" w14:textId="5FED90BF" w:rsidR="00E97AA8" w:rsidRDefault="00CB0B37" w:rsidP="00E70073">
      <w:pPr>
        <w:rPr>
          <w:rFonts w:cstheme="minorHAnsi"/>
          <w:lang w:val="en-US"/>
        </w:rPr>
      </w:pPr>
      <w:r>
        <w:rPr>
          <w:rFonts w:cstheme="minorHAnsi"/>
          <w:lang w:val="en-US"/>
        </w:rPr>
        <w:t xml:space="preserve">Appendix </w:t>
      </w:r>
      <w:r w:rsidR="00BC70E1">
        <w:rPr>
          <w:rFonts w:cstheme="minorHAnsi"/>
          <w:lang w:val="en-US"/>
        </w:rPr>
        <w:t>1</w:t>
      </w:r>
      <w:r>
        <w:rPr>
          <w:rFonts w:cstheme="minorHAnsi"/>
          <w:lang w:val="en-US"/>
        </w:rPr>
        <w:t xml:space="preserve"> – </w:t>
      </w:r>
      <w:r w:rsidR="00AB13B4">
        <w:rPr>
          <w:rFonts w:cstheme="minorHAnsi"/>
          <w:lang w:val="en-US"/>
        </w:rPr>
        <w:t>NEP l</w:t>
      </w:r>
      <w:r w:rsidR="000C7411">
        <w:rPr>
          <w:rFonts w:cstheme="minorHAnsi"/>
          <w:lang w:val="en-US"/>
        </w:rPr>
        <w:t>and use designation</w:t>
      </w:r>
    </w:p>
    <w:p w14:paraId="2CF13A25" w14:textId="4765570F" w:rsidR="00E97AA8" w:rsidRDefault="00E97AA8" w:rsidP="00E70073">
      <w:pPr>
        <w:rPr>
          <w:rFonts w:cstheme="minorHAnsi"/>
          <w:lang w:val="en-US"/>
        </w:rPr>
      </w:pPr>
      <w:r>
        <w:rPr>
          <w:rFonts w:cstheme="minorHAnsi"/>
          <w:lang w:val="en-US"/>
        </w:rPr>
        <w:t xml:space="preserve">Appendix </w:t>
      </w:r>
      <w:r w:rsidR="00BC70E1">
        <w:rPr>
          <w:rFonts w:cstheme="minorHAnsi"/>
          <w:lang w:val="en-US"/>
        </w:rPr>
        <w:t>2</w:t>
      </w:r>
      <w:r>
        <w:rPr>
          <w:rFonts w:cstheme="minorHAnsi"/>
          <w:lang w:val="en-US"/>
        </w:rPr>
        <w:t xml:space="preserve"> – </w:t>
      </w:r>
      <w:r w:rsidR="000C7411">
        <w:rPr>
          <w:rFonts w:cstheme="minorHAnsi"/>
          <w:lang w:val="en-US"/>
        </w:rPr>
        <w:t>Site plan</w:t>
      </w:r>
      <w:r w:rsidR="004878CB">
        <w:rPr>
          <w:rFonts w:cstheme="minorHAnsi"/>
          <w:lang w:val="en-US"/>
        </w:rPr>
        <w:t xml:space="preserve"> (November 25, 2021)</w:t>
      </w:r>
      <w:r w:rsidR="000C7411">
        <w:rPr>
          <w:rFonts w:cstheme="minorHAnsi"/>
          <w:lang w:val="en-US"/>
        </w:rPr>
        <w:t xml:space="preserve"> and </w:t>
      </w:r>
      <w:r w:rsidR="00AB13B4">
        <w:rPr>
          <w:rFonts w:cstheme="minorHAnsi"/>
          <w:lang w:val="en-US"/>
        </w:rPr>
        <w:t>extent of natural heritage features</w:t>
      </w:r>
    </w:p>
    <w:p w14:paraId="38930958" w14:textId="6CCEEB8A" w:rsidR="0064403D" w:rsidRPr="004878CB" w:rsidRDefault="00ED6BAF" w:rsidP="00A0714B">
      <w:pPr>
        <w:rPr>
          <w:rFonts w:ascii="Arial" w:hAnsi="Arial" w:cs="Arial"/>
          <w:szCs w:val="24"/>
        </w:rPr>
      </w:pPr>
      <w:r>
        <w:rPr>
          <w:rFonts w:cstheme="minorHAnsi"/>
          <w:lang w:val="en-US"/>
        </w:rPr>
        <w:t xml:space="preserve">Appendix </w:t>
      </w:r>
      <w:r w:rsidR="00BC70E1">
        <w:rPr>
          <w:rFonts w:cstheme="minorHAnsi"/>
          <w:lang w:val="en-US"/>
        </w:rPr>
        <w:t>3</w:t>
      </w:r>
      <w:r>
        <w:rPr>
          <w:rFonts w:cstheme="minorHAnsi"/>
          <w:lang w:val="en-US"/>
        </w:rPr>
        <w:t xml:space="preserve"> – </w:t>
      </w:r>
      <w:r w:rsidR="000C7411">
        <w:rPr>
          <w:rFonts w:cstheme="minorHAnsi"/>
          <w:lang w:val="en-US"/>
        </w:rPr>
        <w:t xml:space="preserve">Submission </w:t>
      </w:r>
    </w:p>
    <w:p w14:paraId="3A43CCD6" w14:textId="69F87C55" w:rsidR="00B77621" w:rsidRDefault="00976955">
      <w:pPr>
        <w:rPr>
          <w:rFonts w:ascii="Arial" w:eastAsia="Times New Roman" w:hAnsi="Arial" w:cs="Arial"/>
          <w:b/>
          <w:szCs w:val="24"/>
          <w:lang w:val="en-US"/>
        </w:rPr>
      </w:pPr>
      <w:r>
        <w:rPr>
          <w:lang w:val="en-US"/>
        </w:rPr>
        <w:br w:type="page"/>
      </w:r>
    </w:p>
    <w:p w14:paraId="210E8A29" w14:textId="77777777" w:rsidR="00F4458E" w:rsidRDefault="00F4458E" w:rsidP="0064403D">
      <w:pPr>
        <w:pStyle w:val="Heading2"/>
        <w:spacing w:line="276" w:lineRule="auto"/>
        <w:jc w:val="center"/>
        <w:rPr>
          <w:lang w:val="en-US"/>
        </w:rPr>
        <w:sectPr w:rsidR="00F4458E" w:rsidSect="00726084">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09" w:footer="709" w:gutter="0"/>
          <w:cols w:space="708"/>
          <w:titlePg/>
          <w:docGrid w:linePitch="360"/>
        </w:sectPr>
      </w:pPr>
    </w:p>
    <w:p w14:paraId="4FBB8D48" w14:textId="6A161921" w:rsidR="0064403D" w:rsidRDefault="0064403D" w:rsidP="0064403D">
      <w:pPr>
        <w:pStyle w:val="Heading2"/>
        <w:spacing w:line="276" w:lineRule="auto"/>
        <w:jc w:val="center"/>
        <w:rPr>
          <w:lang w:val="en-US"/>
        </w:rPr>
      </w:pPr>
      <w:r>
        <w:rPr>
          <w:lang w:val="en-US"/>
        </w:rPr>
        <w:lastRenderedPageBreak/>
        <w:t xml:space="preserve">APPENDIX </w:t>
      </w:r>
      <w:r w:rsidR="00A0714B">
        <w:rPr>
          <w:lang w:val="en-US"/>
        </w:rPr>
        <w:t>1</w:t>
      </w:r>
    </w:p>
    <w:p w14:paraId="43530A82" w14:textId="5422F189" w:rsidR="0064403D" w:rsidRDefault="004878CB" w:rsidP="00F4458E">
      <w:pPr>
        <w:jc w:val="center"/>
        <w:rPr>
          <w:rFonts w:ascii="Arial" w:eastAsia="Times New Roman" w:hAnsi="Arial" w:cs="Arial"/>
          <w:b/>
          <w:szCs w:val="24"/>
          <w:lang w:val="en-US"/>
        </w:rPr>
      </w:pPr>
      <w:r w:rsidRPr="004878CB">
        <w:rPr>
          <w:noProof/>
          <w:lang w:val="en-US"/>
        </w:rPr>
        <w:drawing>
          <wp:inline distT="0" distB="0" distL="0" distR="0" wp14:anchorId="5B98F606" wp14:editId="544C23E9">
            <wp:extent cx="6960689" cy="5391150"/>
            <wp:effectExtent l="0" t="0" r="0" b="0"/>
            <wp:docPr id="2" name="Picture 2" descr="NEP land use desig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EP land use designation."/>
                    <pic:cNvPicPr/>
                  </pic:nvPicPr>
                  <pic:blipFill>
                    <a:blip r:embed="rId17"/>
                    <a:stretch>
                      <a:fillRect/>
                    </a:stretch>
                  </pic:blipFill>
                  <pic:spPr>
                    <a:xfrm>
                      <a:off x="0" y="0"/>
                      <a:ext cx="6964300" cy="5393947"/>
                    </a:xfrm>
                    <a:prstGeom prst="rect">
                      <a:avLst/>
                    </a:prstGeom>
                  </pic:spPr>
                </pic:pic>
              </a:graphicData>
            </a:graphic>
          </wp:inline>
        </w:drawing>
      </w:r>
      <w:r w:rsidR="0064403D">
        <w:rPr>
          <w:lang w:val="en-US"/>
        </w:rPr>
        <w:br w:type="page"/>
      </w:r>
    </w:p>
    <w:p w14:paraId="24E740B1" w14:textId="609A03C5" w:rsidR="00F4458E" w:rsidRDefault="00F4458E" w:rsidP="0064403D">
      <w:pPr>
        <w:pStyle w:val="Heading2"/>
        <w:spacing w:line="276" w:lineRule="auto"/>
        <w:jc w:val="center"/>
        <w:rPr>
          <w:lang w:val="en-US"/>
        </w:rPr>
        <w:sectPr w:rsidR="00F4458E" w:rsidSect="00394538">
          <w:headerReference w:type="first" r:id="rId18"/>
          <w:pgSz w:w="15840" w:h="12240" w:orient="landscape" w:code="1"/>
          <w:pgMar w:top="1440" w:right="1440" w:bottom="1440" w:left="1440" w:header="709" w:footer="709" w:gutter="0"/>
          <w:cols w:space="708"/>
          <w:titlePg/>
          <w:docGrid w:linePitch="360"/>
        </w:sectPr>
      </w:pPr>
    </w:p>
    <w:p w14:paraId="63C6F903" w14:textId="3410AD6A" w:rsidR="0064403D" w:rsidRDefault="0064403D" w:rsidP="0064403D">
      <w:pPr>
        <w:pStyle w:val="Heading2"/>
        <w:spacing w:line="276" w:lineRule="auto"/>
        <w:jc w:val="center"/>
        <w:rPr>
          <w:lang w:val="en-US"/>
        </w:rPr>
      </w:pPr>
      <w:r>
        <w:rPr>
          <w:lang w:val="en-US"/>
        </w:rPr>
        <w:lastRenderedPageBreak/>
        <w:t xml:space="preserve">APPENDIX </w:t>
      </w:r>
      <w:r w:rsidR="000B4938">
        <w:rPr>
          <w:lang w:val="en-US"/>
        </w:rPr>
        <w:t>2</w:t>
      </w:r>
    </w:p>
    <w:p w14:paraId="4B71BE2A" w14:textId="77777777" w:rsidR="0064403D" w:rsidRPr="0064403D" w:rsidRDefault="0064403D" w:rsidP="0064403D">
      <w:pPr>
        <w:pStyle w:val="Heading2"/>
        <w:spacing w:line="276" w:lineRule="auto"/>
        <w:jc w:val="center"/>
        <w:rPr>
          <w:b w:val="0"/>
          <w:bCs/>
          <w:lang w:val="en-US"/>
        </w:rPr>
      </w:pPr>
    </w:p>
    <w:p w14:paraId="0A91F938" w14:textId="77777777" w:rsidR="004878CB" w:rsidRDefault="004878CB"/>
    <w:p w14:paraId="0C696C78" w14:textId="1E743949" w:rsidR="004878CB" w:rsidRDefault="00394538">
      <w:r w:rsidRPr="00394538">
        <w:rPr>
          <w:noProof/>
        </w:rPr>
        <w:drawing>
          <wp:inline distT="0" distB="0" distL="0" distR="0" wp14:anchorId="2BD58C0D" wp14:editId="6B09610A">
            <wp:extent cx="5787761" cy="7452360"/>
            <wp:effectExtent l="0" t="0" r="3810" b="0"/>
            <wp:docPr id="6" name="Picture 6" descr="Site plan (November 25, 2021) and extent of natural heritag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ite plan (November 25, 2021) and extent of natural heritage features"/>
                    <pic:cNvPicPr/>
                  </pic:nvPicPr>
                  <pic:blipFill>
                    <a:blip r:embed="rId19"/>
                    <a:stretch>
                      <a:fillRect/>
                    </a:stretch>
                  </pic:blipFill>
                  <pic:spPr>
                    <a:xfrm>
                      <a:off x="0" y="0"/>
                      <a:ext cx="5803144" cy="7472167"/>
                    </a:xfrm>
                    <a:prstGeom prst="rect">
                      <a:avLst/>
                    </a:prstGeom>
                  </pic:spPr>
                </pic:pic>
              </a:graphicData>
            </a:graphic>
          </wp:inline>
        </w:drawing>
      </w:r>
      <w:r w:rsidR="00F90F4C">
        <w:br w:type="page"/>
      </w:r>
    </w:p>
    <w:p w14:paraId="21FAAE66" w14:textId="77777777" w:rsidR="00394538" w:rsidRDefault="00394538" w:rsidP="00394538">
      <w:pPr>
        <w:tabs>
          <w:tab w:val="left" w:pos="1500"/>
        </w:tabs>
        <w:sectPr w:rsidR="00394538" w:rsidSect="00F4458E">
          <w:pgSz w:w="12240" w:h="15840" w:code="1"/>
          <w:pgMar w:top="1440" w:right="1440" w:bottom="1440" w:left="1440" w:header="709" w:footer="709" w:gutter="0"/>
          <w:cols w:space="708"/>
          <w:titlePg/>
          <w:docGrid w:linePitch="360"/>
        </w:sectPr>
      </w:pPr>
    </w:p>
    <w:p w14:paraId="256ED674" w14:textId="7953140A" w:rsidR="004878CB" w:rsidRDefault="00394538" w:rsidP="00394538">
      <w:pPr>
        <w:tabs>
          <w:tab w:val="left" w:pos="1500"/>
        </w:tabs>
      </w:pPr>
      <w:r w:rsidRPr="00394538">
        <w:rPr>
          <w:noProof/>
        </w:rPr>
        <w:lastRenderedPageBreak/>
        <w:drawing>
          <wp:inline distT="0" distB="0" distL="0" distR="0" wp14:anchorId="0334C929" wp14:editId="35A0A92E">
            <wp:extent cx="7696200" cy="5937421"/>
            <wp:effectExtent l="0" t="0" r="0" b="6350"/>
            <wp:docPr id="5" name="Picture 5" descr="Niagara Escarpment natural featur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iagara Escarpment natural features map."/>
                    <pic:cNvPicPr/>
                  </pic:nvPicPr>
                  <pic:blipFill>
                    <a:blip r:embed="rId20"/>
                    <a:stretch>
                      <a:fillRect/>
                    </a:stretch>
                  </pic:blipFill>
                  <pic:spPr>
                    <a:xfrm>
                      <a:off x="0" y="0"/>
                      <a:ext cx="7706991" cy="5945746"/>
                    </a:xfrm>
                    <a:prstGeom prst="rect">
                      <a:avLst/>
                    </a:prstGeom>
                  </pic:spPr>
                </pic:pic>
              </a:graphicData>
            </a:graphic>
          </wp:inline>
        </w:drawing>
      </w:r>
      <w:r w:rsidR="004878CB">
        <w:tab/>
        <w:t xml:space="preserve"> </w:t>
      </w:r>
      <w:r w:rsidR="004878CB" w:rsidRPr="004878CB">
        <w:br w:type="page"/>
      </w:r>
    </w:p>
    <w:p w14:paraId="2E8EF67C" w14:textId="77777777" w:rsidR="00394538" w:rsidRDefault="00394538">
      <w:pPr>
        <w:sectPr w:rsidR="00394538" w:rsidSect="00394538">
          <w:pgSz w:w="15840" w:h="12240" w:orient="landscape" w:code="1"/>
          <w:pgMar w:top="1440" w:right="1440" w:bottom="1440" w:left="1440" w:header="709" w:footer="709" w:gutter="0"/>
          <w:cols w:space="708"/>
          <w:titlePg/>
          <w:docGrid w:linePitch="360"/>
        </w:sectPr>
      </w:pPr>
    </w:p>
    <w:p w14:paraId="00058489" w14:textId="2901365A" w:rsidR="004878CB" w:rsidRPr="004878CB" w:rsidRDefault="004878CB"/>
    <w:p w14:paraId="2064F28F" w14:textId="6E709256" w:rsidR="00F90F4C" w:rsidRDefault="00F90F4C" w:rsidP="00F90F4C">
      <w:pPr>
        <w:pStyle w:val="Heading2"/>
        <w:spacing w:line="276" w:lineRule="auto"/>
        <w:jc w:val="center"/>
        <w:rPr>
          <w:lang w:val="en-US"/>
        </w:rPr>
      </w:pPr>
      <w:r>
        <w:rPr>
          <w:lang w:val="en-US"/>
        </w:rPr>
        <w:t xml:space="preserve">APPENDIX </w:t>
      </w:r>
      <w:r w:rsidR="000B4938">
        <w:rPr>
          <w:lang w:val="en-US"/>
        </w:rPr>
        <w:t>3</w:t>
      </w:r>
      <w:r w:rsidR="000E10A0">
        <w:rPr>
          <w:lang w:val="en-US"/>
        </w:rPr>
        <w:t xml:space="preserve"> AVAILABLE IN SEPARATE PDF FILE</w:t>
      </w:r>
    </w:p>
    <w:p w14:paraId="33F6DC0F" w14:textId="77777777" w:rsidR="000872F5" w:rsidRPr="00682B05" w:rsidRDefault="000872F5" w:rsidP="00682B05">
      <w:pPr>
        <w:pStyle w:val="Heading3"/>
      </w:pPr>
    </w:p>
    <w:sectPr w:rsidR="000872F5" w:rsidRPr="00682B05" w:rsidSect="00394538">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EBC17" w14:textId="77777777" w:rsidR="009959D7" w:rsidRDefault="009959D7" w:rsidP="00F72078">
      <w:pPr>
        <w:spacing w:after="0" w:line="240" w:lineRule="auto"/>
      </w:pPr>
      <w:r>
        <w:separator/>
      </w:r>
    </w:p>
  </w:endnote>
  <w:endnote w:type="continuationSeparator" w:id="0">
    <w:p w14:paraId="22074371" w14:textId="77777777" w:rsidR="009959D7" w:rsidRDefault="009959D7"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008B3" w14:textId="77777777" w:rsidR="00F4458E" w:rsidRDefault="00F445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451119" w:rsidRDefault="004511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451119" w:rsidRDefault="00451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281906"/>
      <w:docPartObj>
        <w:docPartGallery w:val="Page Numbers (Bottom of Page)"/>
        <w:docPartUnique/>
      </w:docPartObj>
    </w:sdtPr>
    <w:sdtEndPr>
      <w:rPr>
        <w:noProof/>
      </w:rPr>
    </w:sdtEndPr>
    <w:sdtContent>
      <w:p w14:paraId="2C4C54F4" w14:textId="1F7039FB" w:rsidR="00B40797" w:rsidRDefault="00B407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E16EFC" w:rsidRPr="00E16EFC" w:rsidRDefault="00E16EFC"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67F5E" w14:textId="77777777" w:rsidR="009959D7" w:rsidRDefault="009959D7" w:rsidP="00F72078">
      <w:pPr>
        <w:spacing w:after="0" w:line="240" w:lineRule="auto"/>
      </w:pPr>
      <w:r>
        <w:separator/>
      </w:r>
    </w:p>
  </w:footnote>
  <w:footnote w:type="continuationSeparator" w:id="0">
    <w:p w14:paraId="5D1C7549" w14:textId="77777777" w:rsidR="009959D7" w:rsidRDefault="009959D7"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1ACB" w14:textId="77777777" w:rsidR="00F4458E" w:rsidRDefault="00F445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FAA07" w14:textId="77777777" w:rsidR="00F4458E" w:rsidRDefault="00F445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130AEB" w:rsidRPr="0035152F" w:rsidRDefault="00130AEB"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A5B7388" w:rsidRPr="5A5B7388">
      <w:rPr>
        <w:rFonts w:asciiTheme="minorHAnsi" w:hAnsiTheme="minorHAnsi" w:cstheme="minorBid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E84F2" w14:textId="77777777" w:rsidR="00F4458E" w:rsidRPr="0035152F" w:rsidRDefault="00F4458E"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F3BBD"/>
    <w:multiLevelType w:val="hybridMultilevel"/>
    <w:tmpl w:val="222AECC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04A6190"/>
    <w:multiLevelType w:val="hybridMultilevel"/>
    <w:tmpl w:val="348C630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35E02D4"/>
    <w:multiLevelType w:val="hybridMultilevel"/>
    <w:tmpl w:val="DB584884"/>
    <w:lvl w:ilvl="0" w:tplc="AC8ABD68">
      <w:start w:val="3420"/>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6106111"/>
    <w:multiLevelType w:val="hybridMultilevel"/>
    <w:tmpl w:val="827C5C1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FFE5BC6"/>
    <w:multiLevelType w:val="hybridMultilevel"/>
    <w:tmpl w:val="6D76D306"/>
    <w:lvl w:ilvl="0" w:tplc="3E7EBEDE">
      <w:start w:val="1"/>
      <w:numFmt w:val="lowerLetter"/>
      <w:lvlText w:val="(%1)"/>
      <w:lvlJc w:val="left"/>
      <w:pPr>
        <w:ind w:left="720" w:hanging="360"/>
      </w:pPr>
      <w:rPr>
        <w:rFonts w:hint="default"/>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5065675"/>
    <w:multiLevelType w:val="hybridMultilevel"/>
    <w:tmpl w:val="ED3E11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916504F"/>
    <w:multiLevelType w:val="hybridMultilevel"/>
    <w:tmpl w:val="B16AD124"/>
    <w:lvl w:ilvl="0" w:tplc="E1A07C0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C721813"/>
    <w:multiLevelType w:val="hybridMultilevel"/>
    <w:tmpl w:val="9C7829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E5510DF"/>
    <w:multiLevelType w:val="hybridMultilevel"/>
    <w:tmpl w:val="D012D1C6"/>
    <w:lvl w:ilvl="0" w:tplc="1009000F">
      <w:start w:val="1"/>
      <w:numFmt w:val="decimal"/>
      <w:lvlText w:val="%1."/>
      <w:lvlJc w:val="left"/>
      <w:pPr>
        <w:ind w:left="1146" w:hanging="360"/>
      </w:pPr>
    </w:lvl>
    <w:lvl w:ilvl="1" w:tplc="10090019">
      <w:start w:val="1"/>
      <w:numFmt w:val="lowerLetter"/>
      <w:lvlText w:val="%2."/>
      <w:lvlJc w:val="left"/>
      <w:pPr>
        <w:ind w:left="1866" w:hanging="360"/>
      </w:pPr>
    </w:lvl>
    <w:lvl w:ilvl="2" w:tplc="1009001B">
      <w:start w:val="1"/>
      <w:numFmt w:val="lowerRoman"/>
      <w:lvlText w:val="%3."/>
      <w:lvlJc w:val="right"/>
      <w:pPr>
        <w:ind w:left="2586" w:hanging="180"/>
      </w:pPr>
    </w:lvl>
    <w:lvl w:ilvl="3" w:tplc="1009000F">
      <w:start w:val="1"/>
      <w:numFmt w:val="decimal"/>
      <w:lvlText w:val="%4."/>
      <w:lvlJc w:val="left"/>
      <w:pPr>
        <w:ind w:left="3306" w:hanging="360"/>
      </w:pPr>
    </w:lvl>
    <w:lvl w:ilvl="4" w:tplc="10090019">
      <w:start w:val="1"/>
      <w:numFmt w:val="lowerLetter"/>
      <w:lvlText w:val="%5."/>
      <w:lvlJc w:val="left"/>
      <w:pPr>
        <w:ind w:left="4026" w:hanging="360"/>
      </w:pPr>
    </w:lvl>
    <w:lvl w:ilvl="5" w:tplc="1009001B">
      <w:start w:val="1"/>
      <w:numFmt w:val="lowerRoman"/>
      <w:lvlText w:val="%6."/>
      <w:lvlJc w:val="right"/>
      <w:pPr>
        <w:ind w:left="4746" w:hanging="180"/>
      </w:pPr>
    </w:lvl>
    <w:lvl w:ilvl="6" w:tplc="1009000F">
      <w:start w:val="1"/>
      <w:numFmt w:val="decimal"/>
      <w:lvlText w:val="%7."/>
      <w:lvlJc w:val="left"/>
      <w:pPr>
        <w:ind w:left="5466" w:hanging="360"/>
      </w:pPr>
    </w:lvl>
    <w:lvl w:ilvl="7" w:tplc="10090019">
      <w:start w:val="1"/>
      <w:numFmt w:val="lowerLetter"/>
      <w:lvlText w:val="%8."/>
      <w:lvlJc w:val="left"/>
      <w:pPr>
        <w:ind w:left="6186" w:hanging="360"/>
      </w:pPr>
    </w:lvl>
    <w:lvl w:ilvl="8" w:tplc="1009001B">
      <w:start w:val="1"/>
      <w:numFmt w:val="lowerRoman"/>
      <w:lvlText w:val="%9."/>
      <w:lvlJc w:val="right"/>
      <w:pPr>
        <w:ind w:left="6906" w:hanging="180"/>
      </w:pPr>
    </w:lvl>
  </w:abstractNum>
  <w:abstractNum w:abstractNumId="14" w15:restartNumberingAfterBreak="0">
    <w:nsid w:val="43C75E81"/>
    <w:multiLevelType w:val="hybridMultilevel"/>
    <w:tmpl w:val="AE86CF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7327EF1"/>
    <w:multiLevelType w:val="hybridMultilevel"/>
    <w:tmpl w:val="8EBA0D06"/>
    <w:lvl w:ilvl="0" w:tplc="10090017">
      <w:start w:val="1"/>
      <w:numFmt w:val="lowerLetter"/>
      <w:lvlText w:val="%1)"/>
      <w:lvlJc w:val="left"/>
      <w:pPr>
        <w:ind w:left="360" w:hanging="360"/>
      </w:pPr>
      <w:rPr>
        <w:rFonts w:hint="default"/>
        <w:b w:val="0"/>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98F19B8"/>
    <w:multiLevelType w:val="hybridMultilevel"/>
    <w:tmpl w:val="73F285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C8B0700"/>
    <w:multiLevelType w:val="hybridMultilevel"/>
    <w:tmpl w:val="38A47152"/>
    <w:lvl w:ilvl="0" w:tplc="08F892C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3BA2047"/>
    <w:multiLevelType w:val="hybridMultilevel"/>
    <w:tmpl w:val="8B04A7EC"/>
    <w:lvl w:ilvl="0" w:tplc="10090017">
      <w:start w:val="1"/>
      <w:numFmt w:val="lowerLetter"/>
      <w:lvlText w:val="%1)"/>
      <w:lvlJc w:val="left"/>
      <w:pPr>
        <w:ind w:left="1069" w:hanging="360"/>
      </w:p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21"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4180217"/>
    <w:multiLevelType w:val="hybridMultilevel"/>
    <w:tmpl w:val="B73298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7821AAE"/>
    <w:multiLevelType w:val="hybridMultilevel"/>
    <w:tmpl w:val="6D3AC97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9DA707D"/>
    <w:multiLevelType w:val="hybridMultilevel"/>
    <w:tmpl w:val="3F4CD806"/>
    <w:lvl w:ilvl="0" w:tplc="185E143A">
      <w:start w:val="1"/>
      <w:numFmt w:val="decimal"/>
      <w:lvlText w:val="%1."/>
      <w:lvlJc w:val="left"/>
      <w:pPr>
        <w:ind w:left="360" w:hanging="360"/>
      </w:pPr>
      <w:rPr>
        <w:rFonts w:hint="default"/>
        <w:b w:val="0"/>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7C9520EB"/>
    <w:multiLevelType w:val="hybridMultilevel"/>
    <w:tmpl w:val="223A8F2C"/>
    <w:lvl w:ilvl="0" w:tplc="1009000F">
      <w:start w:val="1"/>
      <w:numFmt w:val="decimal"/>
      <w:lvlText w:val="%1."/>
      <w:lvlJc w:val="left"/>
      <w:pPr>
        <w:ind w:left="5889"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21"/>
  </w:num>
  <w:num w:numId="3">
    <w:abstractNumId w:val="25"/>
  </w:num>
  <w:num w:numId="4">
    <w:abstractNumId w:val="3"/>
  </w:num>
  <w:num w:numId="5">
    <w:abstractNumId w:val="2"/>
  </w:num>
  <w:num w:numId="6">
    <w:abstractNumId w:val="16"/>
  </w:num>
  <w:num w:numId="7">
    <w:abstractNumId w:val="1"/>
  </w:num>
  <w:num w:numId="8">
    <w:abstractNumId w:val="19"/>
  </w:num>
  <w:num w:numId="9">
    <w:abstractNumId w:val="4"/>
  </w:num>
  <w:num w:numId="10">
    <w:abstractNumId w:val="23"/>
  </w:num>
  <w:num w:numId="11">
    <w:abstractNumId w:val="5"/>
  </w:num>
  <w:num w:numId="12">
    <w:abstractNumId w:val="0"/>
  </w:num>
  <w:num w:numId="13">
    <w:abstractNumId w:val="22"/>
  </w:num>
  <w:num w:numId="14">
    <w:abstractNumId w:val="10"/>
  </w:num>
  <w:num w:numId="15">
    <w:abstractNumId w:val="18"/>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7"/>
  </w:num>
  <w:num w:numId="19">
    <w:abstractNumId w:val="6"/>
  </w:num>
  <w:num w:numId="20">
    <w:abstractNumId w:val="11"/>
  </w:num>
  <w:num w:numId="21">
    <w:abstractNumId w:val="14"/>
  </w:num>
  <w:num w:numId="22">
    <w:abstractNumId w:val="8"/>
  </w:num>
  <w:num w:numId="23">
    <w:abstractNumId w:val="12"/>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4"/>
  </w:num>
  <w:num w:numId="27">
    <w:abstractNumId w:val="1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5B0D"/>
    <w:rsid w:val="00012E2D"/>
    <w:rsid w:val="00016959"/>
    <w:rsid w:val="00016DFA"/>
    <w:rsid w:val="000219C2"/>
    <w:rsid w:val="00021AE6"/>
    <w:rsid w:val="0002340F"/>
    <w:rsid w:val="00024B08"/>
    <w:rsid w:val="0003227C"/>
    <w:rsid w:val="00033204"/>
    <w:rsid w:val="00033EF6"/>
    <w:rsid w:val="00034817"/>
    <w:rsid w:val="00035A2C"/>
    <w:rsid w:val="00037185"/>
    <w:rsid w:val="000373CD"/>
    <w:rsid w:val="00037F7A"/>
    <w:rsid w:val="000405AF"/>
    <w:rsid w:val="000422F5"/>
    <w:rsid w:val="00044F60"/>
    <w:rsid w:val="00045970"/>
    <w:rsid w:val="00045D91"/>
    <w:rsid w:val="00046D02"/>
    <w:rsid w:val="00050B41"/>
    <w:rsid w:val="00052290"/>
    <w:rsid w:val="00053DEC"/>
    <w:rsid w:val="000612BB"/>
    <w:rsid w:val="00064D5C"/>
    <w:rsid w:val="000651F0"/>
    <w:rsid w:val="00067DD1"/>
    <w:rsid w:val="000712E8"/>
    <w:rsid w:val="000713D5"/>
    <w:rsid w:val="00071540"/>
    <w:rsid w:val="00071908"/>
    <w:rsid w:val="000720DC"/>
    <w:rsid w:val="00075BD6"/>
    <w:rsid w:val="00076A6B"/>
    <w:rsid w:val="00082082"/>
    <w:rsid w:val="000850EC"/>
    <w:rsid w:val="000872F5"/>
    <w:rsid w:val="00087419"/>
    <w:rsid w:val="00093241"/>
    <w:rsid w:val="00095651"/>
    <w:rsid w:val="000957CE"/>
    <w:rsid w:val="000A0119"/>
    <w:rsid w:val="000A1A28"/>
    <w:rsid w:val="000A3AAF"/>
    <w:rsid w:val="000B41F2"/>
    <w:rsid w:val="000B4938"/>
    <w:rsid w:val="000C16A4"/>
    <w:rsid w:val="000C1BE0"/>
    <w:rsid w:val="000C3446"/>
    <w:rsid w:val="000C651A"/>
    <w:rsid w:val="000C68F6"/>
    <w:rsid w:val="000C7411"/>
    <w:rsid w:val="000D11FF"/>
    <w:rsid w:val="000D15DE"/>
    <w:rsid w:val="000D17F7"/>
    <w:rsid w:val="000D1EDD"/>
    <w:rsid w:val="000D3A0A"/>
    <w:rsid w:val="000D3ECE"/>
    <w:rsid w:val="000D3F57"/>
    <w:rsid w:val="000D646A"/>
    <w:rsid w:val="000D6C53"/>
    <w:rsid w:val="000D7BAB"/>
    <w:rsid w:val="000E0543"/>
    <w:rsid w:val="000E10A0"/>
    <w:rsid w:val="000E185D"/>
    <w:rsid w:val="000E249F"/>
    <w:rsid w:val="000E30D6"/>
    <w:rsid w:val="000E469A"/>
    <w:rsid w:val="000E7525"/>
    <w:rsid w:val="000F3ED9"/>
    <w:rsid w:val="000F4AD9"/>
    <w:rsid w:val="000F5131"/>
    <w:rsid w:val="000F5E59"/>
    <w:rsid w:val="000F75BB"/>
    <w:rsid w:val="00100B41"/>
    <w:rsid w:val="001019D5"/>
    <w:rsid w:val="00102294"/>
    <w:rsid w:val="0010505F"/>
    <w:rsid w:val="00106613"/>
    <w:rsid w:val="0010709E"/>
    <w:rsid w:val="00107D9A"/>
    <w:rsid w:val="00110437"/>
    <w:rsid w:val="0011324B"/>
    <w:rsid w:val="00115A16"/>
    <w:rsid w:val="00117791"/>
    <w:rsid w:val="00117D0E"/>
    <w:rsid w:val="0012233D"/>
    <w:rsid w:val="001227D9"/>
    <w:rsid w:val="001227E4"/>
    <w:rsid w:val="00124CE0"/>
    <w:rsid w:val="00130AEB"/>
    <w:rsid w:val="0013149D"/>
    <w:rsid w:val="0013298A"/>
    <w:rsid w:val="00135252"/>
    <w:rsid w:val="001379BA"/>
    <w:rsid w:val="001408EF"/>
    <w:rsid w:val="00142CEA"/>
    <w:rsid w:val="00143EBC"/>
    <w:rsid w:val="00143ECB"/>
    <w:rsid w:val="001453EA"/>
    <w:rsid w:val="00146BFE"/>
    <w:rsid w:val="0015081E"/>
    <w:rsid w:val="001532E4"/>
    <w:rsid w:val="001546FF"/>
    <w:rsid w:val="00156305"/>
    <w:rsid w:val="00157D84"/>
    <w:rsid w:val="00160613"/>
    <w:rsid w:val="0016169E"/>
    <w:rsid w:val="0016332E"/>
    <w:rsid w:val="00165096"/>
    <w:rsid w:val="0017140B"/>
    <w:rsid w:val="00171776"/>
    <w:rsid w:val="00173CB5"/>
    <w:rsid w:val="00175942"/>
    <w:rsid w:val="0018056A"/>
    <w:rsid w:val="00180B3E"/>
    <w:rsid w:val="001832F0"/>
    <w:rsid w:val="00183433"/>
    <w:rsid w:val="001843BA"/>
    <w:rsid w:val="00185478"/>
    <w:rsid w:val="00186A62"/>
    <w:rsid w:val="00190FC6"/>
    <w:rsid w:val="00191B33"/>
    <w:rsid w:val="00193BA6"/>
    <w:rsid w:val="00194885"/>
    <w:rsid w:val="001963CF"/>
    <w:rsid w:val="001974EA"/>
    <w:rsid w:val="001A02B2"/>
    <w:rsid w:val="001A22E1"/>
    <w:rsid w:val="001A2C3B"/>
    <w:rsid w:val="001A4B64"/>
    <w:rsid w:val="001A4E4E"/>
    <w:rsid w:val="001B3637"/>
    <w:rsid w:val="001B5BB0"/>
    <w:rsid w:val="001B6AEF"/>
    <w:rsid w:val="001C37B4"/>
    <w:rsid w:val="001C6E60"/>
    <w:rsid w:val="001D15DE"/>
    <w:rsid w:val="001D17A9"/>
    <w:rsid w:val="001D76A0"/>
    <w:rsid w:val="001E0C85"/>
    <w:rsid w:val="001E3B92"/>
    <w:rsid w:val="001E436F"/>
    <w:rsid w:val="001F0036"/>
    <w:rsid w:val="001F0237"/>
    <w:rsid w:val="001F129E"/>
    <w:rsid w:val="001F1895"/>
    <w:rsid w:val="001F6428"/>
    <w:rsid w:val="002001DE"/>
    <w:rsid w:val="0020357B"/>
    <w:rsid w:val="00203A4B"/>
    <w:rsid w:val="00203C0B"/>
    <w:rsid w:val="00203E14"/>
    <w:rsid w:val="002055B9"/>
    <w:rsid w:val="00210B71"/>
    <w:rsid w:val="00211113"/>
    <w:rsid w:val="00211FAD"/>
    <w:rsid w:val="00212C8F"/>
    <w:rsid w:val="002135BD"/>
    <w:rsid w:val="002149E4"/>
    <w:rsid w:val="00224379"/>
    <w:rsid w:val="00225BE4"/>
    <w:rsid w:val="00227C52"/>
    <w:rsid w:val="0023117B"/>
    <w:rsid w:val="00232CCD"/>
    <w:rsid w:val="00232F28"/>
    <w:rsid w:val="002403CC"/>
    <w:rsid w:val="00242634"/>
    <w:rsid w:val="00242DE9"/>
    <w:rsid w:val="002525AD"/>
    <w:rsid w:val="00254BFD"/>
    <w:rsid w:val="00256252"/>
    <w:rsid w:val="00257048"/>
    <w:rsid w:val="00260753"/>
    <w:rsid w:val="00260911"/>
    <w:rsid w:val="002612E5"/>
    <w:rsid w:val="00261D2A"/>
    <w:rsid w:val="00267461"/>
    <w:rsid w:val="00270510"/>
    <w:rsid w:val="002707D7"/>
    <w:rsid w:val="00274429"/>
    <w:rsid w:val="0027752E"/>
    <w:rsid w:val="00283E50"/>
    <w:rsid w:val="0028668D"/>
    <w:rsid w:val="00295348"/>
    <w:rsid w:val="00295F24"/>
    <w:rsid w:val="002A1104"/>
    <w:rsid w:val="002A5B1D"/>
    <w:rsid w:val="002A7DE0"/>
    <w:rsid w:val="002A7F47"/>
    <w:rsid w:val="002B0454"/>
    <w:rsid w:val="002B0F7F"/>
    <w:rsid w:val="002B1192"/>
    <w:rsid w:val="002B22CD"/>
    <w:rsid w:val="002B278D"/>
    <w:rsid w:val="002B3DFA"/>
    <w:rsid w:val="002B41B0"/>
    <w:rsid w:val="002B6A43"/>
    <w:rsid w:val="002B7751"/>
    <w:rsid w:val="002C0612"/>
    <w:rsid w:val="002C21FA"/>
    <w:rsid w:val="002C6C2E"/>
    <w:rsid w:val="002D0272"/>
    <w:rsid w:val="002D09A6"/>
    <w:rsid w:val="002D4710"/>
    <w:rsid w:val="002D5DA5"/>
    <w:rsid w:val="002E6CA6"/>
    <w:rsid w:val="002E6FF6"/>
    <w:rsid w:val="002E7D1F"/>
    <w:rsid w:val="002F129C"/>
    <w:rsid w:val="002F5753"/>
    <w:rsid w:val="00300B0E"/>
    <w:rsid w:val="00301CEF"/>
    <w:rsid w:val="00304308"/>
    <w:rsid w:val="003077B6"/>
    <w:rsid w:val="00312E9D"/>
    <w:rsid w:val="003140C7"/>
    <w:rsid w:val="0031513D"/>
    <w:rsid w:val="00317532"/>
    <w:rsid w:val="00317F1F"/>
    <w:rsid w:val="003217E5"/>
    <w:rsid w:val="0032299A"/>
    <w:rsid w:val="00324AF6"/>
    <w:rsid w:val="003257FE"/>
    <w:rsid w:val="003311CD"/>
    <w:rsid w:val="003328C2"/>
    <w:rsid w:val="003358F8"/>
    <w:rsid w:val="003366C5"/>
    <w:rsid w:val="00337798"/>
    <w:rsid w:val="00342B75"/>
    <w:rsid w:val="0034370E"/>
    <w:rsid w:val="003437DB"/>
    <w:rsid w:val="003442CE"/>
    <w:rsid w:val="00344AC6"/>
    <w:rsid w:val="00345EBF"/>
    <w:rsid w:val="00347103"/>
    <w:rsid w:val="0035152F"/>
    <w:rsid w:val="00354121"/>
    <w:rsid w:val="00354436"/>
    <w:rsid w:val="00362E77"/>
    <w:rsid w:val="0036413B"/>
    <w:rsid w:val="003664F8"/>
    <w:rsid w:val="00370154"/>
    <w:rsid w:val="003713B5"/>
    <w:rsid w:val="00372EA3"/>
    <w:rsid w:val="003738C1"/>
    <w:rsid w:val="003745FB"/>
    <w:rsid w:val="0038024D"/>
    <w:rsid w:val="0038097D"/>
    <w:rsid w:val="00380F88"/>
    <w:rsid w:val="00381DB4"/>
    <w:rsid w:val="00384020"/>
    <w:rsid w:val="0039138D"/>
    <w:rsid w:val="00392C66"/>
    <w:rsid w:val="00394538"/>
    <w:rsid w:val="00396B2A"/>
    <w:rsid w:val="003A1F0D"/>
    <w:rsid w:val="003A5748"/>
    <w:rsid w:val="003A5844"/>
    <w:rsid w:val="003A6713"/>
    <w:rsid w:val="003A6B24"/>
    <w:rsid w:val="003B17E9"/>
    <w:rsid w:val="003B1EF6"/>
    <w:rsid w:val="003B4DC0"/>
    <w:rsid w:val="003C0840"/>
    <w:rsid w:val="003C12F4"/>
    <w:rsid w:val="003C38DE"/>
    <w:rsid w:val="003C44B9"/>
    <w:rsid w:val="003C47FA"/>
    <w:rsid w:val="003C4D50"/>
    <w:rsid w:val="003C5393"/>
    <w:rsid w:val="003C544A"/>
    <w:rsid w:val="003D0B7A"/>
    <w:rsid w:val="003D205F"/>
    <w:rsid w:val="003D2ABF"/>
    <w:rsid w:val="003D4938"/>
    <w:rsid w:val="003D5F8D"/>
    <w:rsid w:val="003E1436"/>
    <w:rsid w:val="003E4586"/>
    <w:rsid w:val="003E6004"/>
    <w:rsid w:val="003E6106"/>
    <w:rsid w:val="003E6248"/>
    <w:rsid w:val="003F0D47"/>
    <w:rsid w:val="003F1790"/>
    <w:rsid w:val="003F1ECB"/>
    <w:rsid w:val="003F225A"/>
    <w:rsid w:val="003F245E"/>
    <w:rsid w:val="003F3509"/>
    <w:rsid w:val="003F5B9F"/>
    <w:rsid w:val="003F701D"/>
    <w:rsid w:val="004017ED"/>
    <w:rsid w:val="00404C1A"/>
    <w:rsid w:val="00405597"/>
    <w:rsid w:val="0041130C"/>
    <w:rsid w:val="0041230D"/>
    <w:rsid w:val="00413E45"/>
    <w:rsid w:val="00414927"/>
    <w:rsid w:val="00414A2C"/>
    <w:rsid w:val="00414DA6"/>
    <w:rsid w:val="004228C0"/>
    <w:rsid w:val="00422F64"/>
    <w:rsid w:val="004251BF"/>
    <w:rsid w:val="00431E35"/>
    <w:rsid w:val="0043200A"/>
    <w:rsid w:val="004360B4"/>
    <w:rsid w:val="00440C17"/>
    <w:rsid w:val="00441AA1"/>
    <w:rsid w:val="00445630"/>
    <w:rsid w:val="00451119"/>
    <w:rsid w:val="00453781"/>
    <w:rsid w:val="00457966"/>
    <w:rsid w:val="00460F29"/>
    <w:rsid w:val="004665AA"/>
    <w:rsid w:val="004669DD"/>
    <w:rsid w:val="00467AB1"/>
    <w:rsid w:val="00467D55"/>
    <w:rsid w:val="004751FA"/>
    <w:rsid w:val="00477887"/>
    <w:rsid w:val="00477C6B"/>
    <w:rsid w:val="0048003C"/>
    <w:rsid w:val="0048114B"/>
    <w:rsid w:val="00482248"/>
    <w:rsid w:val="00482492"/>
    <w:rsid w:val="00484561"/>
    <w:rsid w:val="004846D5"/>
    <w:rsid w:val="00485733"/>
    <w:rsid w:val="00487378"/>
    <w:rsid w:val="004878CB"/>
    <w:rsid w:val="00487ED5"/>
    <w:rsid w:val="00491A56"/>
    <w:rsid w:val="00494167"/>
    <w:rsid w:val="004A080E"/>
    <w:rsid w:val="004A2238"/>
    <w:rsid w:val="004A391C"/>
    <w:rsid w:val="004A392D"/>
    <w:rsid w:val="004A4C98"/>
    <w:rsid w:val="004A797C"/>
    <w:rsid w:val="004B0441"/>
    <w:rsid w:val="004B347D"/>
    <w:rsid w:val="004B48BB"/>
    <w:rsid w:val="004B4A39"/>
    <w:rsid w:val="004B68E9"/>
    <w:rsid w:val="004B69F7"/>
    <w:rsid w:val="004B7093"/>
    <w:rsid w:val="004C1DBF"/>
    <w:rsid w:val="004C31F7"/>
    <w:rsid w:val="004C5AF4"/>
    <w:rsid w:val="004D44E8"/>
    <w:rsid w:val="004D79FC"/>
    <w:rsid w:val="004D7F29"/>
    <w:rsid w:val="004E3103"/>
    <w:rsid w:val="004E43BE"/>
    <w:rsid w:val="004E6398"/>
    <w:rsid w:val="004E749D"/>
    <w:rsid w:val="004E79F7"/>
    <w:rsid w:val="004F1B03"/>
    <w:rsid w:val="004F20C3"/>
    <w:rsid w:val="004F6569"/>
    <w:rsid w:val="0050145F"/>
    <w:rsid w:val="00501AF7"/>
    <w:rsid w:val="005022AB"/>
    <w:rsid w:val="00502EAE"/>
    <w:rsid w:val="0050315A"/>
    <w:rsid w:val="00503F84"/>
    <w:rsid w:val="00505743"/>
    <w:rsid w:val="005068C9"/>
    <w:rsid w:val="00512679"/>
    <w:rsid w:val="00514452"/>
    <w:rsid w:val="005222A8"/>
    <w:rsid w:val="00523611"/>
    <w:rsid w:val="00523E5B"/>
    <w:rsid w:val="00525017"/>
    <w:rsid w:val="00525B30"/>
    <w:rsid w:val="00530C4B"/>
    <w:rsid w:val="00531B6B"/>
    <w:rsid w:val="00531DB5"/>
    <w:rsid w:val="005325E3"/>
    <w:rsid w:val="00534CD7"/>
    <w:rsid w:val="005353EB"/>
    <w:rsid w:val="00536D7E"/>
    <w:rsid w:val="00545F4E"/>
    <w:rsid w:val="00546691"/>
    <w:rsid w:val="00550190"/>
    <w:rsid w:val="0055303C"/>
    <w:rsid w:val="00554131"/>
    <w:rsid w:val="005545BC"/>
    <w:rsid w:val="00555494"/>
    <w:rsid w:val="00555C48"/>
    <w:rsid w:val="0055778A"/>
    <w:rsid w:val="005610EE"/>
    <w:rsid w:val="0056374F"/>
    <w:rsid w:val="005644F0"/>
    <w:rsid w:val="00564D09"/>
    <w:rsid w:val="00571AE2"/>
    <w:rsid w:val="00574AE6"/>
    <w:rsid w:val="00575A6F"/>
    <w:rsid w:val="0057735C"/>
    <w:rsid w:val="0057753B"/>
    <w:rsid w:val="00586C24"/>
    <w:rsid w:val="00591806"/>
    <w:rsid w:val="00593D1C"/>
    <w:rsid w:val="005979EE"/>
    <w:rsid w:val="00597AFF"/>
    <w:rsid w:val="005A0429"/>
    <w:rsid w:val="005A3388"/>
    <w:rsid w:val="005A3C00"/>
    <w:rsid w:val="005A41D4"/>
    <w:rsid w:val="005A5E39"/>
    <w:rsid w:val="005A6C79"/>
    <w:rsid w:val="005A6CE9"/>
    <w:rsid w:val="005A71B3"/>
    <w:rsid w:val="005A7C50"/>
    <w:rsid w:val="005B0FB8"/>
    <w:rsid w:val="005B3770"/>
    <w:rsid w:val="005B3F78"/>
    <w:rsid w:val="005B491B"/>
    <w:rsid w:val="005B7FF1"/>
    <w:rsid w:val="005C0782"/>
    <w:rsid w:val="005C2D26"/>
    <w:rsid w:val="005C73FF"/>
    <w:rsid w:val="005C7C87"/>
    <w:rsid w:val="005D2741"/>
    <w:rsid w:val="005D53E7"/>
    <w:rsid w:val="005E20B3"/>
    <w:rsid w:val="005F02BC"/>
    <w:rsid w:val="0060350C"/>
    <w:rsid w:val="00604F2B"/>
    <w:rsid w:val="006134A5"/>
    <w:rsid w:val="006146D3"/>
    <w:rsid w:val="00615D58"/>
    <w:rsid w:val="006220F1"/>
    <w:rsid w:val="006231D0"/>
    <w:rsid w:val="00623AED"/>
    <w:rsid w:val="006246FC"/>
    <w:rsid w:val="00624B02"/>
    <w:rsid w:val="0062567D"/>
    <w:rsid w:val="0062749A"/>
    <w:rsid w:val="00630084"/>
    <w:rsid w:val="00630B49"/>
    <w:rsid w:val="006324A0"/>
    <w:rsid w:val="00634714"/>
    <w:rsid w:val="0063538B"/>
    <w:rsid w:val="006371CD"/>
    <w:rsid w:val="00637B9C"/>
    <w:rsid w:val="00640209"/>
    <w:rsid w:val="0064057A"/>
    <w:rsid w:val="00640753"/>
    <w:rsid w:val="00640B9E"/>
    <w:rsid w:val="00640D02"/>
    <w:rsid w:val="00642F8E"/>
    <w:rsid w:val="0064403D"/>
    <w:rsid w:val="00647837"/>
    <w:rsid w:val="00650534"/>
    <w:rsid w:val="006513FE"/>
    <w:rsid w:val="00657752"/>
    <w:rsid w:val="00661AAD"/>
    <w:rsid w:val="00666886"/>
    <w:rsid w:val="0067492A"/>
    <w:rsid w:val="00676955"/>
    <w:rsid w:val="00677AF1"/>
    <w:rsid w:val="00681BF6"/>
    <w:rsid w:val="00682B05"/>
    <w:rsid w:val="00683123"/>
    <w:rsid w:val="0068366C"/>
    <w:rsid w:val="00683CB1"/>
    <w:rsid w:val="00685C08"/>
    <w:rsid w:val="00690066"/>
    <w:rsid w:val="0069132C"/>
    <w:rsid w:val="006938B7"/>
    <w:rsid w:val="00695E04"/>
    <w:rsid w:val="00697253"/>
    <w:rsid w:val="00697596"/>
    <w:rsid w:val="006A028A"/>
    <w:rsid w:val="006A3247"/>
    <w:rsid w:val="006A4007"/>
    <w:rsid w:val="006A4330"/>
    <w:rsid w:val="006A4F97"/>
    <w:rsid w:val="006A7ED9"/>
    <w:rsid w:val="006B0D64"/>
    <w:rsid w:val="006B79BC"/>
    <w:rsid w:val="006C0A1F"/>
    <w:rsid w:val="006C22FF"/>
    <w:rsid w:val="006C3286"/>
    <w:rsid w:val="006C4F3B"/>
    <w:rsid w:val="006C692C"/>
    <w:rsid w:val="006C7751"/>
    <w:rsid w:val="006D1805"/>
    <w:rsid w:val="006D5590"/>
    <w:rsid w:val="006D5AB7"/>
    <w:rsid w:val="006D72AA"/>
    <w:rsid w:val="006D770F"/>
    <w:rsid w:val="006D7C3A"/>
    <w:rsid w:val="006E021B"/>
    <w:rsid w:val="006E26BB"/>
    <w:rsid w:val="006E32B7"/>
    <w:rsid w:val="006E367F"/>
    <w:rsid w:val="006E3C9E"/>
    <w:rsid w:val="006F1147"/>
    <w:rsid w:val="006F175B"/>
    <w:rsid w:val="006F1AF0"/>
    <w:rsid w:val="006F2E7B"/>
    <w:rsid w:val="006F317B"/>
    <w:rsid w:val="006F51FD"/>
    <w:rsid w:val="007009C3"/>
    <w:rsid w:val="00701595"/>
    <w:rsid w:val="0070252F"/>
    <w:rsid w:val="00702848"/>
    <w:rsid w:val="00716C04"/>
    <w:rsid w:val="0072069E"/>
    <w:rsid w:val="00721DE0"/>
    <w:rsid w:val="00722947"/>
    <w:rsid w:val="007234BB"/>
    <w:rsid w:val="00723667"/>
    <w:rsid w:val="00723F2B"/>
    <w:rsid w:val="0072447F"/>
    <w:rsid w:val="00724A55"/>
    <w:rsid w:val="00726084"/>
    <w:rsid w:val="00727BFD"/>
    <w:rsid w:val="00731B1A"/>
    <w:rsid w:val="00733039"/>
    <w:rsid w:val="00735F16"/>
    <w:rsid w:val="007401A5"/>
    <w:rsid w:val="00743E6A"/>
    <w:rsid w:val="00745CA1"/>
    <w:rsid w:val="00747F57"/>
    <w:rsid w:val="00752075"/>
    <w:rsid w:val="00752BC9"/>
    <w:rsid w:val="00753102"/>
    <w:rsid w:val="00753260"/>
    <w:rsid w:val="007548B2"/>
    <w:rsid w:val="00754E54"/>
    <w:rsid w:val="00761C90"/>
    <w:rsid w:val="00762EBF"/>
    <w:rsid w:val="007630AC"/>
    <w:rsid w:val="0076484D"/>
    <w:rsid w:val="00767151"/>
    <w:rsid w:val="007707B1"/>
    <w:rsid w:val="007719C6"/>
    <w:rsid w:val="00777329"/>
    <w:rsid w:val="00777CC8"/>
    <w:rsid w:val="007818EF"/>
    <w:rsid w:val="00781EBC"/>
    <w:rsid w:val="007825FD"/>
    <w:rsid w:val="0078269D"/>
    <w:rsid w:val="00786DF0"/>
    <w:rsid w:val="0078718D"/>
    <w:rsid w:val="0079305D"/>
    <w:rsid w:val="007933F7"/>
    <w:rsid w:val="00794C32"/>
    <w:rsid w:val="00794E5D"/>
    <w:rsid w:val="007953F8"/>
    <w:rsid w:val="00797224"/>
    <w:rsid w:val="007A05DD"/>
    <w:rsid w:val="007A0D15"/>
    <w:rsid w:val="007A1542"/>
    <w:rsid w:val="007A22CA"/>
    <w:rsid w:val="007A5902"/>
    <w:rsid w:val="007B37E6"/>
    <w:rsid w:val="007C04E6"/>
    <w:rsid w:val="007C3BF9"/>
    <w:rsid w:val="007C48DC"/>
    <w:rsid w:val="007C4AE2"/>
    <w:rsid w:val="007D1D4F"/>
    <w:rsid w:val="007D6AC3"/>
    <w:rsid w:val="007D6DDD"/>
    <w:rsid w:val="007E2EB3"/>
    <w:rsid w:val="007E5D12"/>
    <w:rsid w:val="007E7101"/>
    <w:rsid w:val="007E73B2"/>
    <w:rsid w:val="007E7683"/>
    <w:rsid w:val="007F0163"/>
    <w:rsid w:val="007F3639"/>
    <w:rsid w:val="007F3F5E"/>
    <w:rsid w:val="007F4FF7"/>
    <w:rsid w:val="007F5A2B"/>
    <w:rsid w:val="00800F82"/>
    <w:rsid w:val="008036BA"/>
    <w:rsid w:val="0080630C"/>
    <w:rsid w:val="00806B3E"/>
    <w:rsid w:val="008076C6"/>
    <w:rsid w:val="0081026F"/>
    <w:rsid w:val="00815D83"/>
    <w:rsid w:val="008169DD"/>
    <w:rsid w:val="00816D44"/>
    <w:rsid w:val="00823E46"/>
    <w:rsid w:val="008248DE"/>
    <w:rsid w:val="008259D3"/>
    <w:rsid w:val="00831322"/>
    <w:rsid w:val="0083418D"/>
    <w:rsid w:val="00841005"/>
    <w:rsid w:val="00841175"/>
    <w:rsid w:val="00844F60"/>
    <w:rsid w:val="00847461"/>
    <w:rsid w:val="00847C69"/>
    <w:rsid w:val="00853DAF"/>
    <w:rsid w:val="008549CB"/>
    <w:rsid w:val="00854B25"/>
    <w:rsid w:val="00854B79"/>
    <w:rsid w:val="00855386"/>
    <w:rsid w:val="00855D07"/>
    <w:rsid w:val="008577B5"/>
    <w:rsid w:val="00861282"/>
    <w:rsid w:val="00864685"/>
    <w:rsid w:val="00875997"/>
    <w:rsid w:val="0087662D"/>
    <w:rsid w:val="00881A3A"/>
    <w:rsid w:val="008839C8"/>
    <w:rsid w:val="008851DD"/>
    <w:rsid w:val="0088588D"/>
    <w:rsid w:val="00887BCA"/>
    <w:rsid w:val="008903C2"/>
    <w:rsid w:val="008969ED"/>
    <w:rsid w:val="008A06CA"/>
    <w:rsid w:val="008A101D"/>
    <w:rsid w:val="008A12D3"/>
    <w:rsid w:val="008A518F"/>
    <w:rsid w:val="008B2163"/>
    <w:rsid w:val="008B6088"/>
    <w:rsid w:val="008B63B5"/>
    <w:rsid w:val="008C041A"/>
    <w:rsid w:val="008C5935"/>
    <w:rsid w:val="008C6F55"/>
    <w:rsid w:val="008D1756"/>
    <w:rsid w:val="008D4008"/>
    <w:rsid w:val="008D54D6"/>
    <w:rsid w:val="008D7111"/>
    <w:rsid w:val="008E07FD"/>
    <w:rsid w:val="008E0CBE"/>
    <w:rsid w:val="008E13BD"/>
    <w:rsid w:val="008E47AD"/>
    <w:rsid w:val="008E5F25"/>
    <w:rsid w:val="008E7948"/>
    <w:rsid w:val="008F1E2B"/>
    <w:rsid w:val="008F22F4"/>
    <w:rsid w:val="008F2D99"/>
    <w:rsid w:val="008F30D3"/>
    <w:rsid w:val="008F3CD6"/>
    <w:rsid w:val="008F7AF4"/>
    <w:rsid w:val="0090185E"/>
    <w:rsid w:val="00904B12"/>
    <w:rsid w:val="00905AAB"/>
    <w:rsid w:val="00906E83"/>
    <w:rsid w:val="00917193"/>
    <w:rsid w:val="00917827"/>
    <w:rsid w:val="00920556"/>
    <w:rsid w:val="00920BCF"/>
    <w:rsid w:val="0092416C"/>
    <w:rsid w:val="0093111B"/>
    <w:rsid w:val="00932885"/>
    <w:rsid w:val="00932887"/>
    <w:rsid w:val="00932E74"/>
    <w:rsid w:val="00937372"/>
    <w:rsid w:val="00940038"/>
    <w:rsid w:val="009412E5"/>
    <w:rsid w:val="009421BF"/>
    <w:rsid w:val="0094297D"/>
    <w:rsid w:val="009440D3"/>
    <w:rsid w:val="00946C00"/>
    <w:rsid w:val="009471BD"/>
    <w:rsid w:val="009522CA"/>
    <w:rsid w:val="00960C77"/>
    <w:rsid w:val="009620BC"/>
    <w:rsid w:val="00966AE6"/>
    <w:rsid w:val="0097391D"/>
    <w:rsid w:val="0097604A"/>
    <w:rsid w:val="00976955"/>
    <w:rsid w:val="00977304"/>
    <w:rsid w:val="009805D6"/>
    <w:rsid w:val="00980936"/>
    <w:rsid w:val="00981755"/>
    <w:rsid w:val="00987249"/>
    <w:rsid w:val="0099078B"/>
    <w:rsid w:val="00993052"/>
    <w:rsid w:val="009959D7"/>
    <w:rsid w:val="00996565"/>
    <w:rsid w:val="0099792D"/>
    <w:rsid w:val="009A02D1"/>
    <w:rsid w:val="009A0415"/>
    <w:rsid w:val="009A0E64"/>
    <w:rsid w:val="009A151A"/>
    <w:rsid w:val="009A2BDA"/>
    <w:rsid w:val="009A3881"/>
    <w:rsid w:val="009A454A"/>
    <w:rsid w:val="009A71B7"/>
    <w:rsid w:val="009B1553"/>
    <w:rsid w:val="009B1D63"/>
    <w:rsid w:val="009B5E61"/>
    <w:rsid w:val="009B65DE"/>
    <w:rsid w:val="009B751E"/>
    <w:rsid w:val="009B7D88"/>
    <w:rsid w:val="009C08A4"/>
    <w:rsid w:val="009C3A61"/>
    <w:rsid w:val="009C41E7"/>
    <w:rsid w:val="009C552C"/>
    <w:rsid w:val="009C6DC6"/>
    <w:rsid w:val="009D08A9"/>
    <w:rsid w:val="009D1863"/>
    <w:rsid w:val="009D4068"/>
    <w:rsid w:val="009D567C"/>
    <w:rsid w:val="009D609F"/>
    <w:rsid w:val="009E04D9"/>
    <w:rsid w:val="009E1724"/>
    <w:rsid w:val="009E2660"/>
    <w:rsid w:val="009E3145"/>
    <w:rsid w:val="009E3F7E"/>
    <w:rsid w:val="009E4A04"/>
    <w:rsid w:val="009E5D6E"/>
    <w:rsid w:val="009E6247"/>
    <w:rsid w:val="009E6840"/>
    <w:rsid w:val="009F37D8"/>
    <w:rsid w:val="009F4855"/>
    <w:rsid w:val="009F527B"/>
    <w:rsid w:val="009F7C92"/>
    <w:rsid w:val="00A0714B"/>
    <w:rsid w:val="00A10621"/>
    <w:rsid w:val="00A11A6D"/>
    <w:rsid w:val="00A150E1"/>
    <w:rsid w:val="00A1610A"/>
    <w:rsid w:val="00A21372"/>
    <w:rsid w:val="00A21676"/>
    <w:rsid w:val="00A2217F"/>
    <w:rsid w:val="00A2481C"/>
    <w:rsid w:val="00A27922"/>
    <w:rsid w:val="00A32148"/>
    <w:rsid w:val="00A32CAD"/>
    <w:rsid w:val="00A335BA"/>
    <w:rsid w:val="00A3388F"/>
    <w:rsid w:val="00A371E9"/>
    <w:rsid w:val="00A4070C"/>
    <w:rsid w:val="00A44C27"/>
    <w:rsid w:val="00A46C2C"/>
    <w:rsid w:val="00A4736E"/>
    <w:rsid w:val="00A47A95"/>
    <w:rsid w:val="00A500EC"/>
    <w:rsid w:val="00A546AD"/>
    <w:rsid w:val="00A64A6B"/>
    <w:rsid w:val="00A65F63"/>
    <w:rsid w:val="00A668AD"/>
    <w:rsid w:val="00A6761A"/>
    <w:rsid w:val="00A7010C"/>
    <w:rsid w:val="00A706A2"/>
    <w:rsid w:val="00A70749"/>
    <w:rsid w:val="00A71995"/>
    <w:rsid w:val="00A71CE8"/>
    <w:rsid w:val="00A71F7E"/>
    <w:rsid w:val="00A721A4"/>
    <w:rsid w:val="00A774E6"/>
    <w:rsid w:val="00A81F3A"/>
    <w:rsid w:val="00A83735"/>
    <w:rsid w:val="00A84A0A"/>
    <w:rsid w:val="00A878D6"/>
    <w:rsid w:val="00A91611"/>
    <w:rsid w:val="00A92D55"/>
    <w:rsid w:val="00A9525D"/>
    <w:rsid w:val="00A963FC"/>
    <w:rsid w:val="00A96CB5"/>
    <w:rsid w:val="00A97AF3"/>
    <w:rsid w:val="00AA0886"/>
    <w:rsid w:val="00AA3166"/>
    <w:rsid w:val="00AA52BE"/>
    <w:rsid w:val="00AA6EF3"/>
    <w:rsid w:val="00AB13B4"/>
    <w:rsid w:val="00AB3203"/>
    <w:rsid w:val="00AB3AB6"/>
    <w:rsid w:val="00AB4C7E"/>
    <w:rsid w:val="00AC293A"/>
    <w:rsid w:val="00AC2E31"/>
    <w:rsid w:val="00AC455C"/>
    <w:rsid w:val="00AD6953"/>
    <w:rsid w:val="00AD6DD9"/>
    <w:rsid w:val="00AD71CE"/>
    <w:rsid w:val="00AE1BAF"/>
    <w:rsid w:val="00AE2EE8"/>
    <w:rsid w:val="00AE3531"/>
    <w:rsid w:val="00AE3720"/>
    <w:rsid w:val="00AE5165"/>
    <w:rsid w:val="00AF5745"/>
    <w:rsid w:val="00B07355"/>
    <w:rsid w:val="00B104BF"/>
    <w:rsid w:val="00B114DF"/>
    <w:rsid w:val="00B1256A"/>
    <w:rsid w:val="00B131D8"/>
    <w:rsid w:val="00B217E8"/>
    <w:rsid w:val="00B24B82"/>
    <w:rsid w:val="00B31FD9"/>
    <w:rsid w:val="00B40797"/>
    <w:rsid w:val="00B41595"/>
    <w:rsid w:val="00B452CF"/>
    <w:rsid w:val="00B46B42"/>
    <w:rsid w:val="00B47E60"/>
    <w:rsid w:val="00B52655"/>
    <w:rsid w:val="00B52BC9"/>
    <w:rsid w:val="00B52D61"/>
    <w:rsid w:val="00B543DF"/>
    <w:rsid w:val="00B55A02"/>
    <w:rsid w:val="00B56637"/>
    <w:rsid w:val="00B64C7F"/>
    <w:rsid w:val="00B707B0"/>
    <w:rsid w:val="00B70C19"/>
    <w:rsid w:val="00B72FA4"/>
    <w:rsid w:val="00B73125"/>
    <w:rsid w:val="00B734B4"/>
    <w:rsid w:val="00B73D40"/>
    <w:rsid w:val="00B77621"/>
    <w:rsid w:val="00B80D95"/>
    <w:rsid w:val="00B82E41"/>
    <w:rsid w:val="00B83958"/>
    <w:rsid w:val="00B84733"/>
    <w:rsid w:val="00B85C48"/>
    <w:rsid w:val="00B879E3"/>
    <w:rsid w:val="00B93223"/>
    <w:rsid w:val="00B946D7"/>
    <w:rsid w:val="00B953AF"/>
    <w:rsid w:val="00B97E14"/>
    <w:rsid w:val="00BA43C5"/>
    <w:rsid w:val="00BA687F"/>
    <w:rsid w:val="00BB012F"/>
    <w:rsid w:val="00BB1FF5"/>
    <w:rsid w:val="00BB36A6"/>
    <w:rsid w:val="00BB53B4"/>
    <w:rsid w:val="00BC4507"/>
    <w:rsid w:val="00BC50BC"/>
    <w:rsid w:val="00BC53B2"/>
    <w:rsid w:val="00BC70E1"/>
    <w:rsid w:val="00BD0872"/>
    <w:rsid w:val="00BD2E7E"/>
    <w:rsid w:val="00BD560A"/>
    <w:rsid w:val="00BD65D1"/>
    <w:rsid w:val="00BE1663"/>
    <w:rsid w:val="00BE1E18"/>
    <w:rsid w:val="00BE20D1"/>
    <w:rsid w:val="00BE2DD0"/>
    <w:rsid w:val="00BE48AE"/>
    <w:rsid w:val="00BE5E15"/>
    <w:rsid w:val="00BF0C91"/>
    <w:rsid w:val="00BF3210"/>
    <w:rsid w:val="00BF5EE6"/>
    <w:rsid w:val="00C029AC"/>
    <w:rsid w:val="00C033E5"/>
    <w:rsid w:val="00C05DD1"/>
    <w:rsid w:val="00C07D93"/>
    <w:rsid w:val="00C10632"/>
    <w:rsid w:val="00C11B70"/>
    <w:rsid w:val="00C1226B"/>
    <w:rsid w:val="00C1488D"/>
    <w:rsid w:val="00C14C96"/>
    <w:rsid w:val="00C16152"/>
    <w:rsid w:val="00C2561B"/>
    <w:rsid w:val="00C314F8"/>
    <w:rsid w:val="00C3454E"/>
    <w:rsid w:val="00C42F8C"/>
    <w:rsid w:val="00C442F5"/>
    <w:rsid w:val="00C44C97"/>
    <w:rsid w:val="00C514AA"/>
    <w:rsid w:val="00C518DD"/>
    <w:rsid w:val="00C520DB"/>
    <w:rsid w:val="00C52CD2"/>
    <w:rsid w:val="00C67533"/>
    <w:rsid w:val="00C707FD"/>
    <w:rsid w:val="00C70B3C"/>
    <w:rsid w:val="00C72FC4"/>
    <w:rsid w:val="00C759C2"/>
    <w:rsid w:val="00C7752A"/>
    <w:rsid w:val="00C8029D"/>
    <w:rsid w:val="00C80312"/>
    <w:rsid w:val="00C80816"/>
    <w:rsid w:val="00C832D4"/>
    <w:rsid w:val="00C83E5E"/>
    <w:rsid w:val="00C8454B"/>
    <w:rsid w:val="00C87736"/>
    <w:rsid w:val="00C90961"/>
    <w:rsid w:val="00C90DD3"/>
    <w:rsid w:val="00C91712"/>
    <w:rsid w:val="00C91907"/>
    <w:rsid w:val="00C91A1D"/>
    <w:rsid w:val="00C93AB7"/>
    <w:rsid w:val="00C952C9"/>
    <w:rsid w:val="00CA010A"/>
    <w:rsid w:val="00CA2365"/>
    <w:rsid w:val="00CA38FC"/>
    <w:rsid w:val="00CA4090"/>
    <w:rsid w:val="00CA4CEA"/>
    <w:rsid w:val="00CB06BC"/>
    <w:rsid w:val="00CB0B37"/>
    <w:rsid w:val="00CB0B97"/>
    <w:rsid w:val="00CB3CA7"/>
    <w:rsid w:val="00CC034D"/>
    <w:rsid w:val="00CC16F9"/>
    <w:rsid w:val="00CC608A"/>
    <w:rsid w:val="00CC6AE3"/>
    <w:rsid w:val="00CD3052"/>
    <w:rsid w:val="00CD3CFA"/>
    <w:rsid w:val="00CE0CD9"/>
    <w:rsid w:val="00CE1E0D"/>
    <w:rsid w:val="00CE22A4"/>
    <w:rsid w:val="00CE3498"/>
    <w:rsid w:val="00CE7253"/>
    <w:rsid w:val="00CF1378"/>
    <w:rsid w:val="00CF1C20"/>
    <w:rsid w:val="00CF5A44"/>
    <w:rsid w:val="00CF7B0D"/>
    <w:rsid w:val="00CF7C59"/>
    <w:rsid w:val="00D002C1"/>
    <w:rsid w:val="00D01BC8"/>
    <w:rsid w:val="00D02CE5"/>
    <w:rsid w:val="00D033F6"/>
    <w:rsid w:val="00D066EE"/>
    <w:rsid w:val="00D078F6"/>
    <w:rsid w:val="00D112B3"/>
    <w:rsid w:val="00D13132"/>
    <w:rsid w:val="00D21797"/>
    <w:rsid w:val="00D249EE"/>
    <w:rsid w:val="00D2671C"/>
    <w:rsid w:val="00D3241D"/>
    <w:rsid w:val="00D35C4C"/>
    <w:rsid w:val="00D377C1"/>
    <w:rsid w:val="00D40A3A"/>
    <w:rsid w:val="00D414A8"/>
    <w:rsid w:val="00D41FB4"/>
    <w:rsid w:val="00D430BA"/>
    <w:rsid w:val="00D56452"/>
    <w:rsid w:val="00D56E23"/>
    <w:rsid w:val="00D57D51"/>
    <w:rsid w:val="00D60475"/>
    <w:rsid w:val="00D60C4E"/>
    <w:rsid w:val="00D60D64"/>
    <w:rsid w:val="00D640C2"/>
    <w:rsid w:val="00D651C8"/>
    <w:rsid w:val="00D655F1"/>
    <w:rsid w:val="00D70A45"/>
    <w:rsid w:val="00D718DE"/>
    <w:rsid w:val="00D7469B"/>
    <w:rsid w:val="00D76090"/>
    <w:rsid w:val="00D768C7"/>
    <w:rsid w:val="00D76DB5"/>
    <w:rsid w:val="00D80096"/>
    <w:rsid w:val="00D821DA"/>
    <w:rsid w:val="00D83F89"/>
    <w:rsid w:val="00D8437A"/>
    <w:rsid w:val="00D851A4"/>
    <w:rsid w:val="00D8660F"/>
    <w:rsid w:val="00D86CCC"/>
    <w:rsid w:val="00D938A6"/>
    <w:rsid w:val="00D96542"/>
    <w:rsid w:val="00DA2231"/>
    <w:rsid w:val="00DA573E"/>
    <w:rsid w:val="00DB032E"/>
    <w:rsid w:val="00DB35B1"/>
    <w:rsid w:val="00DB4F93"/>
    <w:rsid w:val="00DB6F6F"/>
    <w:rsid w:val="00DC1C7F"/>
    <w:rsid w:val="00DC2DEB"/>
    <w:rsid w:val="00DC663F"/>
    <w:rsid w:val="00DD3F56"/>
    <w:rsid w:val="00DD40FE"/>
    <w:rsid w:val="00DD7CA5"/>
    <w:rsid w:val="00DE3E17"/>
    <w:rsid w:val="00DF2E0F"/>
    <w:rsid w:val="00DF3AAB"/>
    <w:rsid w:val="00DF400C"/>
    <w:rsid w:val="00DF436B"/>
    <w:rsid w:val="00DF5563"/>
    <w:rsid w:val="00DF7561"/>
    <w:rsid w:val="00E062DF"/>
    <w:rsid w:val="00E0782C"/>
    <w:rsid w:val="00E12DB3"/>
    <w:rsid w:val="00E16483"/>
    <w:rsid w:val="00E16EFC"/>
    <w:rsid w:val="00E22061"/>
    <w:rsid w:val="00E22358"/>
    <w:rsid w:val="00E22F03"/>
    <w:rsid w:val="00E25B54"/>
    <w:rsid w:val="00E30F1F"/>
    <w:rsid w:val="00E313D6"/>
    <w:rsid w:val="00E31873"/>
    <w:rsid w:val="00E338F0"/>
    <w:rsid w:val="00E346B7"/>
    <w:rsid w:val="00E35FEE"/>
    <w:rsid w:val="00E41639"/>
    <w:rsid w:val="00E42362"/>
    <w:rsid w:val="00E44408"/>
    <w:rsid w:val="00E50698"/>
    <w:rsid w:val="00E54805"/>
    <w:rsid w:val="00E566ED"/>
    <w:rsid w:val="00E57428"/>
    <w:rsid w:val="00E57CB5"/>
    <w:rsid w:val="00E60193"/>
    <w:rsid w:val="00E61786"/>
    <w:rsid w:val="00E62243"/>
    <w:rsid w:val="00E63D62"/>
    <w:rsid w:val="00E66309"/>
    <w:rsid w:val="00E664EF"/>
    <w:rsid w:val="00E70073"/>
    <w:rsid w:val="00E711A9"/>
    <w:rsid w:val="00E71568"/>
    <w:rsid w:val="00E728FB"/>
    <w:rsid w:val="00E73DE7"/>
    <w:rsid w:val="00E77179"/>
    <w:rsid w:val="00E772DF"/>
    <w:rsid w:val="00E77FA7"/>
    <w:rsid w:val="00E819A2"/>
    <w:rsid w:val="00E84EE4"/>
    <w:rsid w:val="00E879BF"/>
    <w:rsid w:val="00E9290D"/>
    <w:rsid w:val="00E938E9"/>
    <w:rsid w:val="00E97852"/>
    <w:rsid w:val="00E97AA8"/>
    <w:rsid w:val="00EA2335"/>
    <w:rsid w:val="00EA47DF"/>
    <w:rsid w:val="00EA4BA0"/>
    <w:rsid w:val="00EA6FD5"/>
    <w:rsid w:val="00EB00B0"/>
    <w:rsid w:val="00EB63B3"/>
    <w:rsid w:val="00EC011F"/>
    <w:rsid w:val="00EC3779"/>
    <w:rsid w:val="00EC4699"/>
    <w:rsid w:val="00EC71F5"/>
    <w:rsid w:val="00ED076F"/>
    <w:rsid w:val="00ED3FCA"/>
    <w:rsid w:val="00ED6BAF"/>
    <w:rsid w:val="00EE372A"/>
    <w:rsid w:val="00EE3910"/>
    <w:rsid w:val="00EE5923"/>
    <w:rsid w:val="00EE7906"/>
    <w:rsid w:val="00EF145B"/>
    <w:rsid w:val="00EF289E"/>
    <w:rsid w:val="00EF52DA"/>
    <w:rsid w:val="00EF53A0"/>
    <w:rsid w:val="00EF5AEC"/>
    <w:rsid w:val="00F0543D"/>
    <w:rsid w:val="00F06D56"/>
    <w:rsid w:val="00F07F22"/>
    <w:rsid w:val="00F11C9E"/>
    <w:rsid w:val="00F1433A"/>
    <w:rsid w:val="00F147CC"/>
    <w:rsid w:val="00F148B2"/>
    <w:rsid w:val="00F1697D"/>
    <w:rsid w:val="00F17ABB"/>
    <w:rsid w:val="00F17B57"/>
    <w:rsid w:val="00F22173"/>
    <w:rsid w:val="00F277CD"/>
    <w:rsid w:val="00F32B74"/>
    <w:rsid w:val="00F33FAB"/>
    <w:rsid w:val="00F35934"/>
    <w:rsid w:val="00F371C5"/>
    <w:rsid w:val="00F44443"/>
    <w:rsid w:val="00F4458E"/>
    <w:rsid w:val="00F446B8"/>
    <w:rsid w:val="00F456D7"/>
    <w:rsid w:val="00F45BFF"/>
    <w:rsid w:val="00F512A8"/>
    <w:rsid w:val="00F52C69"/>
    <w:rsid w:val="00F53BC7"/>
    <w:rsid w:val="00F53E82"/>
    <w:rsid w:val="00F554AA"/>
    <w:rsid w:val="00F60114"/>
    <w:rsid w:val="00F60F26"/>
    <w:rsid w:val="00F61F85"/>
    <w:rsid w:val="00F665A2"/>
    <w:rsid w:val="00F72078"/>
    <w:rsid w:val="00F73AC1"/>
    <w:rsid w:val="00F838DA"/>
    <w:rsid w:val="00F83C97"/>
    <w:rsid w:val="00F85186"/>
    <w:rsid w:val="00F853AF"/>
    <w:rsid w:val="00F87868"/>
    <w:rsid w:val="00F90BCE"/>
    <w:rsid w:val="00F90F4C"/>
    <w:rsid w:val="00F962A2"/>
    <w:rsid w:val="00FA3265"/>
    <w:rsid w:val="00FA41C3"/>
    <w:rsid w:val="00FA42DD"/>
    <w:rsid w:val="00FA62DB"/>
    <w:rsid w:val="00FB11EB"/>
    <w:rsid w:val="00FB75A8"/>
    <w:rsid w:val="00FC1189"/>
    <w:rsid w:val="00FC21EF"/>
    <w:rsid w:val="00FC7BFC"/>
    <w:rsid w:val="00FD1D2B"/>
    <w:rsid w:val="00FD482A"/>
    <w:rsid w:val="00FD64DC"/>
    <w:rsid w:val="00FD7C30"/>
    <w:rsid w:val="00FE0DA7"/>
    <w:rsid w:val="00FE363E"/>
    <w:rsid w:val="00FE4E39"/>
    <w:rsid w:val="00FE525E"/>
    <w:rsid w:val="00FE62BC"/>
    <w:rsid w:val="00FF74BF"/>
    <w:rsid w:val="00FF7D0B"/>
    <w:rsid w:val="34FAEE9C"/>
    <w:rsid w:val="47083F8C"/>
    <w:rsid w:val="5A5B73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0A0"/>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character" w:styleId="CommentReference">
    <w:name w:val="annotation reference"/>
    <w:basedOn w:val="DefaultParagraphFont"/>
    <w:uiPriority w:val="99"/>
    <w:semiHidden/>
    <w:unhideWhenUsed/>
    <w:rsid w:val="00A32CAD"/>
    <w:rPr>
      <w:sz w:val="16"/>
      <w:szCs w:val="16"/>
    </w:rPr>
  </w:style>
  <w:style w:type="paragraph" w:styleId="CommentText">
    <w:name w:val="annotation text"/>
    <w:basedOn w:val="Normal"/>
    <w:link w:val="CommentTextChar"/>
    <w:uiPriority w:val="99"/>
    <w:semiHidden/>
    <w:unhideWhenUsed/>
    <w:rsid w:val="00A32CAD"/>
    <w:pPr>
      <w:spacing w:line="240" w:lineRule="auto"/>
    </w:pPr>
    <w:rPr>
      <w:sz w:val="20"/>
      <w:szCs w:val="20"/>
    </w:rPr>
  </w:style>
  <w:style w:type="character" w:customStyle="1" w:styleId="CommentTextChar">
    <w:name w:val="Comment Text Char"/>
    <w:basedOn w:val="DefaultParagraphFont"/>
    <w:link w:val="CommentText"/>
    <w:uiPriority w:val="99"/>
    <w:semiHidden/>
    <w:rsid w:val="00A32CAD"/>
    <w:rPr>
      <w:sz w:val="20"/>
      <w:szCs w:val="20"/>
    </w:rPr>
  </w:style>
  <w:style w:type="paragraph" w:styleId="CommentSubject">
    <w:name w:val="annotation subject"/>
    <w:basedOn w:val="CommentText"/>
    <w:next w:val="CommentText"/>
    <w:link w:val="CommentSubjectChar"/>
    <w:uiPriority w:val="99"/>
    <w:semiHidden/>
    <w:unhideWhenUsed/>
    <w:rsid w:val="00A32CAD"/>
    <w:rPr>
      <w:b/>
      <w:bCs/>
    </w:rPr>
  </w:style>
  <w:style w:type="character" w:customStyle="1" w:styleId="CommentSubjectChar">
    <w:name w:val="Comment Subject Char"/>
    <w:basedOn w:val="CommentTextChar"/>
    <w:link w:val="CommentSubject"/>
    <w:uiPriority w:val="99"/>
    <w:semiHidden/>
    <w:rsid w:val="00A32C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921346">
      <w:bodyDiv w:val="1"/>
      <w:marLeft w:val="0"/>
      <w:marRight w:val="0"/>
      <w:marTop w:val="0"/>
      <w:marBottom w:val="0"/>
      <w:divBdr>
        <w:top w:val="none" w:sz="0" w:space="0" w:color="auto"/>
        <w:left w:val="none" w:sz="0" w:space="0" w:color="auto"/>
        <w:bottom w:val="none" w:sz="0" w:space="0" w:color="auto"/>
        <w:right w:val="none" w:sz="0" w:space="0" w:color="auto"/>
      </w:divBdr>
    </w:div>
    <w:div w:id="1072973139">
      <w:bodyDiv w:val="1"/>
      <w:marLeft w:val="0"/>
      <w:marRight w:val="0"/>
      <w:marTop w:val="0"/>
      <w:marBottom w:val="0"/>
      <w:divBdr>
        <w:top w:val="none" w:sz="0" w:space="0" w:color="auto"/>
        <w:left w:val="none" w:sz="0" w:space="0" w:color="auto"/>
        <w:bottom w:val="none" w:sz="0" w:space="0" w:color="auto"/>
        <w:right w:val="none" w:sz="0" w:space="0" w:color="auto"/>
      </w:divBdr>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297877266">
      <w:bodyDiv w:val="1"/>
      <w:marLeft w:val="0"/>
      <w:marRight w:val="0"/>
      <w:marTop w:val="0"/>
      <w:marBottom w:val="0"/>
      <w:divBdr>
        <w:top w:val="none" w:sz="0" w:space="0" w:color="auto"/>
        <w:left w:val="none" w:sz="0" w:space="0" w:color="auto"/>
        <w:bottom w:val="none" w:sz="0" w:space="0" w:color="auto"/>
        <w:right w:val="none" w:sz="0" w:space="0" w:color="auto"/>
      </w:divBdr>
    </w:div>
    <w:div w:id="1722359785">
      <w:bodyDiv w:val="1"/>
      <w:marLeft w:val="0"/>
      <w:marRight w:val="0"/>
      <w:marTop w:val="0"/>
      <w:marBottom w:val="0"/>
      <w:divBdr>
        <w:top w:val="none" w:sz="0" w:space="0" w:color="auto"/>
        <w:left w:val="none" w:sz="0" w:space="0" w:color="auto"/>
        <w:bottom w:val="none" w:sz="0" w:space="0" w:color="auto"/>
        <w:right w:val="none" w:sz="0" w:space="0" w:color="auto"/>
      </w:divBdr>
    </w:div>
    <w:div w:id="182670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2" ma:contentTypeDescription="Create a new document." ma:contentTypeScope="" ma:versionID="be28e5dacbeb738137e1aa70fb5c2751">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9be5f47555f28d70130eab2b49f9dbe7"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335F7B-B0FD-4CEC-BC77-76830BF520F9}">
  <ds:schemaRefs>
    <ds:schemaRef ds:uri="http://schemas.openxmlformats.org/officeDocument/2006/bibliography"/>
  </ds:schemaRefs>
</ds:datastoreItem>
</file>

<file path=customXml/itemProps2.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4.xml><?xml version="1.0" encoding="utf-8"?>
<ds:datastoreItem xmlns:ds="http://schemas.openxmlformats.org/officeDocument/2006/customXml" ds:itemID="{E71B8348-02C9-4364-8643-F66E3142D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6069</Words>
  <Characters>34598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40586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Ventresca, Daniel (MNRF)</dc:creator>
  <cp:lastModifiedBy>Olah, Jennifer (NDMNRF)</cp:lastModifiedBy>
  <cp:revision>4</cp:revision>
  <dcterms:created xsi:type="dcterms:W3CDTF">2022-07-13T13:26:00Z</dcterms:created>
  <dcterms:modified xsi:type="dcterms:W3CDTF">2022-07-13T13:36:00Z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2021-08-23T22:06:46Z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