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39B44EF2" w:rsidR="00997DD8" w:rsidRDefault="0039610D" w:rsidP="00F61F85">
      <w:pPr>
        <w:rPr>
          <w:rFonts w:cstheme="minorHAnsi"/>
          <w:lang w:val="en-US"/>
        </w:rPr>
      </w:pPr>
      <w:r>
        <w:rPr>
          <w:rFonts w:cstheme="minorHAnsi"/>
          <w:lang w:val="en-US"/>
        </w:rPr>
        <w:t>March 9</w:t>
      </w:r>
      <w:r w:rsidR="008609EA">
        <w:rPr>
          <w:rFonts w:cstheme="minorHAnsi"/>
          <w:lang w:val="en-US"/>
        </w:rPr>
        <w:t>, 2023</w:t>
      </w:r>
    </w:p>
    <w:p w14:paraId="2F32C8F0" w14:textId="4C1DF87B" w:rsidR="00554131" w:rsidRPr="0035152F" w:rsidRDefault="00CC3B9D" w:rsidP="0035152F">
      <w:pPr>
        <w:pStyle w:val="Heading1"/>
      </w:pPr>
      <w:r>
        <w:t>A5:</w:t>
      </w:r>
      <w:r>
        <w:tab/>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108FAE48" w:rsidR="00554131" w:rsidRDefault="00554131" w:rsidP="00683533">
      <w:pPr>
        <w:pStyle w:val="Heading2"/>
      </w:pPr>
      <w:r w:rsidRPr="00683533">
        <w:t>DEVELOPMENT PERMIT APPLICATION:</w:t>
      </w:r>
    </w:p>
    <w:p w14:paraId="5E3C20B6" w14:textId="2887486C" w:rsidR="001F6A03" w:rsidRDefault="00683533" w:rsidP="00683533">
      <w:pPr>
        <w:pStyle w:val="Heading3"/>
        <w:rPr>
          <w:noProof/>
        </w:rPr>
      </w:pPr>
      <w:r>
        <w:rPr>
          <w:noProof/>
        </w:rPr>
        <w:t>H</w:t>
      </w:r>
      <w:r w:rsidR="001F6A03" w:rsidRPr="001F6A03">
        <w:rPr>
          <w:noProof/>
        </w:rPr>
        <w:t>/S/2022-2023/400</w:t>
      </w:r>
    </w:p>
    <w:p w14:paraId="2CED5916" w14:textId="77777777" w:rsidR="00322776" w:rsidRDefault="00322776" w:rsidP="00683533">
      <w:pPr>
        <w:spacing w:after="0"/>
        <w:rPr>
          <w:rFonts w:ascii="Arial" w:eastAsia="Times New Roman" w:hAnsi="Arial" w:cs="Arial"/>
          <w:noProof/>
          <w:szCs w:val="24"/>
        </w:rPr>
      </w:pPr>
      <w:r w:rsidRPr="00322776">
        <w:rPr>
          <w:rFonts w:ascii="Arial" w:eastAsia="Times New Roman" w:hAnsi="Arial" w:cs="Arial"/>
          <w:noProof/>
          <w:szCs w:val="24"/>
        </w:rPr>
        <w:t>4449 Milburough Town Line</w:t>
      </w:r>
    </w:p>
    <w:p w14:paraId="5BB26BF8" w14:textId="77777777" w:rsidR="00322776" w:rsidRDefault="007341E3" w:rsidP="00683533">
      <w:pPr>
        <w:spacing w:after="0"/>
        <w:rPr>
          <w:rFonts w:ascii="Arial" w:eastAsia="Times New Roman" w:hAnsi="Arial" w:cs="Arial"/>
          <w:noProof/>
          <w:szCs w:val="24"/>
        </w:rPr>
      </w:pPr>
      <w:r>
        <w:rPr>
          <w:rFonts w:ascii="Arial" w:eastAsia="Times New Roman" w:hAnsi="Arial" w:cs="Arial"/>
          <w:noProof/>
          <w:szCs w:val="24"/>
        </w:rPr>
        <w:t xml:space="preserve">Part of Lot </w:t>
      </w:r>
      <w:r w:rsidR="00322776">
        <w:rPr>
          <w:rFonts w:ascii="Arial" w:eastAsia="Times New Roman" w:hAnsi="Arial" w:cs="Arial"/>
          <w:noProof/>
          <w:szCs w:val="24"/>
        </w:rPr>
        <w:t>24</w:t>
      </w:r>
      <w:r>
        <w:rPr>
          <w:rFonts w:ascii="Arial" w:eastAsia="Times New Roman" w:hAnsi="Arial" w:cs="Arial"/>
          <w:noProof/>
          <w:szCs w:val="24"/>
        </w:rPr>
        <w:t xml:space="preserve">, Concession </w:t>
      </w:r>
      <w:r w:rsidR="00322776">
        <w:rPr>
          <w:rFonts w:ascii="Arial" w:eastAsia="Times New Roman" w:hAnsi="Arial" w:cs="Arial"/>
          <w:noProof/>
          <w:szCs w:val="24"/>
        </w:rPr>
        <w:t xml:space="preserve">2 NDS </w:t>
      </w:r>
    </w:p>
    <w:p w14:paraId="3492C3B3" w14:textId="37BA3AFB" w:rsidR="0035152F" w:rsidRDefault="00322776" w:rsidP="00683533">
      <w:pPr>
        <w:spacing w:after="0"/>
        <w:rPr>
          <w:rFonts w:ascii="Arial" w:eastAsia="Times New Roman" w:hAnsi="Arial" w:cs="Arial"/>
          <w:noProof/>
          <w:szCs w:val="24"/>
        </w:rPr>
      </w:pPr>
      <w:r>
        <w:rPr>
          <w:rFonts w:ascii="Arial" w:eastAsia="Times New Roman" w:hAnsi="Arial" w:cs="Arial"/>
          <w:noProof/>
          <w:szCs w:val="24"/>
        </w:rPr>
        <w:t>Ci</w:t>
      </w:r>
      <w:r w:rsidR="00AB1ADD">
        <w:rPr>
          <w:rFonts w:ascii="Arial" w:eastAsia="Times New Roman" w:hAnsi="Arial" w:cs="Arial"/>
          <w:noProof/>
          <w:szCs w:val="24"/>
        </w:rPr>
        <w:t xml:space="preserve">ty </w:t>
      </w:r>
      <w:r w:rsidR="007341E3">
        <w:rPr>
          <w:rFonts w:ascii="Arial" w:eastAsia="Times New Roman" w:hAnsi="Arial" w:cs="Arial"/>
          <w:noProof/>
          <w:szCs w:val="24"/>
        </w:rPr>
        <w:t xml:space="preserve">of </w:t>
      </w:r>
      <w:r w:rsidR="00AB1ADD">
        <w:rPr>
          <w:rFonts w:ascii="Arial" w:eastAsia="Times New Roman" w:hAnsi="Arial" w:cs="Arial"/>
          <w:noProof/>
          <w:szCs w:val="24"/>
        </w:rPr>
        <w:t>Burlington</w:t>
      </w:r>
      <w:r w:rsidR="007341E3">
        <w:rPr>
          <w:rFonts w:ascii="Arial" w:eastAsia="Times New Roman" w:hAnsi="Arial" w:cs="Arial"/>
          <w:noProof/>
          <w:szCs w:val="24"/>
        </w:rPr>
        <w:t>, Region</w:t>
      </w:r>
      <w:r w:rsidR="009D7037">
        <w:rPr>
          <w:rFonts w:ascii="Arial" w:eastAsia="Times New Roman" w:hAnsi="Arial" w:cs="Arial"/>
          <w:noProof/>
          <w:szCs w:val="24"/>
        </w:rPr>
        <w:t xml:space="preserve">al Municipality </w:t>
      </w:r>
      <w:r w:rsidR="007341E3">
        <w:rPr>
          <w:rFonts w:ascii="Arial" w:eastAsia="Times New Roman" w:hAnsi="Arial" w:cs="Arial"/>
          <w:noProof/>
          <w:szCs w:val="24"/>
        </w:rPr>
        <w:t>of Halton</w:t>
      </w: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40A12"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BQmQ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8rKpl1++Uk3l8a06EQPGdA/esrzpuNEu+xCt2D7ERMEIeoTQ4RS67NLO&#10;QAYb9wMU0z0Fawq7TAXcGGRbQf3sX5vcP9IqyExR2piZVP+fdMBmGpRJeS9xRpeI3qWZaLXz+K+o&#10;aTqmqvb4o+u912z7xfe70ohSDmp3cXYYzTxPv58L/fQDrX8BAAD//wMAUEsDBBQABgAIAAAAIQCU&#10;KOHb2gAAAAYBAAAPAAAAZHJzL2Rvd25yZXYueG1sTI89T8NADIZ3JP7DyUhs9NIitSXkUiE+JhjS&#10;wMB4zZkkas4X5dwk8OsxYoDRz2u9fpztZt+pEYfYBjKwXCSgkKrgWqoNvL0+XW1BRbbkbBcIDXxi&#10;hF1+fpbZ1IWJ9jiWXCspoZhaAw1zn2odqwa9jYvQI0n2EQZvWcah1m6wk5T7Tq+SZK29bUkuNLbH&#10;+warY3nyBjaPz2XRTw8vX4Xe6KIYA2+P78ZcXsx3t6AYZ/5bhh99UYdcnA7hRC6qzoA8wkKvV6Ak&#10;vVkvBRx+gc4z/V8//wYAAP//AwBQSwECLQAUAAYACAAAACEAtoM4kv4AAADhAQAAEwAAAAAAAAAA&#10;AAAAAAAAAAAAW0NvbnRlbnRfVHlwZXNdLnhtbFBLAQItABQABgAIAAAAIQA4/SH/1gAAAJQBAAAL&#10;AAAAAAAAAAAAAAAAAC8BAABfcmVscy8ucmVsc1BLAQItABQABgAIAAAAIQB1ILBQmQEAAIgDAAAO&#10;AAAAAAAAAAAAAAAAAC4CAABkcnMvZTJvRG9jLnhtbFBLAQItABQABgAIAAAAIQCUKOHb2gAAAAYB&#10;AAAPAAAAAAAAAAAAAAAAAPMDAABkcnMvZG93bnJldi54bWxQSwUGAAAAAAQABADzAAAA+gQAAAAA&#10;" strokecolor="black [3040]"/>
            </w:pict>
          </mc:Fallback>
        </mc:AlternateConten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690C687F" w:rsidR="0035152F" w:rsidRDefault="00683533" w:rsidP="0078718D">
      <w:pPr>
        <w:pStyle w:val="Heading3"/>
      </w:pPr>
      <w:r w:rsidRPr="0035152F">
        <w:t>Proposal:</w:t>
      </w:r>
      <w:r>
        <w:t xml:space="preserve"> </w:t>
      </w:r>
    </w:p>
    <w:p w14:paraId="58D58E32" w14:textId="327A367F" w:rsidR="008B6A9A" w:rsidRPr="00F332FD" w:rsidRDefault="008B6A9A" w:rsidP="00683533">
      <w:pPr>
        <w:spacing w:after="0"/>
        <w:rPr>
          <w:rFonts w:ascii="Arial" w:eastAsia="Times New Roman" w:hAnsi="Arial" w:cs="Arial"/>
          <w:szCs w:val="24"/>
        </w:rPr>
      </w:pPr>
      <w:r w:rsidRPr="00E662B3">
        <w:rPr>
          <w:lang w:val="en-GB"/>
        </w:rPr>
        <w:t xml:space="preserve">To construct a ±42.67 m (±140 ft) high Radio / Internet Tower on a ±11.2 </w:t>
      </w:r>
      <w:proofErr w:type="spellStart"/>
      <w:r w:rsidRPr="00E662B3">
        <w:rPr>
          <w:lang w:val="en-GB"/>
        </w:rPr>
        <w:t>sq</w:t>
      </w:r>
      <w:proofErr w:type="spellEnd"/>
      <w:r w:rsidRPr="00E662B3">
        <w:rPr>
          <w:lang w:val="en-GB"/>
        </w:rPr>
        <w:t xml:space="preserve"> m </w:t>
      </w:r>
      <w:r w:rsidR="00EE5FBD">
        <w:rPr>
          <w:lang w:val="en-GB"/>
        </w:rPr>
        <w:br w:type="textWrapping" w:clear="all"/>
      </w:r>
      <w:r w:rsidRPr="00E662B3">
        <w:rPr>
          <w:lang w:val="en-GB"/>
        </w:rPr>
        <w:t xml:space="preserve">(±121 </w:t>
      </w:r>
      <w:proofErr w:type="spellStart"/>
      <w:r w:rsidRPr="00E662B3">
        <w:rPr>
          <w:lang w:val="en-GB"/>
        </w:rPr>
        <w:t>sq</w:t>
      </w:r>
      <w:proofErr w:type="spellEnd"/>
      <w:r w:rsidRPr="00E662B3">
        <w:rPr>
          <w:lang w:val="en-GB"/>
        </w:rPr>
        <w:t xml:space="preserve"> ft) rebar reinforced concrete footing, excavated to a depth of ±2.1 m (±7ft), and including a ±1.1 </w:t>
      </w:r>
      <w:proofErr w:type="spellStart"/>
      <w:r w:rsidRPr="00E662B3">
        <w:rPr>
          <w:lang w:val="en-GB"/>
        </w:rPr>
        <w:t>sq</w:t>
      </w:r>
      <w:proofErr w:type="spellEnd"/>
      <w:r w:rsidRPr="00E662B3">
        <w:rPr>
          <w:lang w:val="en-GB"/>
        </w:rPr>
        <w:t xml:space="preserve"> m (12 </w:t>
      </w:r>
      <w:proofErr w:type="spellStart"/>
      <w:r w:rsidRPr="00E662B3">
        <w:rPr>
          <w:lang w:val="en-GB"/>
        </w:rPr>
        <w:t>sq</w:t>
      </w:r>
      <w:proofErr w:type="spellEnd"/>
      <w:r w:rsidRPr="00E662B3">
        <w:rPr>
          <w:lang w:val="en-GB"/>
        </w:rPr>
        <w:t xml:space="preserve"> ft 3’ x 4’) utility box to house service and equipment. The structure and utility box will be surrounded by a wood fence with access gate</w:t>
      </w:r>
      <w:r>
        <w:rPr>
          <w:lang w:val="en-GB"/>
        </w:rPr>
        <w:t xml:space="preserve">. The tower will be constructed on and service the </w:t>
      </w:r>
      <w:r w:rsidRPr="00E662B3">
        <w:rPr>
          <w:lang w:val="en-GB"/>
        </w:rPr>
        <w:t xml:space="preserve">40.46 ha (100 ac) lot that </w:t>
      </w:r>
      <w:r w:rsidRPr="00F332FD">
        <w:rPr>
          <w:lang w:val="en-GB"/>
        </w:rPr>
        <w:t xml:space="preserve">supports </w:t>
      </w:r>
      <w:r w:rsidRPr="00F332FD">
        <w:rPr>
          <w:lang w:val="en-US"/>
        </w:rPr>
        <w:t>122 park model trailers and 28 manufactured</w:t>
      </w:r>
      <w:r w:rsidR="0020003D">
        <w:rPr>
          <w:lang w:val="en-US"/>
        </w:rPr>
        <w:t xml:space="preserve"> (“mobile”)</w:t>
      </w:r>
      <w:r w:rsidRPr="00F332FD">
        <w:rPr>
          <w:lang w:val="en-US"/>
        </w:rPr>
        <w:t xml:space="preserve"> homes </w:t>
      </w:r>
      <w:r w:rsidRPr="00F332FD">
        <w:rPr>
          <w:lang w:val="en-GB"/>
        </w:rPr>
        <w:t>on private servicing.</w:t>
      </w:r>
    </w:p>
    <w:p w14:paraId="3CE567CA" w14:textId="13E66776" w:rsidR="00331E7A" w:rsidRDefault="00331E7A" w:rsidP="00683533">
      <w:pPr>
        <w:spacing w:after="0"/>
        <w:rPr>
          <w:rFonts w:ascii="Arial" w:eastAsia="Times New Roman" w:hAnsi="Arial" w:cs="Arial"/>
          <w:noProof/>
          <w:szCs w:val="24"/>
        </w:rPr>
      </w:pPr>
    </w:p>
    <w:p w14:paraId="091BC69A" w14:textId="383E2DBD" w:rsidR="0039610D" w:rsidRDefault="0039610D" w:rsidP="00683533">
      <w:pPr>
        <w:spacing w:after="0"/>
        <w:rPr>
          <w:rFonts w:ascii="Arial" w:eastAsia="Times New Roman" w:hAnsi="Arial" w:cs="Arial"/>
          <w:noProof/>
          <w:szCs w:val="24"/>
        </w:rPr>
      </w:pPr>
      <w:r w:rsidRPr="00AF238D">
        <w:rPr>
          <w:rFonts w:ascii="Arial" w:eastAsia="Times New Roman" w:hAnsi="Arial" w:cs="Arial"/>
          <w:b/>
          <w:bCs/>
          <w:noProof/>
          <w:szCs w:val="24"/>
        </w:rPr>
        <w:t>Note:</w:t>
      </w:r>
      <w:r>
        <w:rPr>
          <w:rFonts w:ascii="Arial" w:eastAsia="Times New Roman" w:hAnsi="Arial" w:cs="Arial"/>
          <w:noProof/>
          <w:szCs w:val="24"/>
        </w:rPr>
        <w:t xml:space="preserve"> radiocommunication towers fall under the jurisdiction of the federal government. However, tower proponents are required to consult with land use planning authorities to determine if a proposed location is suitable. The NEC does not issue development permits for these towers</w:t>
      </w:r>
      <w:r w:rsidR="00F46E6C">
        <w:rPr>
          <w:rFonts w:ascii="Arial" w:eastAsia="Times New Roman" w:hAnsi="Arial" w:cs="Arial"/>
          <w:noProof/>
          <w:szCs w:val="24"/>
        </w:rPr>
        <w:t>, but only indicates to Innovation, Science and Economic Development (ISED) Canada whether it concurs or does not concur with the proposed location of the tower.</w:t>
      </w:r>
    </w:p>
    <w:p w14:paraId="1FE0E444" w14:textId="2C5C6033" w:rsidR="0039610D" w:rsidRDefault="0039610D" w:rsidP="00554131">
      <w:pPr>
        <w:spacing w:after="0" w:line="240" w:lineRule="auto"/>
        <w:rPr>
          <w:rFonts w:ascii="Arial" w:eastAsia="Times New Roman" w:hAnsi="Arial" w:cs="Arial"/>
          <w:noProof/>
          <w:szCs w:val="24"/>
        </w:rPr>
      </w:pPr>
    </w:p>
    <w:p w14:paraId="1FBCDAF5" w14:textId="0BA4C833" w:rsidR="00683533" w:rsidRDefault="00683533" w:rsidP="00683533">
      <w:pPr>
        <w:pStyle w:val="Heading3"/>
      </w:pPr>
      <w:r>
        <w:t>Received:</w:t>
      </w:r>
    </w:p>
    <w:p w14:paraId="52CB0C8A" w14:textId="77777777" w:rsidR="00683533" w:rsidRDefault="00683533" w:rsidP="00683533">
      <w:pPr>
        <w:spacing w:after="0" w:line="240" w:lineRule="auto"/>
        <w:rPr>
          <w:rFonts w:ascii="Arial" w:eastAsia="Times New Roman" w:hAnsi="Arial" w:cs="Arial"/>
          <w:bCs/>
          <w:noProof/>
          <w:szCs w:val="24"/>
        </w:rPr>
      </w:pPr>
      <w:r>
        <w:rPr>
          <w:rFonts w:ascii="Arial" w:hAnsi="Arial" w:cs="Arial"/>
          <w:szCs w:val="24"/>
          <w:lang w:val="en-GB"/>
        </w:rPr>
        <w:t>September 7, 2022 (supporting plans received on October 16, 2022)</w:t>
      </w:r>
    </w:p>
    <w:p w14:paraId="52ACF98D" w14:textId="77777777" w:rsidR="00683533" w:rsidRPr="00B40797" w:rsidRDefault="00683533" w:rsidP="00683533">
      <w:pPr>
        <w:spacing w:after="0" w:line="240" w:lineRule="auto"/>
        <w:rPr>
          <w:rFonts w:ascii="Arial" w:eastAsia="Times New Roman" w:hAnsi="Arial" w:cs="Arial"/>
          <w:noProof/>
          <w:szCs w:val="24"/>
        </w:rPr>
      </w:pPr>
    </w:p>
    <w:p w14:paraId="50EE73E2" w14:textId="7AC37572" w:rsidR="00683533" w:rsidRPr="00683533" w:rsidRDefault="00683533" w:rsidP="00683533">
      <w:pPr>
        <w:pStyle w:val="Heading3"/>
      </w:pPr>
      <w:r w:rsidRPr="00683533">
        <w:t>Source:</w:t>
      </w:r>
    </w:p>
    <w:p w14:paraId="4DBD71DC" w14:textId="1A498671" w:rsidR="00683533" w:rsidRDefault="00456E8D" w:rsidP="00683533">
      <w:pPr>
        <w:spacing w:after="0"/>
        <w:rPr>
          <w:rFonts w:ascii="Arial" w:eastAsia="Times New Roman" w:hAnsi="Arial" w:cs="Arial"/>
          <w:szCs w:val="24"/>
        </w:rPr>
      </w:pPr>
      <w:r>
        <w:rPr>
          <w:rFonts w:ascii="Arial" w:eastAsia="Times New Roman" w:hAnsi="Arial" w:cs="Arial"/>
          <w:szCs w:val="24"/>
        </w:rPr>
        <w:t>REDACTED</w:t>
      </w:r>
      <w:r w:rsidR="00683533">
        <w:rPr>
          <w:rFonts w:ascii="Arial" w:eastAsia="Times New Roman" w:hAnsi="Arial" w:cs="Arial"/>
          <w:szCs w:val="24"/>
        </w:rPr>
        <w:t>: Applicant /Agent for Owner</w:t>
      </w:r>
      <w:r w:rsidR="00683533" w:rsidRPr="009D7037">
        <w:rPr>
          <w:rFonts w:ascii="Arial" w:eastAsia="Times New Roman" w:hAnsi="Arial" w:cs="Arial"/>
          <w:szCs w:val="24"/>
        </w:rPr>
        <w:t xml:space="preserve"> </w:t>
      </w:r>
    </w:p>
    <w:p w14:paraId="77C5E640" w14:textId="6C39E3C3" w:rsidR="00683533" w:rsidRDefault="00456E8D" w:rsidP="00683533">
      <w:pPr>
        <w:spacing w:after="0"/>
        <w:rPr>
          <w:rFonts w:ascii="Arial" w:eastAsia="Times New Roman" w:hAnsi="Arial" w:cs="Arial"/>
          <w:szCs w:val="24"/>
        </w:rPr>
      </w:pPr>
      <w:r>
        <w:rPr>
          <w:rFonts w:ascii="Arial" w:eastAsia="Times New Roman" w:hAnsi="Arial" w:cs="Arial"/>
          <w:szCs w:val="24"/>
        </w:rPr>
        <w:t>REDACTED</w:t>
      </w:r>
      <w:r w:rsidR="00683533">
        <w:rPr>
          <w:rFonts w:ascii="Arial" w:eastAsia="Times New Roman" w:hAnsi="Arial" w:cs="Arial"/>
          <w:szCs w:val="24"/>
        </w:rPr>
        <w:t>: Owner</w:t>
      </w:r>
    </w:p>
    <w:p w14:paraId="6EE34437" w14:textId="77777777" w:rsidR="00683533" w:rsidRDefault="00683533" w:rsidP="00554131">
      <w:pPr>
        <w:spacing w:after="0" w:line="240" w:lineRule="auto"/>
        <w:rPr>
          <w:rFonts w:ascii="Arial" w:eastAsia="Times New Roman" w:hAnsi="Arial" w:cs="Arial"/>
          <w:noProof/>
          <w:szCs w:val="24"/>
        </w:rPr>
      </w:pPr>
    </w:p>
    <w:p w14:paraId="6E72F5BD" w14:textId="00A81B00" w:rsidR="0035152F" w:rsidRPr="00683533" w:rsidRDefault="00683533" w:rsidP="00683533">
      <w:pPr>
        <w:pStyle w:val="Heading3"/>
      </w:pPr>
      <w:r w:rsidRPr="00683533">
        <w:lastRenderedPageBreak/>
        <w:t>Designations:</w:t>
      </w:r>
    </w:p>
    <w:p w14:paraId="633061D8" w14:textId="6F86A04B" w:rsidR="00AE2A53" w:rsidRDefault="007341E3" w:rsidP="00AE2A53">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AE2A53">
        <w:rPr>
          <w:rFonts w:ascii="Arial" w:eastAsia="Times New Roman" w:hAnsi="Arial" w:cs="Times New Roman"/>
          <w:noProof/>
          <w:szCs w:val="24"/>
          <w:lang w:val="en-GB"/>
        </w:rPr>
        <w:t>Protection</w:t>
      </w:r>
      <w:r>
        <w:rPr>
          <w:rFonts w:ascii="Arial" w:eastAsia="Times New Roman" w:hAnsi="Arial" w:cs="Times New Roman"/>
          <w:noProof/>
          <w:szCs w:val="24"/>
          <w:lang w:val="en-GB"/>
        </w:rPr>
        <w:t xml:space="preserve"> Area</w:t>
      </w:r>
      <w:r w:rsidR="00AE2A53">
        <w:rPr>
          <w:rFonts w:ascii="Arial" w:eastAsia="Times New Roman" w:hAnsi="Arial" w:cs="Times New Roman"/>
          <w:noProof/>
          <w:szCs w:val="24"/>
          <w:lang w:val="en-GB"/>
        </w:rPr>
        <w:t>, Escarpment Natural Area and Escarpment Rural Area</w:t>
      </w:r>
    </w:p>
    <w:p w14:paraId="281DD7B0" w14:textId="52267ADA" w:rsidR="00AE2A53" w:rsidRDefault="00AE2A53" w:rsidP="00AE2A53">
      <w:pPr>
        <w:spacing w:after="0" w:line="240" w:lineRule="auto"/>
        <w:rPr>
          <w:rFonts w:ascii="Arial" w:eastAsia="Times New Roman" w:hAnsi="Arial" w:cs="Times New Roman"/>
          <w:noProof/>
          <w:szCs w:val="24"/>
          <w:lang w:val="en-GB"/>
        </w:rPr>
      </w:pPr>
    </w:p>
    <w:p w14:paraId="75D210B4" w14:textId="5E3041FA" w:rsidR="0035152F" w:rsidRDefault="00683533" w:rsidP="00683533">
      <w:pPr>
        <w:pStyle w:val="Heading3"/>
      </w:pPr>
      <w:r w:rsidRPr="00554131">
        <w:t>Issue</w:t>
      </w:r>
      <w:r>
        <w:t>s:</w:t>
      </w:r>
    </w:p>
    <w:p w14:paraId="2D60B852" w14:textId="4694CD4A" w:rsidR="00F406D0" w:rsidRPr="00F46E6C" w:rsidRDefault="00F406D0" w:rsidP="00683533">
      <w:pPr>
        <w:pStyle w:val="ListParagraph"/>
        <w:numPr>
          <w:ilvl w:val="0"/>
          <w:numId w:val="19"/>
        </w:numPr>
        <w:spacing w:after="0"/>
        <w:rPr>
          <w:rFonts w:ascii="Arial" w:eastAsia="Times New Roman" w:hAnsi="Arial" w:cs="Times New Roman"/>
          <w:bCs/>
          <w:szCs w:val="24"/>
          <w:lang w:val="en-GB"/>
        </w:rPr>
      </w:pPr>
      <w:r w:rsidRPr="0039610D">
        <w:rPr>
          <w:rFonts w:ascii="Arial" w:eastAsia="Times New Roman" w:hAnsi="Arial" w:cs="Times New Roman"/>
          <w:bCs/>
          <w:szCs w:val="24"/>
          <w:lang w:val="en-GB"/>
        </w:rPr>
        <w:t>An objection has been received from a neighbouring property owner</w:t>
      </w:r>
      <w:r w:rsidR="00BA6DCB" w:rsidRPr="0039610D">
        <w:rPr>
          <w:rFonts w:ascii="Arial" w:eastAsia="Times New Roman" w:hAnsi="Arial" w:cs="Times New Roman"/>
          <w:bCs/>
          <w:szCs w:val="24"/>
          <w:lang w:val="en-GB"/>
        </w:rPr>
        <w:t xml:space="preserve">, </w:t>
      </w:r>
      <w:r w:rsidR="001B2A60" w:rsidRPr="00F46E6C">
        <w:rPr>
          <w:rFonts w:ascii="Arial" w:eastAsia="Times New Roman" w:hAnsi="Arial" w:cs="Times New Roman"/>
          <w:bCs/>
          <w:szCs w:val="24"/>
          <w:lang w:val="en-GB"/>
        </w:rPr>
        <w:t xml:space="preserve">that alternative </w:t>
      </w:r>
      <w:r w:rsidR="00190E75" w:rsidRPr="00F46E6C">
        <w:rPr>
          <w:rFonts w:ascii="Arial" w:eastAsia="Times New Roman" w:hAnsi="Arial" w:cs="Times New Roman"/>
          <w:bCs/>
          <w:szCs w:val="24"/>
          <w:lang w:val="en-GB"/>
        </w:rPr>
        <w:t xml:space="preserve">internet service is available (Bell </w:t>
      </w:r>
      <w:proofErr w:type="spellStart"/>
      <w:r w:rsidR="00190E75" w:rsidRPr="00F46E6C">
        <w:rPr>
          <w:rFonts w:ascii="Arial" w:eastAsia="Times New Roman" w:hAnsi="Arial" w:cs="Times New Roman"/>
          <w:bCs/>
          <w:szCs w:val="24"/>
          <w:lang w:val="en-GB"/>
        </w:rPr>
        <w:t>Fibe</w:t>
      </w:r>
      <w:proofErr w:type="spellEnd"/>
      <w:proofErr w:type="gramStart"/>
      <w:r w:rsidR="00190E75" w:rsidRPr="00F46E6C">
        <w:rPr>
          <w:rFonts w:ascii="Arial" w:eastAsia="Times New Roman" w:hAnsi="Arial" w:cs="Times New Roman"/>
          <w:bCs/>
          <w:szCs w:val="24"/>
          <w:lang w:val="en-GB"/>
        </w:rPr>
        <w:t>)</w:t>
      </w:r>
      <w:proofErr w:type="gramEnd"/>
      <w:r w:rsidR="00BA6DCB" w:rsidRPr="001235AB">
        <w:rPr>
          <w:rFonts w:ascii="Arial" w:eastAsia="Times New Roman" w:hAnsi="Arial" w:cs="Times New Roman"/>
          <w:bCs/>
          <w:szCs w:val="24"/>
          <w:lang w:val="en-GB"/>
        </w:rPr>
        <w:t xml:space="preserve"> and the location would b</w:t>
      </w:r>
      <w:r w:rsidR="00D63EE8" w:rsidRPr="0003428B">
        <w:rPr>
          <w:rFonts w:ascii="Arial" w:eastAsia="Times New Roman" w:hAnsi="Arial" w:cs="Times New Roman"/>
          <w:bCs/>
          <w:szCs w:val="24"/>
          <w:lang w:val="en-GB"/>
        </w:rPr>
        <w:t>e</w:t>
      </w:r>
      <w:r w:rsidR="00BA6DCB" w:rsidRPr="005838E8">
        <w:rPr>
          <w:rFonts w:ascii="Arial" w:eastAsia="Times New Roman" w:hAnsi="Arial" w:cs="Times New Roman"/>
          <w:bCs/>
          <w:szCs w:val="24"/>
          <w:lang w:val="en-GB"/>
        </w:rPr>
        <w:t xml:space="preserve"> de</w:t>
      </w:r>
      <w:r w:rsidR="00D63EE8" w:rsidRPr="0039610D">
        <w:rPr>
          <w:rFonts w:ascii="Arial" w:eastAsia="Times New Roman" w:hAnsi="Arial" w:cs="Times New Roman"/>
          <w:bCs/>
          <w:szCs w:val="24"/>
          <w:lang w:val="en-GB"/>
        </w:rPr>
        <w:t xml:space="preserve">trimental to the </w:t>
      </w:r>
      <w:r w:rsidR="0039610D" w:rsidRPr="0039610D">
        <w:rPr>
          <w:rFonts w:ascii="Arial" w:eastAsia="Times New Roman" w:hAnsi="Arial" w:cs="Times New Roman"/>
          <w:bCs/>
          <w:szCs w:val="24"/>
          <w:lang w:val="en-GB"/>
        </w:rPr>
        <w:t xml:space="preserve">Escarpment </w:t>
      </w:r>
      <w:r w:rsidR="00D63EE8" w:rsidRPr="0039610D">
        <w:rPr>
          <w:rFonts w:ascii="Arial" w:eastAsia="Times New Roman" w:hAnsi="Arial" w:cs="Times New Roman"/>
          <w:bCs/>
          <w:szCs w:val="24"/>
          <w:lang w:val="en-GB"/>
        </w:rPr>
        <w:t>and property values.</w:t>
      </w:r>
      <w:r w:rsidR="00211F47" w:rsidRPr="0039610D">
        <w:rPr>
          <w:rFonts w:ascii="Arial" w:eastAsia="Times New Roman" w:hAnsi="Arial" w:cs="Times New Roman"/>
          <w:bCs/>
          <w:szCs w:val="24"/>
          <w:lang w:val="en-GB"/>
        </w:rPr>
        <w:t xml:space="preserve"> </w:t>
      </w:r>
      <w:r w:rsidR="0039610D" w:rsidRPr="0039610D">
        <w:rPr>
          <w:rFonts w:ascii="Arial" w:eastAsia="Times New Roman" w:hAnsi="Arial" w:cs="Times New Roman"/>
          <w:bCs/>
          <w:szCs w:val="24"/>
          <w:lang w:val="en-GB"/>
        </w:rPr>
        <w:t xml:space="preserve">The NEC’s </w:t>
      </w:r>
      <w:r w:rsidR="0039610D" w:rsidRPr="0039610D">
        <w:rPr>
          <w:rFonts w:ascii="Arial" w:eastAsia="Times New Roman" w:hAnsi="Arial" w:cs="Times New Roman"/>
          <w:bCs/>
          <w:i/>
          <w:iCs/>
          <w:szCs w:val="24"/>
          <w:lang w:val="en-GB"/>
        </w:rPr>
        <w:t xml:space="preserve">Consultation Protocol for </w:t>
      </w:r>
      <w:r w:rsidR="0039610D" w:rsidRPr="00AF238D">
        <w:rPr>
          <w:rFonts w:ascii="Arial" w:eastAsia="Times New Roman" w:hAnsi="Arial" w:cs="Times New Roman"/>
          <w:bCs/>
          <w:i/>
          <w:iCs/>
          <w:szCs w:val="24"/>
          <w:lang w:val="en-GB"/>
        </w:rPr>
        <w:t xml:space="preserve">Radiocommunication </w:t>
      </w:r>
      <w:r w:rsidR="0039610D" w:rsidRPr="0039610D">
        <w:rPr>
          <w:rFonts w:ascii="Arial" w:eastAsia="Times New Roman" w:hAnsi="Arial" w:cs="Times New Roman"/>
          <w:bCs/>
          <w:i/>
          <w:iCs/>
          <w:szCs w:val="24"/>
          <w:lang w:val="en-GB"/>
        </w:rPr>
        <w:t>a</w:t>
      </w:r>
      <w:r w:rsidR="0039610D" w:rsidRPr="00AF238D">
        <w:rPr>
          <w:rFonts w:ascii="Arial" w:eastAsia="Times New Roman" w:hAnsi="Arial" w:cs="Times New Roman"/>
          <w:bCs/>
          <w:i/>
          <w:iCs/>
          <w:szCs w:val="24"/>
          <w:lang w:val="en-GB"/>
        </w:rPr>
        <w:t>nd Broadcasting Antenna Systems</w:t>
      </w:r>
      <w:r w:rsidR="00F46E6C">
        <w:rPr>
          <w:rFonts w:ascii="Arial" w:eastAsia="Times New Roman" w:hAnsi="Arial" w:cs="Times New Roman"/>
          <w:bCs/>
          <w:i/>
          <w:iCs/>
          <w:szCs w:val="24"/>
          <w:lang w:val="en-GB"/>
        </w:rPr>
        <w:t xml:space="preserve"> i</w:t>
      </w:r>
      <w:r w:rsidR="0039610D" w:rsidRPr="0039610D">
        <w:rPr>
          <w:rFonts w:ascii="Arial" w:eastAsia="Times New Roman" w:hAnsi="Arial" w:cs="Times New Roman"/>
          <w:bCs/>
          <w:i/>
          <w:iCs/>
          <w:szCs w:val="24"/>
          <w:lang w:val="en-GB"/>
        </w:rPr>
        <w:t xml:space="preserve">n </w:t>
      </w:r>
      <w:r w:rsidR="00F46E6C">
        <w:rPr>
          <w:rFonts w:ascii="Arial" w:eastAsia="Times New Roman" w:hAnsi="Arial" w:cs="Times New Roman"/>
          <w:bCs/>
          <w:i/>
          <w:iCs/>
          <w:szCs w:val="24"/>
          <w:lang w:val="en-GB"/>
        </w:rPr>
        <w:t>t</w:t>
      </w:r>
      <w:r w:rsidR="0039610D" w:rsidRPr="0039610D">
        <w:rPr>
          <w:rFonts w:ascii="Arial" w:eastAsia="Times New Roman" w:hAnsi="Arial" w:cs="Times New Roman"/>
          <w:bCs/>
          <w:i/>
          <w:iCs/>
          <w:szCs w:val="24"/>
          <w:lang w:val="en-GB"/>
        </w:rPr>
        <w:t>he Niagara Escarpment Plan Area</w:t>
      </w:r>
      <w:r w:rsidR="00F46E6C">
        <w:rPr>
          <w:rFonts w:ascii="Arial" w:eastAsia="Times New Roman" w:hAnsi="Arial" w:cs="Times New Roman"/>
          <w:bCs/>
          <w:i/>
          <w:iCs/>
          <w:szCs w:val="24"/>
          <w:lang w:val="en-GB"/>
        </w:rPr>
        <w:t xml:space="preserve"> </w:t>
      </w:r>
      <w:r w:rsidR="00F46E6C" w:rsidRPr="00AF238D">
        <w:rPr>
          <w:rFonts w:ascii="Arial" w:eastAsia="Times New Roman" w:hAnsi="Arial" w:cs="Times New Roman"/>
          <w:bCs/>
          <w:szCs w:val="24"/>
          <w:lang w:val="en-GB"/>
        </w:rPr>
        <w:t>requires that the Commission consider the reasons for the objection prior to taking a position on the tower.</w:t>
      </w:r>
    </w:p>
    <w:p w14:paraId="717EED41" w14:textId="77777777" w:rsidR="00F406D0" w:rsidRPr="00F406D0" w:rsidRDefault="00F406D0" w:rsidP="00683533">
      <w:pPr>
        <w:pStyle w:val="ListParagraph"/>
        <w:spacing w:after="0"/>
        <w:ind w:left="360"/>
        <w:rPr>
          <w:rFonts w:cstheme="minorHAnsi"/>
          <w:lang w:val="en-US"/>
        </w:rPr>
      </w:pPr>
    </w:p>
    <w:p w14:paraId="3CF7B7C2" w14:textId="5BAB8593" w:rsidR="007F415D" w:rsidRPr="00683533" w:rsidRDefault="00D91A22" w:rsidP="00683533">
      <w:pPr>
        <w:pStyle w:val="ListParagraph"/>
        <w:numPr>
          <w:ilvl w:val="0"/>
          <w:numId w:val="19"/>
        </w:numPr>
        <w:spacing w:after="0"/>
        <w:rPr>
          <w:rFonts w:cstheme="minorHAnsi"/>
          <w:lang w:val="en-US"/>
        </w:rPr>
      </w:pPr>
      <w:r w:rsidRPr="00F406D0">
        <w:rPr>
          <w:rFonts w:ascii="Arial" w:eastAsia="Times New Roman" w:hAnsi="Arial" w:cs="Times New Roman"/>
          <w:bCs/>
          <w:szCs w:val="24"/>
          <w:lang w:val="en-GB"/>
        </w:rPr>
        <w:t xml:space="preserve">Lost Forest Park </w:t>
      </w:r>
      <w:r w:rsidR="00085EDA" w:rsidRPr="00F406D0">
        <w:rPr>
          <w:rFonts w:cstheme="minorHAnsi"/>
          <w:lang w:val="en-US"/>
        </w:rPr>
        <w:t>has a history of compliance issues relat</w:t>
      </w:r>
      <w:r w:rsidR="001E4B52">
        <w:rPr>
          <w:rFonts w:cstheme="minorHAnsi"/>
          <w:lang w:val="en-US"/>
        </w:rPr>
        <w:t>ed to</w:t>
      </w:r>
      <w:r w:rsidR="00085EDA" w:rsidRPr="00F406D0">
        <w:rPr>
          <w:rFonts w:cstheme="minorHAnsi"/>
          <w:lang w:val="en-US"/>
        </w:rPr>
        <w:t xml:space="preserve"> </w:t>
      </w:r>
      <w:r w:rsidR="00E77316" w:rsidRPr="00F406D0">
        <w:rPr>
          <w:rFonts w:cstheme="minorHAnsi"/>
          <w:lang w:val="en-US"/>
        </w:rPr>
        <w:t>the</w:t>
      </w:r>
      <w:r w:rsidR="00F46E6C">
        <w:rPr>
          <w:rFonts w:cstheme="minorHAnsi"/>
          <w:lang w:val="en-US"/>
        </w:rPr>
        <w:t xml:space="preserve"> use of the campground year-round</w:t>
      </w:r>
      <w:r w:rsidR="00233B8F" w:rsidRPr="00F406D0">
        <w:rPr>
          <w:rFonts w:cstheme="minorHAnsi"/>
          <w:lang w:val="en-US"/>
        </w:rPr>
        <w:t>.</w:t>
      </w:r>
      <w:r w:rsidR="00345590" w:rsidRPr="00F406D0">
        <w:rPr>
          <w:rFonts w:cstheme="minorHAnsi"/>
          <w:lang w:val="en-US"/>
        </w:rPr>
        <w:t xml:space="preserve"> Previous</w:t>
      </w:r>
      <w:r w:rsidR="0025241A" w:rsidRPr="00F406D0">
        <w:rPr>
          <w:rFonts w:cstheme="minorHAnsi"/>
          <w:lang w:val="en-US"/>
        </w:rPr>
        <w:t xml:space="preserve"> permits </w:t>
      </w:r>
      <w:r w:rsidR="00F46E6C">
        <w:rPr>
          <w:rFonts w:cstheme="minorHAnsi"/>
          <w:lang w:val="en-US"/>
        </w:rPr>
        <w:t xml:space="preserve">allowed the park to be operated seasonally, with the most recent permit indicating that </w:t>
      </w:r>
      <w:r w:rsidR="00F46E6C" w:rsidRPr="00F46E6C">
        <w:rPr>
          <w:rFonts w:cstheme="minorHAnsi"/>
          <w:lang w:val="en-US"/>
        </w:rPr>
        <w:t>“the campground/trailer sites shall not be used on a permanent, year-round basis.”</w:t>
      </w:r>
      <w:r w:rsidR="00F46E6C">
        <w:rPr>
          <w:rFonts w:cstheme="minorHAnsi"/>
          <w:lang w:val="en-US"/>
        </w:rPr>
        <w:t xml:space="preserve"> </w:t>
      </w:r>
      <w:r w:rsidR="00AE0F54" w:rsidRPr="00F406D0">
        <w:rPr>
          <w:rFonts w:cstheme="minorHAnsi"/>
          <w:lang w:val="en-US"/>
        </w:rPr>
        <w:t>Over</w:t>
      </w:r>
      <w:r w:rsidR="000939DA" w:rsidRPr="00F406D0">
        <w:rPr>
          <w:rFonts w:cstheme="minorHAnsi"/>
          <w:lang w:val="en-US"/>
        </w:rPr>
        <w:t xml:space="preserve"> the past decade </w:t>
      </w:r>
      <w:r w:rsidR="001845AD" w:rsidRPr="00F406D0">
        <w:rPr>
          <w:rFonts w:cstheme="minorHAnsi"/>
          <w:lang w:val="en-US"/>
        </w:rPr>
        <w:t xml:space="preserve">camping trailers </w:t>
      </w:r>
      <w:r w:rsidR="00F46E6C">
        <w:rPr>
          <w:rFonts w:cstheme="minorHAnsi"/>
          <w:lang w:val="en-US"/>
        </w:rPr>
        <w:t>have been</w:t>
      </w:r>
      <w:r w:rsidR="00F46E6C" w:rsidRPr="00F406D0">
        <w:rPr>
          <w:rFonts w:cstheme="minorHAnsi"/>
          <w:lang w:val="en-US"/>
        </w:rPr>
        <w:t xml:space="preserve"> </w:t>
      </w:r>
      <w:r w:rsidR="001845AD" w:rsidRPr="00F406D0">
        <w:rPr>
          <w:rFonts w:cstheme="minorHAnsi"/>
          <w:lang w:val="en-US"/>
        </w:rPr>
        <w:t>replaced with park model trailers and manufactured</w:t>
      </w:r>
      <w:r w:rsidR="000939DA" w:rsidRPr="00F406D0">
        <w:rPr>
          <w:rFonts w:cstheme="minorHAnsi"/>
          <w:lang w:val="en-US"/>
        </w:rPr>
        <w:t xml:space="preserve"> (“mobile”)</w:t>
      </w:r>
      <w:r w:rsidR="001845AD" w:rsidRPr="00F406D0">
        <w:rPr>
          <w:rFonts w:cstheme="minorHAnsi"/>
          <w:lang w:val="en-US"/>
        </w:rPr>
        <w:t xml:space="preserve"> homes</w:t>
      </w:r>
      <w:r w:rsidR="009A2E91">
        <w:rPr>
          <w:rFonts w:cstheme="minorHAnsi"/>
          <w:lang w:val="en-US"/>
        </w:rPr>
        <w:t>, some of which are being occupied on a year-round basis.</w:t>
      </w:r>
      <w:r w:rsidR="00683533">
        <w:rPr>
          <w:rFonts w:cstheme="minorHAnsi"/>
          <w:lang w:val="en-US"/>
        </w:rPr>
        <w:t xml:space="preserve"> </w:t>
      </w:r>
      <w:r w:rsidR="000939DA" w:rsidRPr="00683533">
        <w:rPr>
          <w:rFonts w:cstheme="minorHAnsi"/>
          <w:lang w:val="en-US"/>
        </w:rPr>
        <w:t xml:space="preserve">In 2021 </w:t>
      </w:r>
      <w:r w:rsidR="00DD04A4" w:rsidRPr="00683533">
        <w:rPr>
          <w:rFonts w:cstheme="minorHAnsi"/>
          <w:lang w:val="en-US"/>
        </w:rPr>
        <w:t xml:space="preserve">NEC </w:t>
      </w:r>
      <w:r w:rsidR="000939DA" w:rsidRPr="00683533">
        <w:rPr>
          <w:rFonts w:cstheme="minorHAnsi"/>
          <w:lang w:val="en-US"/>
        </w:rPr>
        <w:t>staff</w:t>
      </w:r>
      <w:r w:rsidR="00F46E6C" w:rsidRPr="00683533">
        <w:rPr>
          <w:rFonts w:cstheme="minorHAnsi"/>
          <w:lang w:val="en-US"/>
        </w:rPr>
        <w:t xml:space="preserve"> recommended that a restoration</w:t>
      </w:r>
      <w:r w:rsidR="004D268C" w:rsidRPr="00683533">
        <w:rPr>
          <w:rFonts w:cstheme="minorHAnsi"/>
          <w:lang w:val="en-US"/>
        </w:rPr>
        <w:t xml:space="preserve"> order</w:t>
      </w:r>
      <w:r w:rsidR="00F46E6C" w:rsidRPr="00683533">
        <w:rPr>
          <w:rFonts w:cstheme="minorHAnsi"/>
          <w:lang w:val="en-US"/>
        </w:rPr>
        <w:t xml:space="preserve"> be imposed to return the campground to its intended seasonal use.</w:t>
      </w:r>
      <w:r w:rsidR="00075C4E" w:rsidRPr="00683533">
        <w:rPr>
          <w:rFonts w:cstheme="minorHAnsi"/>
          <w:lang w:val="en-US"/>
        </w:rPr>
        <w:t xml:space="preserve"> </w:t>
      </w:r>
      <w:r w:rsidR="00375A4F" w:rsidRPr="00683533">
        <w:rPr>
          <w:rFonts w:cstheme="minorHAnsi"/>
          <w:lang w:val="en-US"/>
        </w:rPr>
        <w:t xml:space="preserve">At the </w:t>
      </w:r>
      <w:r w:rsidR="001845AD" w:rsidRPr="00683533">
        <w:rPr>
          <w:rFonts w:cstheme="minorHAnsi"/>
          <w:lang w:val="en-US"/>
        </w:rPr>
        <w:t>May 19, 2021</w:t>
      </w:r>
      <w:r w:rsidR="00AF238D" w:rsidRPr="00683533">
        <w:rPr>
          <w:rFonts w:cstheme="minorHAnsi"/>
          <w:lang w:val="en-US"/>
        </w:rPr>
        <w:t>,</w:t>
      </w:r>
      <w:r w:rsidR="001845AD" w:rsidRPr="00683533">
        <w:rPr>
          <w:rFonts w:cstheme="minorHAnsi"/>
          <w:lang w:val="en-US"/>
        </w:rPr>
        <w:t xml:space="preserve"> meeting</w:t>
      </w:r>
      <w:r w:rsidR="00075C4E" w:rsidRPr="00683533">
        <w:rPr>
          <w:rFonts w:cstheme="minorHAnsi"/>
          <w:lang w:val="en-US"/>
        </w:rPr>
        <w:t xml:space="preserve"> </w:t>
      </w:r>
      <w:r w:rsidR="00375A4F" w:rsidRPr="00683533">
        <w:rPr>
          <w:rFonts w:cstheme="minorHAnsi"/>
          <w:lang w:val="en-US"/>
        </w:rPr>
        <w:t xml:space="preserve">the Commission directed staff to prepare a compliance letter to the owner of Lost Forest Park </w:t>
      </w:r>
      <w:r w:rsidR="007F415D" w:rsidRPr="00683533">
        <w:rPr>
          <w:rFonts w:cstheme="minorHAnsi"/>
          <w:lang w:val="en-US"/>
        </w:rPr>
        <w:t>advising that the park was operating in compliance</w:t>
      </w:r>
      <w:r w:rsidR="00F46E6C" w:rsidRPr="00683533">
        <w:rPr>
          <w:rFonts w:cstheme="minorHAnsi"/>
          <w:lang w:val="en-US"/>
        </w:rPr>
        <w:t xml:space="preserve"> with permits previously issued</w:t>
      </w:r>
      <w:r w:rsidR="007F415D" w:rsidRPr="00683533">
        <w:rPr>
          <w:rFonts w:cstheme="minorHAnsi"/>
          <w:lang w:val="en-US"/>
        </w:rPr>
        <w:t>.</w:t>
      </w:r>
    </w:p>
    <w:p w14:paraId="331BA665" w14:textId="14708DAC" w:rsidR="001845AD" w:rsidRDefault="007F415D" w:rsidP="00683533">
      <w:pPr>
        <w:spacing w:after="0"/>
        <w:ind w:left="360"/>
        <w:rPr>
          <w:rFonts w:cstheme="minorHAnsi"/>
          <w:lang w:val="en-US"/>
        </w:rPr>
      </w:pPr>
      <w:r>
        <w:rPr>
          <w:rFonts w:cstheme="minorHAnsi"/>
          <w:lang w:val="en-US"/>
        </w:rPr>
        <w:t xml:space="preserve">  </w:t>
      </w:r>
    </w:p>
    <w:p w14:paraId="66D08780" w14:textId="06C8A299" w:rsidR="0078718D" w:rsidRDefault="00683533" w:rsidP="0078718D">
      <w:pPr>
        <w:pStyle w:val="Heading3"/>
      </w:pPr>
      <w:r w:rsidRPr="0078718D">
        <w:t>Recommendation:</w:t>
      </w:r>
    </w:p>
    <w:p w14:paraId="22E987E6" w14:textId="5817707A" w:rsidR="0078718D" w:rsidRDefault="00CE72F3" w:rsidP="00683533">
      <w:pPr>
        <w:rPr>
          <w:rFonts w:ascii="Arial" w:eastAsia="Times New Roman" w:hAnsi="Arial" w:cs="Times New Roman"/>
          <w:szCs w:val="24"/>
          <w:lang w:val="en-GB"/>
        </w:rPr>
      </w:pPr>
      <w:r>
        <w:rPr>
          <w:rFonts w:ascii="Arial" w:eastAsia="Times New Roman" w:hAnsi="Arial" w:cs="Times New Roman"/>
          <w:szCs w:val="24"/>
          <w:lang w:val="en-GB"/>
        </w:rPr>
        <w:t xml:space="preserve">Concurrence with the proposed </w:t>
      </w:r>
      <w:r w:rsidR="00334037">
        <w:rPr>
          <w:rFonts w:ascii="Arial" w:eastAsia="Times New Roman" w:hAnsi="Arial" w:cs="Times New Roman"/>
          <w:szCs w:val="24"/>
          <w:lang w:val="en-GB"/>
        </w:rPr>
        <w:t xml:space="preserve">application and </w:t>
      </w:r>
      <w:r w:rsidR="00781832">
        <w:rPr>
          <w:rFonts w:ascii="Arial" w:eastAsia="Times New Roman" w:hAnsi="Arial" w:cs="Times New Roman"/>
          <w:szCs w:val="24"/>
          <w:lang w:val="en-GB"/>
        </w:rPr>
        <w:t xml:space="preserve">direction to </w:t>
      </w:r>
      <w:r w:rsidR="00334037">
        <w:rPr>
          <w:rFonts w:ascii="Arial" w:hAnsi="Arial" w:cs="Arial"/>
          <w:szCs w:val="24"/>
        </w:rPr>
        <w:t xml:space="preserve">NEC </w:t>
      </w:r>
      <w:r w:rsidR="00683533">
        <w:rPr>
          <w:rFonts w:ascii="Arial" w:hAnsi="Arial" w:cs="Arial"/>
          <w:szCs w:val="24"/>
        </w:rPr>
        <w:t>staff</w:t>
      </w:r>
      <w:r w:rsidR="00781832">
        <w:rPr>
          <w:rFonts w:ascii="Arial" w:hAnsi="Arial" w:cs="Arial"/>
          <w:szCs w:val="24"/>
        </w:rPr>
        <w:t xml:space="preserve"> to </w:t>
      </w:r>
      <w:r w:rsidR="00334037">
        <w:rPr>
          <w:rFonts w:ascii="Arial" w:hAnsi="Arial" w:cs="Arial"/>
          <w:szCs w:val="24"/>
        </w:rPr>
        <w:t>inform ISED</w:t>
      </w:r>
      <w:r w:rsidR="00F46E6C">
        <w:rPr>
          <w:rFonts w:ascii="Arial" w:hAnsi="Arial" w:cs="Arial"/>
          <w:szCs w:val="24"/>
        </w:rPr>
        <w:t xml:space="preserve"> Canada</w:t>
      </w:r>
      <w:r w:rsidR="00334037">
        <w:rPr>
          <w:rFonts w:ascii="Arial" w:hAnsi="Arial" w:cs="Arial"/>
          <w:szCs w:val="24"/>
        </w:rPr>
        <w:t xml:space="preserve"> </w:t>
      </w:r>
      <w:r w:rsidR="00781832">
        <w:rPr>
          <w:rFonts w:ascii="Arial" w:hAnsi="Arial" w:cs="Arial"/>
          <w:szCs w:val="24"/>
        </w:rPr>
        <w:t xml:space="preserve">of NEC concurrence. </w:t>
      </w:r>
    </w:p>
    <w:p w14:paraId="7160B58F" w14:textId="20341626" w:rsidR="0078718D" w:rsidRPr="00683533" w:rsidRDefault="00683533" w:rsidP="0078718D">
      <w:pPr>
        <w:pStyle w:val="Heading3"/>
      </w:pPr>
      <w:r w:rsidRPr="00683533">
        <w:t>Reasons:</w:t>
      </w:r>
    </w:p>
    <w:p w14:paraId="77427E81" w14:textId="1E53AB9A" w:rsidR="008211B8" w:rsidRDefault="001E4B52" w:rsidP="00683533">
      <w:pPr>
        <w:pStyle w:val="ListParagraph"/>
        <w:spacing w:after="0"/>
        <w:ind w:left="0"/>
        <w:rPr>
          <w:rFonts w:ascii="Arial" w:eastAsia="Times New Roman" w:hAnsi="Arial" w:cs="Arial"/>
          <w:szCs w:val="24"/>
        </w:rPr>
      </w:pPr>
      <w:r>
        <w:rPr>
          <w:rFonts w:ascii="Arial" w:eastAsia="Times New Roman" w:hAnsi="Arial" w:cs="Arial"/>
          <w:szCs w:val="24"/>
        </w:rPr>
        <w:t>NEC staff have cons</w:t>
      </w:r>
      <w:r w:rsidR="008D37CA" w:rsidRPr="008211B8">
        <w:rPr>
          <w:rFonts w:ascii="Arial" w:eastAsia="Times New Roman" w:hAnsi="Arial" w:cs="Arial"/>
          <w:szCs w:val="24"/>
        </w:rPr>
        <w:t xml:space="preserve">idered </w:t>
      </w:r>
      <w:r>
        <w:rPr>
          <w:rFonts w:ascii="Arial" w:eastAsia="Times New Roman" w:hAnsi="Arial" w:cs="Arial"/>
          <w:szCs w:val="24"/>
        </w:rPr>
        <w:t>potential impa</w:t>
      </w:r>
      <w:r w:rsidR="00F46E6C">
        <w:rPr>
          <w:rFonts w:ascii="Arial" w:eastAsia="Times New Roman" w:hAnsi="Arial" w:cs="Arial"/>
          <w:szCs w:val="24"/>
        </w:rPr>
        <w:t>c</w:t>
      </w:r>
      <w:r>
        <w:rPr>
          <w:rFonts w:ascii="Arial" w:eastAsia="Times New Roman" w:hAnsi="Arial" w:cs="Arial"/>
          <w:szCs w:val="24"/>
        </w:rPr>
        <w:t>t</w:t>
      </w:r>
      <w:r w:rsidR="00F46E6C">
        <w:rPr>
          <w:rFonts w:ascii="Arial" w:eastAsia="Times New Roman" w:hAnsi="Arial" w:cs="Arial"/>
          <w:szCs w:val="24"/>
        </w:rPr>
        <w:t>s</w:t>
      </w:r>
      <w:r>
        <w:rPr>
          <w:rFonts w:ascii="Arial" w:eastAsia="Times New Roman" w:hAnsi="Arial" w:cs="Arial"/>
          <w:szCs w:val="24"/>
        </w:rPr>
        <w:t xml:space="preserve"> to the </w:t>
      </w:r>
      <w:r w:rsidR="00F46E6C">
        <w:rPr>
          <w:rFonts w:ascii="Arial" w:eastAsia="Times New Roman" w:hAnsi="Arial" w:cs="Arial"/>
          <w:szCs w:val="24"/>
        </w:rPr>
        <w:t>E</w:t>
      </w:r>
      <w:r>
        <w:rPr>
          <w:rFonts w:ascii="Arial" w:eastAsia="Times New Roman" w:hAnsi="Arial" w:cs="Arial"/>
          <w:szCs w:val="24"/>
        </w:rPr>
        <w:t>scarpment</w:t>
      </w:r>
      <w:r w:rsidR="00AF238D">
        <w:rPr>
          <w:rFonts w:ascii="Arial" w:eastAsia="Times New Roman" w:hAnsi="Arial" w:cs="Arial"/>
          <w:szCs w:val="24"/>
        </w:rPr>
        <w:t xml:space="preserve"> </w:t>
      </w:r>
      <w:r>
        <w:rPr>
          <w:rFonts w:ascii="Arial" w:eastAsia="Times New Roman" w:hAnsi="Arial" w:cs="Arial"/>
          <w:szCs w:val="24"/>
        </w:rPr>
        <w:t xml:space="preserve">and determined that the proposal is not in conflict with NEP policies. </w:t>
      </w:r>
      <w:r w:rsidR="001D043F" w:rsidRPr="008211B8">
        <w:rPr>
          <w:rFonts w:ascii="Arial" w:eastAsia="Times New Roman" w:hAnsi="Arial" w:cs="Arial"/>
          <w:szCs w:val="24"/>
        </w:rPr>
        <w:t xml:space="preserve">NEC staff have confirmed that alternate internet service is not available </w:t>
      </w:r>
      <w:r w:rsidR="00FF03D6" w:rsidRPr="008211B8">
        <w:rPr>
          <w:rFonts w:ascii="Arial" w:eastAsia="Times New Roman" w:hAnsi="Arial" w:cs="Arial"/>
          <w:szCs w:val="24"/>
        </w:rPr>
        <w:t xml:space="preserve">to Lost Forest Park. </w:t>
      </w:r>
    </w:p>
    <w:p w14:paraId="61853364" w14:textId="77777777" w:rsidR="009D7037" w:rsidRPr="009D7037" w:rsidRDefault="009D7037" w:rsidP="009D7037">
      <w:pPr>
        <w:spacing w:after="0" w:line="240" w:lineRule="auto"/>
        <w:rPr>
          <w:rFonts w:ascii="Arial" w:eastAsia="Times New Roman" w:hAnsi="Arial" w:cs="Arial"/>
          <w:szCs w:val="24"/>
        </w:rPr>
      </w:pPr>
    </w:p>
    <w:p w14:paraId="3CD6AA17" w14:textId="473AA70F" w:rsidR="00C519E9" w:rsidRDefault="00AE3E5E" w:rsidP="00AE3E5E">
      <w:pPr>
        <w:pStyle w:val="Heading3"/>
        <w:rPr>
          <w:bCs/>
        </w:rPr>
      </w:pPr>
      <w:r>
        <w:t>Related Files:</w:t>
      </w:r>
    </w:p>
    <w:p w14:paraId="6444027F" w14:textId="1589636E" w:rsidR="005F12DF" w:rsidRDefault="005F12DF" w:rsidP="00AE3E5E">
      <w:pPr>
        <w:spacing w:after="0"/>
        <w:rPr>
          <w:rFonts w:cstheme="minorHAnsi"/>
          <w:lang w:val="en-US"/>
        </w:rPr>
      </w:pPr>
      <w:r>
        <w:rPr>
          <w:rFonts w:cstheme="minorHAnsi"/>
          <w:lang w:val="en-US"/>
        </w:rPr>
        <w:t xml:space="preserve">The establishment of the campground dates to 1974, when the NEC recognized </w:t>
      </w:r>
      <w:r w:rsidR="00EE5FBD">
        <w:rPr>
          <w:rFonts w:cstheme="minorHAnsi"/>
          <w:lang w:val="en-US"/>
        </w:rPr>
        <w:br w:type="textWrapping" w:clear="all"/>
      </w:r>
      <w:r>
        <w:rPr>
          <w:rFonts w:cstheme="minorHAnsi"/>
          <w:lang w:val="en-US"/>
        </w:rPr>
        <w:t xml:space="preserve">63 campsites, 50 of which were </w:t>
      </w:r>
      <w:r w:rsidR="00AE3E5E">
        <w:rPr>
          <w:rFonts w:cstheme="minorHAnsi"/>
          <w:lang w:val="en-US"/>
        </w:rPr>
        <w:t xml:space="preserve">privately </w:t>
      </w:r>
      <w:r>
        <w:rPr>
          <w:rFonts w:cstheme="minorHAnsi"/>
          <w:lang w:val="en-US"/>
        </w:rPr>
        <w:t>serviced</w:t>
      </w:r>
      <w:r w:rsidR="00AE3E5E">
        <w:rPr>
          <w:rFonts w:cstheme="minorHAnsi"/>
          <w:lang w:val="en-US"/>
        </w:rPr>
        <w:t xml:space="preserve"> with water and wastewater</w:t>
      </w:r>
      <w:r>
        <w:rPr>
          <w:rFonts w:cstheme="minorHAnsi"/>
          <w:lang w:val="en-US"/>
        </w:rPr>
        <w:t xml:space="preserve">. </w:t>
      </w:r>
    </w:p>
    <w:p w14:paraId="2020B574" w14:textId="77777777" w:rsidR="005F12DF" w:rsidRPr="00323438" w:rsidRDefault="005F12DF" w:rsidP="00AE3E5E">
      <w:pPr>
        <w:spacing w:after="0"/>
        <w:rPr>
          <w:rFonts w:ascii="Arial" w:eastAsia="Times New Roman" w:hAnsi="Arial" w:cs="Arial"/>
          <w:szCs w:val="24"/>
        </w:rPr>
      </w:pPr>
    </w:p>
    <w:p w14:paraId="21DDEB86" w14:textId="765EEB9B" w:rsidR="005F12DF" w:rsidRPr="00323438" w:rsidRDefault="005F12DF" w:rsidP="00AE3E5E">
      <w:pPr>
        <w:spacing w:after="0"/>
        <w:rPr>
          <w:rFonts w:ascii="Arial" w:eastAsia="Times New Roman" w:hAnsi="Arial" w:cs="Arial"/>
          <w:szCs w:val="24"/>
        </w:rPr>
      </w:pPr>
      <w:r w:rsidRPr="00323438">
        <w:rPr>
          <w:rFonts w:ascii="Arial" w:eastAsia="Times New Roman" w:hAnsi="Arial" w:cs="Arial"/>
          <w:szCs w:val="24"/>
        </w:rPr>
        <w:t xml:space="preserve">In 1986, a NEP Amendment application </w:t>
      </w:r>
      <w:r w:rsidR="001235AB">
        <w:rPr>
          <w:rFonts w:ascii="Arial" w:eastAsia="Times New Roman" w:hAnsi="Arial" w:cs="Arial"/>
          <w:szCs w:val="24"/>
        </w:rPr>
        <w:t>(</w:t>
      </w:r>
      <w:r w:rsidR="001235AB" w:rsidRPr="00323438">
        <w:rPr>
          <w:rFonts w:ascii="Arial" w:eastAsia="Times New Roman" w:hAnsi="Arial" w:cs="Arial"/>
          <w:szCs w:val="24"/>
        </w:rPr>
        <w:t>NEP Amendment No. 8)</w:t>
      </w:r>
      <w:r w:rsidR="001235AB">
        <w:rPr>
          <w:rFonts w:ascii="Arial" w:eastAsia="Times New Roman" w:hAnsi="Arial" w:cs="Arial"/>
          <w:szCs w:val="24"/>
        </w:rPr>
        <w:t xml:space="preserve"> </w:t>
      </w:r>
      <w:r w:rsidRPr="00323438">
        <w:rPr>
          <w:rFonts w:ascii="Arial" w:eastAsia="Times New Roman" w:hAnsi="Arial" w:cs="Arial"/>
          <w:szCs w:val="24"/>
        </w:rPr>
        <w:t xml:space="preserve">was submitted to expand the campground and permit additional serviced campsites in the Escarpment Protection Area designation. An Amendment was required because the NEP did not </w:t>
      </w:r>
      <w:r w:rsidRPr="00323438">
        <w:rPr>
          <w:rFonts w:ascii="Arial" w:eastAsia="Times New Roman" w:hAnsi="Arial" w:cs="Arial"/>
          <w:szCs w:val="24"/>
        </w:rPr>
        <w:lastRenderedPageBreak/>
        <w:t>permit serviced campsites in Escarpment Protection Area. The Minister of Municipal Affairs partially approved the Amendment in 1988.</w:t>
      </w:r>
      <w:r w:rsidR="001235AB">
        <w:rPr>
          <w:rFonts w:ascii="Arial" w:eastAsia="Times New Roman" w:hAnsi="Arial" w:cs="Arial"/>
          <w:szCs w:val="24"/>
        </w:rPr>
        <w:t xml:space="preserve"> </w:t>
      </w:r>
      <w:r w:rsidRPr="00323438">
        <w:rPr>
          <w:rFonts w:ascii="Arial" w:eastAsia="Times New Roman" w:hAnsi="Arial" w:cs="Arial"/>
          <w:szCs w:val="24"/>
        </w:rPr>
        <w:t xml:space="preserve">The approval did permit some expansion of serviced campsites into Escarpment Protection Area, but the approval was more limited than what the previous landowner had proposed. Processed concurrently with the NEP amendment process, the City of Burlington’s Official Plan Amendment (OPA) 130, allowed for a maximum of 150 campsites, and allowed for the campground to operate between April 1 and November 30 (eight months) each year.  </w:t>
      </w:r>
    </w:p>
    <w:p w14:paraId="59A138FD" w14:textId="77777777" w:rsidR="005F12DF" w:rsidRPr="00323438" w:rsidRDefault="005F12DF" w:rsidP="00AE3E5E">
      <w:pPr>
        <w:spacing w:after="0"/>
        <w:rPr>
          <w:rFonts w:ascii="Arial" w:eastAsia="Times New Roman" w:hAnsi="Arial" w:cs="Arial"/>
          <w:szCs w:val="24"/>
        </w:rPr>
      </w:pPr>
    </w:p>
    <w:p w14:paraId="19141C6D" w14:textId="46D96FD8" w:rsidR="005F12DF" w:rsidRPr="00323438" w:rsidRDefault="005F12DF" w:rsidP="00AE3E5E">
      <w:pPr>
        <w:spacing w:after="0"/>
        <w:rPr>
          <w:rFonts w:ascii="Arial" w:eastAsia="Times New Roman" w:hAnsi="Arial" w:cs="Arial"/>
          <w:szCs w:val="24"/>
        </w:rPr>
      </w:pPr>
      <w:r w:rsidRPr="00323438">
        <w:rPr>
          <w:rFonts w:ascii="Arial" w:eastAsia="Times New Roman" w:hAnsi="Arial" w:cs="Arial"/>
          <w:szCs w:val="24"/>
        </w:rPr>
        <w:t>Between 19</w:t>
      </w:r>
      <w:r w:rsidR="00AE3E5E">
        <w:rPr>
          <w:rFonts w:ascii="Arial" w:eastAsia="Times New Roman" w:hAnsi="Arial" w:cs="Arial"/>
          <w:szCs w:val="24"/>
        </w:rPr>
        <w:t>9</w:t>
      </w:r>
      <w:r w:rsidRPr="00323438">
        <w:rPr>
          <w:rFonts w:ascii="Arial" w:eastAsia="Times New Roman" w:hAnsi="Arial" w:cs="Arial"/>
          <w:szCs w:val="24"/>
        </w:rPr>
        <w:t>0 and 2012</w:t>
      </w:r>
      <w:r w:rsidR="00AE3E5E">
        <w:rPr>
          <w:rFonts w:ascii="Arial" w:eastAsia="Times New Roman" w:hAnsi="Arial" w:cs="Arial"/>
          <w:szCs w:val="24"/>
        </w:rPr>
        <w:t>, multiple</w:t>
      </w:r>
      <w:r w:rsidRPr="00323438">
        <w:rPr>
          <w:rFonts w:ascii="Arial" w:eastAsia="Times New Roman" w:hAnsi="Arial" w:cs="Arial"/>
          <w:szCs w:val="24"/>
        </w:rPr>
        <w:t xml:space="preserve"> NEC Permits were issued to expand the campground in accordance with OPA 130 and NEP Amendment No. </w:t>
      </w:r>
      <w:r w:rsidR="00AE3E5E">
        <w:rPr>
          <w:rFonts w:ascii="Arial" w:eastAsia="Times New Roman" w:hAnsi="Arial" w:cs="Arial"/>
          <w:szCs w:val="24"/>
        </w:rPr>
        <w:t>8.</w:t>
      </w:r>
    </w:p>
    <w:p w14:paraId="33934542" w14:textId="77777777" w:rsidR="005F12DF" w:rsidRPr="00323438" w:rsidRDefault="005F12DF" w:rsidP="00AE3E5E">
      <w:pPr>
        <w:spacing w:after="0"/>
        <w:rPr>
          <w:rFonts w:ascii="Arial" w:eastAsia="Times New Roman" w:hAnsi="Arial" w:cs="Arial"/>
          <w:szCs w:val="24"/>
        </w:rPr>
      </w:pPr>
    </w:p>
    <w:p w14:paraId="33D4CFA4" w14:textId="66FC5DFA" w:rsidR="005F12DF" w:rsidRPr="00323438" w:rsidRDefault="005F12DF" w:rsidP="00AE3E5E">
      <w:pPr>
        <w:spacing w:after="0"/>
        <w:rPr>
          <w:rFonts w:ascii="Arial" w:eastAsia="Times New Roman" w:hAnsi="Arial" w:cs="Arial"/>
          <w:szCs w:val="24"/>
        </w:rPr>
      </w:pPr>
      <w:r w:rsidRPr="00323438">
        <w:rPr>
          <w:rFonts w:ascii="Arial" w:eastAsia="Times New Roman" w:hAnsi="Arial" w:cs="Arial"/>
          <w:szCs w:val="24"/>
        </w:rPr>
        <w:t xml:space="preserve">In 2012, NEC staff was approached by the City of Burlington to determine if the NEC had any objections to the </w:t>
      </w:r>
      <w:proofErr w:type="gramStart"/>
      <w:r w:rsidRPr="00323438">
        <w:rPr>
          <w:rFonts w:ascii="Arial" w:eastAsia="Times New Roman" w:hAnsi="Arial" w:cs="Arial"/>
          <w:szCs w:val="24"/>
        </w:rPr>
        <w:t>City</w:t>
      </w:r>
      <w:proofErr w:type="gramEnd"/>
      <w:r w:rsidRPr="00323438">
        <w:rPr>
          <w:rFonts w:ascii="Arial" w:eastAsia="Times New Roman" w:hAnsi="Arial" w:cs="Arial"/>
          <w:szCs w:val="24"/>
        </w:rPr>
        <w:t xml:space="preserve"> amending its business licensing by-law so that campgrounds (specifically Lost Forest Park) could extend operations from eight to ten months, from March 7th to January 7th. Staff communicated that they had no concerns about the extended operating season.</w:t>
      </w:r>
      <w:r w:rsidR="00AE3E5E">
        <w:rPr>
          <w:rFonts w:ascii="Arial" w:eastAsia="Times New Roman" w:hAnsi="Arial" w:cs="Arial"/>
          <w:szCs w:val="24"/>
        </w:rPr>
        <w:t xml:space="preserve"> (Note: this </w:t>
      </w:r>
      <w:proofErr w:type="gramStart"/>
      <w:r w:rsidR="00AE3E5E">
        <w:rPr>
          <w:rFonts w:ascii="Arial" w:eastAsia="Times New Roman" w:hAnsi="Arial" w:cs="Arial"/>
          <w:szCs w:val="24"/>
        </w:rPr>
        <w:t>is considered to be</w:t>
      </w:r>
      <w:proofErr w:type="gramEnd"/>
      <w:r w:rsidR="00AE3E5E">
        <w:rPr>
          <w:rFonts w:ascii="Arial" w:eastAsia="Times New Roman" w:hAnsi="Arial" w:cs="Arial"/>
          <w:szCs w:val="24"/>
        </w:rPr>
        <w:t xml:space="preserve"> a professionally induced error since staff’s endorsement of the extended operating season was in conflict with the provisions of NEP Amendment No. 8.)</w:t>
      </w:r>
    </w:p>
    <w:p w14:paraId="062E982E" w14:textId="77777777" w:rsidR="005F12DF" w:rsidRPr="00323438" w:rsidRDefault="005F12DF" w:rsidP="00AE3E5E">
      <w:pPr>
        <w:spacing w:after="0"/>
        <w:rPr>
          <w:rFonts w:ascii="Arial" w:eastAsia="Times New Roman" w:hAnsi="Arial" w:cs="Arial"/>
          <w:szCs w:val="24"/>
        </w:rPr>
      </w:pPr>
    </w:p>
    <w:p w14:paraId="4490C8C5" w14:textId="278574B0" w:rsidR="005F12DF" w:rsidRPr="00323438" w:rsidRDefault="0033246A" w:rsidP="00AE3E5E">
      <w:pPr>
        <w:spacing w:after="0"/>
        <w:rPr>
          <w:rFonts w:ascii="Arial" w:eastAsia="Times New Roman" w:hAnsi="Arial" w:cs="Arial"/>
          <w:szCs w:val="24"/>
        </w:rPr>
      </w:pPr>
      <w:r>
        <w:rPr>
          <w:rFonts w:ascii="Arial" w:eastAsia="Times New Roman" w:hAnsi="Arial" w:cs="Arial"/>
          <w:szCs w:val="24"/>
        </w:rPr>
        <w:t>In January 2017 a</w:t>
      </w:r>
      <w:r w:rsidR="005F12DF" w:rsidRPr="00323438">
        <w:rPr>
          <w:rFonts w:ascii="Arial" w:eastAsia="Times New Roman" w:hAnsi="Arial" w:cs="Arial"/>
          <w:szCs w:val="24"/>
        </w:rPr>
        <w:t xml:space="preserve"> permit was issued to relocate 78 existing seasonal campsites, extend </w:t>
      </w:r>
      <w:r w:rsidR="00AE3E5E">
        <w:rPr>
          <w:rFonts w:ascii="Arial" w:eastAsia="Times New Roman" w:hAnsi="Arial" w:cs="Arial"/>
          <w:szCs w:val="24"/>
        </w:rPr>
        <w:t xml:space="preserve">private </w:t>
      </w:r>
      <w:r w:rsidR="005F12DF" w:rsidRPr="00323438">
        <w:rPr>
          <w:rFonts w:ascii="Arial" w:eastAsia="Times New Roman" w:hAnsi="Arial" w:cs="Arial"/>
          <w:szCs w:val="24"/>
        </w:rPr>
        <w:t xml:space="preserve">water and </w:t>
      </w:r>
      <w:r w:rsidR="00AF238D">
        <w:rPr>
          <w:rFonts w:ascii="Arial" w:eastAsia="Times New Roman" w:hAnsi="Arial" w:cs="Arial"/>
          <w:szCs w:val="24"/>
        </w:rPr>
        <w:t>sewage</w:t>
      </w:r>
      <w:r w:rsidR="00272E34">
        <w:rPr>
          <w:rFonts w:ascii="Arial" w:eastAsia="Times New Roman" w:hAnsi="Arial" w:cs="Arial"/>
          <w:szCs w:val="24"/>
        </w:rPr>
        <w:t xml:space="preserve"> </w:t>
      </w:r>
      <w:r w:rsidR="005F12DF" w:rsidRPr="00323438">
        <w:rPr>
          <w:rFonts w:ascii="Arial" w:eastAsia="Times New Roman" w:hAnsi="Arial" w:cs="Arial"/>
          <w:szCs w:val="24"/>
        </w:rPr>
        <w:t xml:space="preserve">servicing, and construct new internal roads within the campground. The proposed development was viewed positively by NEC staff since the 78 campsites were being removed from an </w:t>
      </w:r>
      <w:r w:rsidR="007E2726" w:rsidRPr="00323438">
        <w:rPr>
          <w:rFonts w:ascii="Arial" w:eastAsia="Times New Roman" w:hAnsi="Arial" w:cs="Arial"/>
          <w:szCs w:val="24"/>
        </w:rPr>
        <w:t>environmentally sensitive</w:t>
      </w:r>
      <w:r w:rsidR="005F12DF" w:rsidRPr="00323438">
        <w:rPr>
          <w:rFonts w:ascii="Arial" w:eastAsia="Times New Roman" w:hAnsi="Arial" w:cs="Arial"/>
          <w:szCs w:val="24"/>
        </w:rPr>
        <w:t xml:space="preserve"> area</w:t>
      </w:r>
      <w:r w:rsidR="007E2726">
        <w:rPr>
          <w:rFonts w:ascii="Arial" w:eastAsia="Times New Roman" w:hAnsi="Arial" w:cs="Arial"/>
          <w:szCs w:val="24"/>
        </w:rPr>
        <w:t>. T</w:t>
      </w:r>
      <w:r w:rsidR="005F12DF" w:rsidRPr="00323438">
        <w:rPr>
          <w:rFonts w:ascii="Arial" w:eastAsia="Times New Roman" w:hAnsi="Arial" w:cs="Arial"/>
          <w:szCs w:val="24"/>
        </w:rPr>
        <w:t>here was no proposal to increase the number of sites established on the property (150). A condition of this DP was that “the campground/trailer sites shall not be used on a permanent, year-round basis.”</w:t>
      </w:r>
    </w:p>
    <w:p w14:paraId="0172FFEB" w14:textId="77777777" w:rsidR="005F12DF" w:rsidRPr="00323438" w:rsidRDefault="005F12DF" w:rsidP="00AE3E5E">
      <w:pPr>
        <w:spacing w:after="0"/>
        <w:rPr>
          <w:rFonts w:ascii="Arial" w:eastAsia="Times New Roman" w:hAnsi="Arial" w:cs="Arial"/>
          <w:szCs w:val="24"/>
        </w:rPr>
      </w:pPr>
    </w:p>
    <w:p w14:paraId="33D07F63" w14:textId="52B83CC4" w:rsidR="005F12DF" w:rsidRPr="00323438" w:rsidRDefault="00823BCE" w:rsidP="00AE3E5E">
      <w:pPr>
        <w:spacing w:after="0"/>
        <w:rPr>
          <w:rFonts w:ascii="Arial" w:eastAsia="Times New Roman" w:hAnsi="Arial" w:cs="Arial"/>
          <w:szCs w:val="24"/>
        </w:rPr>
      </w:pPr>
      <w:r>
        <w:rPr>
          <w:rFonts w:ascii="Arial" w:eastAsia="Times New Roman" w:hAnsi="Arial" w:cs="Arial"/>
          <w:szCs w:val="24"/>
        </w:rPr>
        <w:t xml:space="preserve">In May 2018 a </w:t>
      </w:r>
      <w:r w:rsidR="005F12DF" w:rsidRPr="00323438">
        <w:rPr>
          <w:rFonts w:ascii="Arial" w:eastAsia="Times New Roman" w:hAnsi="Arial" w:cs="Arial"/>
          <w:szCs w:val="24"/>
        </w:rPr>
        <w:t xml:space="preserve">DP application was submitted to permit the occupancy of up to </w:t>
      </w:r>
      <w:r w:rsidR="00EE5FBD">
        <w:rPr>
          <w:rFonts w:ascii="Arial" w:eastAsia="Times New Roman" w:hAnsi="Arial" w:cs="Arial"/>
          <w:szCs w:val="24"/>
        </w:rPr>
        <w:br w:type="textWrapping" w:clear="all"/>
      </w:r>
      <w:r w:rsidR="005F12DF" w:rsidRPr="00323438">
        <w:rPr>
          <w:rFonts w:ascii="Arial" w:eastAsia="Times New Roman" w:hAnsi="Arial" w:cs="Arial"/>
          <w:szCs w:val="24"/>
        </w:rPr>
        <w:t>150 trailers/trailer sites for a maximum of 11 months per year. NEC staff was not supportive of an additional extension to the camping season. The application was withdrawn.</w:t>
      </w:r>
    </w:p>
    <w:p w14:paraId="60B3C877" w14:textId="77777777" w:rsidR="005F12DF" w:rsidRPr="00323438" w:rsidRDefault="005F12DF" w:rsidP="00AE3E5E">
      <w:pPr>
        <w:spacing w:after="0"/>
        <w:rPr>
          <w:rFonts w:ascii="Arial" w:eastAsia="Times New Roman" w:hAnsi="Arial" w:cs="Arial"/>
          <w:szCs w:val="24"/>
        </w:rPr>
      </w:pPr>
    </w:p>
    <w:p w14:paraId="6C1E57DB" w14:textId="305DD8DF" w:rsidR="005F12DF" w:rsidRDefault="005F12DF" w:rsidP="00AE3E5E">
      <w:pPr>
        <w:spacing w:after="0"/>
        <w:rPr>
          <w:rFonts w:ascii="Arial" w:eastAsia="Times New Roman" w:hAnsi="Arial" w:cs="Arial"/>
          <w:szCs w:val="24"/>
        </w:rPr>
      </w:pPr>
      <w:r w:rsidRPr="00323438">
        <w:rPr>
          <w:rFonts w:ascii="Arial" w:eastAsia="Times New Roman" w:hAnsi="Arial" w:cs="Arial"/>
          <w:szCs w:val="24"/>
        </w:rPr>
        <w:t xml:space="preserve">Between 2019 and 2020 NEC became aware that manufactured homes within Lost Forest Park were being listed for sale, with no mention that the campground was limited to seasonal recreational use. In October 2019, the NEC was requested to provide a “compliance report” indicating that development on the property was consistent with the NEP and NEPDA. </w:t>
      </w:r>
    </w:p>
    <w:p w14:paraId="469E81AA" w14:textId="77777777" w:rsidR="007B6AB4" w:rsidRDefault="007B6AB4" w:rsidP="00AE3E5E">
      <w:pPr>
        <w:spacing w:after="0"/>
        <w:rPr>
          <w:rFonts w:cstheme="minorHAnsi"/>
          <w:lang w:val="en-US"/>
        </w:rPr>
      </w:pPr>
    </w:p>
    <w:p w14:paraId="3F32C4DE" w14:textId="775AB384" w:rsidR="007B6AB4" w:rsidRPr="00AF238D" w:rsidRDefault="007B6AB4" w:rsidP="00AE3E5E">
      <w:pPr>
        <w:spacing w:after="0"/>
        <w:rPr>
          <w:rFonts w:cs="Arial"/>
          <w:iCs/>
          <w:szCs w:val="20"/>
          <w:lang w:val="en-GB"/>
        </w:rPr>
      </w:pPr>
      <w:r>
        <w:rPr>
          <w:rFonts w:cstheme="minorHAnsi"/>
          <w:lang w:val="en-US"/>
        </w:rPr>
        <w:t xml:space="preserve">In 2021 NEC staff brought the matter to the Commission </w:t>
      </w:r>
      <w:r w:rsidR="00AE3E5E">
        <w:rPr>
          <w:rFonts w:cstheme="minorHAnsi"/>
          <w:lang w:val="en-US"/>
        </w:rPr>
        <w:t xml:space="preserve">recommending the seasonal nature of the campground be restored, and that mobile homes intended for year-round </w:t>
      </w:r>
      <w:r w:rsidR="00AE3E5E">
        <w:rPr>
          <w:rFonts w:cstheme="minorHAnsi"/>
          <w:lang w:val="en-US"/>
        </w:rPr>
        <w:lastRenderedPageBreak/>
        <w:t>occupancy be removed</w:t>
      </w:r>
      <w:r>
        <w:rPr>
          <w:rFonts w:cstheme="minorHAnsi"/>
          <w:lang w:val="en-US"/>
        </w:rPr>
        <w:t xml:space="preserve">. </w:t>
      </w:r>
      <w:r w:rsidR="001E4B52">
        <w:rPr>
          <w:rFonts w:cstheme="minorHAnsi"/>
          <w:lang w:val="en-US"/>
        </w:rPr>
        <w:t xml:space="preserve">At the </w:t>
      </w:r>
      <w:r>
        <w:rPr>
          <w:rFonts w:cstheme="minorHAnsi"/>
          <w:lang w:val="en-US"/>
        </w:rPr>
        <w:t xml:space="preserve">May 19, </w:t>
      </w:r>
      <w:proofErr w:type="gramStart"/>
      <w:r>
        <w:rPr>
          <w:rFonts w:cstheme="minorHAnsi"/>
          <w:lang w:val="en-US"/>
        </w:rPr>
        <w:t>2021</w:t>
      </w:r>
      <w:proofErr w:type="gramEnd"/>
      <w:r>
        <w:rPr>
          <w:rFonts w:cstheme="minorHAnsi"/>
          <w:lang w:val="en-US"/>
        </w:rPr>
        <w:t xml:space="preserve"> meeting</w:t>
      </w:r>
      <w:r w:rsidR="00683533">
        <w:rPr>
          <w:rFonts w:cstheme="minorHAnsi"/>
          <w:lang w:val="en-US"/>
        </w:rPr>
        <w:t>,</w:t>
      </w:r>
      <w:r>
        <w:rPr>
          <w:rFonts w:cstheme="minorHAnsi"/>
          <w:lang w:val="en-US"/>
        </w:rPr>
        <w:t xml:space="preserve"> </w:t>
      </w:r>
      <w:r w:rsidRPr="00AF238D">
        <w:rPr>
          <w:rFonts w:cs="Arial"/>
          <w:iCs/>
          <w:szCs w:val="20"/>
          <w:lang w:val="en-GB"/>
        </w:rPr>
        <w:t>t</w:t>
      </w:r>
      <w:r w:rsidRPr="00AF238D">
        <w:rPr>
          <w:iCs/>
          <w:lang w:val="en-US"/>
        </w:rPr>
        <w:t>he Commission direct</w:t>
      </w:r>
      <w:r w:rsidR="001E4B52" w:rsidRPr="00AF238D">
        <w:rPr>
          <w:iCs/>
          <w:lang w:val="en-US"/>
        </w:rPr>
        <w:t>ed</w:t>
      </w:r>
      <w:r w:rsidRPr="00AF238D">
        <w:rPr>
          <w:iCs/>
          <w:lang w:val="en-US"/>
        </w:rPr>
        <w:t xml:space="preserve"> staff to prepare a compliance letter to the owners of Lost Forest Park advising that the park is operating in compliance with the Niagara Escarpment Plan and Development Permits that have been issued</w:t>
      </w:r>
      <w:r w:rsidR="00FA305B">
        <w:rPr>
          <w:iCs/>
          <w:lang w:val="en-US"/>
        </w:rPr>
        <w:t>.</w:t>
      </w:r>
      <w:r w:rsidRPr="00AF238D">
        <w:rPr>
          <w:iCs/>
          <w:lang w:val="en-US"/>
        </w:rPr>
        <w:t xml:space="preserve"> </w:t>
      </w:r>
    </w:p>
    <w:p w14:paraId="727A98A4" w14:textId="77777777" w:rsidR="00C519E9" w:rsidRDefault="00C519E9" w:rsidP="00AE3E5E">
      <w:pPr>
        <w:pStyle w:val="Heading2"/>
        <w:spacing w:line="276" w:lineRule="auto"/>
        <w:rPr>
          <w:b w:val="0"/>
          <w:bCs/>
          <w:lang w:val="en-US"/>
        </w:rPr>
      </w:pPr>
    </w:p>
    <w:p w14:paraId="0F603DF5" w14:textId="4C0B35C9" w:rsidR="00AE3E5E" w:rsidRPr="003D42BE" w:rsidRDefault="00AE3E5E" w:rsidP="00AE3E5E">
      <w:pPr>
        <w:pStyle w:val="Heading3"/>
      </w:pPr>
      <w:r>
        <w:t>Site Description:</w:t>
      </w:r>
    </w:p>
    <w:p w14:paraId="75EBB5E5" w14:textId="77777777" w:rsidR="00AE3E5E" w:rsidRPr="008211B8" w:rsidRDefault="00AE3E5E" w:rsidP="00AE3E5E">
      <w:pPr>
        <w:spacing w:after="0"/>
        <w:rPr>
          <w:rFonts w:ascii="Arial" w:eastAsia="Times New Roman" w:hAnsi="Arial" w:cs="Arial"/>
          <w:szCs w:val="24"/>
        </w:rPr>
      </w:pPr>
      <w:r w:rsidRPr="008211B8">
        <w:rPr>
          <w:rFonts w:ascii="Arial" w:eastAsia="Times New Roman" w:hAnsi="Arial" w:cs="Arial"/>
          <w:szCs w:val="24"/>
        </w:rPr>
        <w:t xml:space="preserve">Lost Forest Park </w:t>
      </w:r>
      <w:proofErr w:type="gramStart"/>
      <w:r w:rsidRPr="008211B8">
        <w:rPr>
          <w:rFonts w:ascii="Arial" w:eastAsia="Times New Roman" w:hAnsi="Arial" w:cs="Arial"/>
          <w:szCs w:val="24"/>
        </w:rPr>
        <w:t>is located in</w:t>
      </w:r>
      <w:proofErr w:type="gramEnd"/>
      <w:r w:rsidRPr="008211B8">
        <w:rPr>
          <w:rFonts w:ascii="Arial" w:eastAsia="Times New Roman" w:hAnsi="Arial" w:cs="Arial"/>
          <w:szCs w:val="24"/>
        </w:rPr>
        <w:t xml:space="preserve"> the rural area of the City of Burlington, and is accessed from </w:t>
      </w:r>
      <w:proofErr w:type="spellStart"/>
      <w:r w:rsidRPr="008211B8">
        <w:rPr>
          <w:rFonts w:ascii="Arial" w:eastAsia="Times New Roman" w:hAnsi="Arial" w:cs="Arial"/>
          <w:szCs w:val="24"/>
        </w:rPr>
        <w:t>Milburough</w:t>
      </w:r>
      <w:proofErr w:type="spellEnd"/>
      <w:r w:rsidRPr="008211B8">
        <w:rPr>
          <w:rFonts w:ascii="Arial" w:eastAsia="Times New Roman" w:hAnsi="Arial" w:cs="Arial"/>
          <w:szCs w:val="24"/>
        </w:rPr>
        <w:t xml:space="preserve"> Line, which forms the boundary between the Cities of Burlington and Hamilton. The property is designated as Escarpment Natural, Protection, and Rural Area under the NEP. The </w:t>
      </w:r>
      <w:r>
        <w:rPr>
          <w:rFonts w:ascii="Arial" w:eastAsia="Times New Roman" w:hAnsi="Arial" w:cs="Arial"/>
          <w:szCs w:val="24"/>
        </w:rPr>
        <w:t xml:space="preserve">campsites </w:t>
      </w:r>
      <w:r w:rsidRPr="008211B8">
        <w:rPr>
          <w:rFonts w:ascii="Arial" w:eastAsia="Times New Roman" w:hAnsi="Arial" w:cs="Arial"/>
          <w:szCs w:val="24"/>
        </w:rPr>
        <w:t xml:space="preserve">are limited to the Escarpment Protection and Rural Area designations. The wooded areas on the property are considered environmentally sensitive and are part of the Medad Valley Provincially Significant Area of Natural and Scientific Interest (ANSI). A portion of the property is within the Medad Valley Provincially Significant Wetland Complex, which is suitable habitat for several species at risk, including Jefferson salamander (Endangered) and snapping turtle (Special Concern). The property sits at the brow of the Escarpment. The </w:t>
      </w:r>
      <w:r>
        <w:rPr>
          <w:rFonts w:ascii="Arial" w:eastAsia="Times New Roman" w:hAnsi="Arial" w:cs="Arial"/>
          <w:szCs w:val="24"/>
        </w:rPr>
        <w:t>campsites</w:t>
      </w:r>
      <w:r w:rsidRPr="008211B8">
        <w:rPr>
          <w:rFonts w:ascii="Arial" w:eastAsia="Times New Roman" w:hAnsi="Arial" w:cs="Arial"/>
          <w:szCs w:val="24"/>
        </w:rPr>
        <w:t xml:space="preserve"> and amenities are located outside of the environmentally sensitive area. </w:t>
      </w:r>
    </w:p>
    <w:p w14:paraId="6EADFEC3" w14:textId="77777777" w:rsidR="00AE3E5E" w:rsidRPr="008211B8" w:rsidRDefault="00AE3E5E" w:rsidP="00AE3E5E">
      <w:pPr>
        <w:spacing w:after="0"/>
        <w:rPr>
          <w:rFonts w:ascii="Arial" w:eastAsia="Times New Roman" w:hAnsi="Arial" w:cs="Arial"/>
          <w:szCs w:val="24"/>
        </w:rPr>
      </w:pPr>
    </w:p>
    <w:p w14:paraId="24136053" w14:textId="77777777" w:rsidR="00AE3E5E" w:rsidRDefault="00AE3E5E" w:rsidP="00AE3E5E">
      <w:pPr>
        <w:spacing w:after="0"/>
        <w:rPr>
          <w:rFonts w:ascii="Arial" w:eastAsia="Times New Roman" w:hAnsi="Arial" w:cs="Arial"/>
          <w:szCs w:val="24"/>
        </w:rPr>
      </w:pPr>
      <w:r w:rsidRPr="008211B8">
        <w:rPr>
          <w:rFonts w:ascii="Arial" w:eastAsia="Times New Roman" w:hAnsi="Arial" w:cs="Arial"/>
          <w:szCs w:val="24"/>
        </w:rPr>
        <w:t xml:space="preserve">The park now contains 122 park model trailers and the 28 manufactured (“mobile”) homes. The private sewage system was approved by the Ministry of Environment, Conservation and Parks through an Environmental Compliance Approval. The </w:t>
      </w:r>
      <w:r>
        <w:rPr>
          <w:rFonts w:ascii="Arial" w:eastAsia="Times New Roman" w:hAnsi="Arial" w:cs="Arial"/>
          <w:szCs w:val="24"/>
        </w:rPr>
        <w:t xml:space="preserve">trailers and manufactured homes </w:t>
      </w:r>
      <w:r w:rsidRPr="008211B8">
        <w:rPr>
          <w:rFonts w:ascii="Arial" w:eastAsia="Times New Roman" w:hAnsi="Arial" w:cs="Arial"/>
          <w:szCs w:val="24"/>
        </w:rPr>
        <w:t xml:space="preserve">are privately owned, on land that is leased to them.  </w:t>
      </w:r>
    </w:p>
    <w:p w14:paraId="16630FC5" w14:textId="77777777" w:rsidR="00AE3E5E" w:rsidRDefault="00AE3E5E" w:rsidP="00AE3E5E">
      <w:pPr>
        <w:spacing w:after="0"/>
        <w:rPr>
          <w:rFonts w:ascii="Arial" w:eastAsia="Times New Roman" w:hAnsi="Arial" w:cs="Arial"/>
          <w:szCs w:val="24"/>
        </w:rPr>
      </w:pPr>
    </w:p>
    <w:p w14:paraId="7160B435" w14:textId="77777777" w:rsidR="00AE3E5E" w:rsidRDefault="00AE3E5E" w:rsidP="00AE3E5E">
      <w:pPr>
        <w:spacing w:after="0"/>
        <w:rPr>
          <w:rFonts w:ascii="Arial" w:eastAsia="Times New Roman" w:hAnsi="Arial" w:cs="Arial"/>
          <w:szCs w:val="24"/>
        </w:rPr>
      </w:pPr>
      <w:r w:rsidRPr="008211B8">
        <w:rPr>
          <w:rFonts w:ascii="Arial" w:eastAsia="Times New Roman" w:hAnsi="Arial" w:cs="Arial"/>
          <w:szCs w:val="24"/>
        </w:rPr>
        <w:t xml:space="preserve">The </w:t>
      </w:r>
      <w:r>
        <w:rPr>
          <w:rFonts w:ascii="Arial" w:eastAsia="Times New Roman" w:hAnsi="Arial" w:cs="Arial"/>
          <w:szCs w:val="24"/>
        </w:rPr>
        <w:t xml:space="preserve">proposed internet </w:t>
      </w:r>
      <w:r w:rsidRPr="008211B8">
        <w:rPr>
          <w:rFonts w:ascii="Arial" w:eastAsia="Times New Roman" w:hAnsi="Arial" w:cs="Arial"/>
          <w:szCs w:val="24"/>
        </w:rPr>
        <w:t xml:space="preserve">tower </w:t>
      </w:r>
      <w:r>
        <w:rPr>
          <w:rFonts w:ascii="Arial" w:eastAsia="Times New Roman" w:hAnsi="Arial" w:cs="Arial"/>
          <w:szCs w:val="24"/>
        </w:rPr>
        <w:t xml:space="preserve">will </w:t>
      </w:r>
      <w:r w:rsidRPr="008211B8">
        <w:rPr>
          <w:rFonts w:ascii="Arial" w:eastAsia="Times New Roman" w:hAnsi="Arial" w:cs="Arial"/>
          <w:szCs w:val="24"/>
        </w:rPr>
        <w:t>setback from the wooded areas</w:t>
      </w:r>
      <w:r>
        <w:rPr>
          <w:rFonts w:ascii="Arial" w:eastAsia="Times New Roman" w:hAnsi="Arial" w:cs="Arial"/>
          <w:szCs w:val="24"/>
        </w:rPr>
        <w:t>,</w:t>
      </w:r>
      <w:r w:rsidRPr="008211B8">
        <w:rPr>
          <w:rFonts w:ascii="Arial" w:eastAsia="Times New Roman" w:hAnsi="Arial" w:cs="Arial"/>
          <w:szCs w:val="24"/>
        </w:rPr>
        <w:t xml:space="preserve"> and </w:t>
      </w:r>
      <w:r>
        <w:rPr>
          <w:rFonts w:ascii="Arial" w:eastAsia="Times New Roman" w:hAnsi="Arial" w:cs="Arial"/>
          <w:szCs w:val="24"/>
        </w:rPr>
        <w:t xml:space="preserve">located </w:t>
      </w:r>
      <w:r w:rsidRPr="008211B8">
        <w:rPr>
          <w:rFonts w:ascii="Arial" w:eastAsia="Times New Roman" w:hAnsi="Arial" w:cs="Arial"/>
          <w:szCs w:val="24"/>
        </w:rPr>
        <w:t>within the previously</w:t>
      </w:r>
      <w:r>
        <w:rPr>
          <w:rFonts w:ascii="Arial" w:eastAsia="Times New Roman" w:hAnsi="Arial" w:cs="Arial"/>
          <w:szCs w:val="24"/>
        </w:rPr>
        <w:t xml:space="preserve"> cleared, </w:t>
      </w:r>
      <w:r w:rsidRPr="008211B8">
        <w:rPr>
          <w:rFonts w:ascii="Arial" w:eastAsia="Times New Roman" w:hAnsi="Arial" w:cs="Arial"/>
          <w:szCs w:val="24"/>
        </w:rPr>
        <w:t xml:space="preserve">developed area of the property in proximity to the homes and park amenities. </w:t>
      </w:r>
    </w:p>
    <w:p w14:paraId="248DD39C" w14:textId="77777777" w:rsidR="008211B8" w:rsidRDefault="008211B8" w:rsidP="003D42BE">
      <w:pPr>
        <w:pStyle w:val="Heading2"/>
        <w:rPr>
          <w:lang w:val="en-US"/>
        </w:rPr>
      </w:pPr>
    </w:p>
    <w:p w14:paraId="50CE4B14" w14:textId="25374F06" w:rsidR="008D533A" w:rsidRPr="008D533A" w:rsidRDefault="00AE3E5E" w:rsidP="00AE3E5E">
      <w:pPr>
        <w:pStyle w:val="Heading3"/>
      </w:pPr>
      <w:r w:rsidRPr="008D533A">
        <w:t>Ba</w:t>
      </w:r>
      <w:r>
        <w:t>c</w:t>
      </w:r>
      <w:r w:rsidRPr="008D533A">
        <w:t>kg</w:t>
      </w:r>
      <w:r>
        <w:t>ro</w:t>
      </w:r>
      <w:r w:rsidRPr="008D533A">
        <w:t>und:</w:t>
      </w:r>
    </w:p>
    <w:p w14:paraId="1DE883DD" w14:textId="05B9C24C" w:rsidR="009B4258" w:rsidRDefault="00D01166" w:rsidP="00AE3E5E">
      <w:pPr>
        <w:spacing w:after="0"/>
        <w:rPr>
          <w:rFonts w:ascii="Arial" w:eastAsia="Times New Roman" w:hAnsi="Arial" w:cs="Arial"/>
          <w:szCs w:val="24"/>
        </w:rPr>
      </w:pPr>
      <w:r w:rsidRPr="008211B8">
        <w:rPr>
          <w:rFonts w:ascii="Arial" w:eastAsia="Times New Roman" w:hAnsi="Arial" w:cs="Arial"/>
          <w:szCs w:val="24"/>
        </w:rPr>
        <w:t>Residents</w:t>
      </w:r>
      <w:r w:rsidR="00954D52" w:rsidRPr="008211B8">
        <w:rPr>
          <w:rFonts w:ascii="Arial" w:eastAsia="Times New Roman" w:hAnsi="Arial" w:cs="Arial"/>
          <w:szCs w:val="24"/>
        </w:rPr>
        <w:t xml:space="preserve"> of Lost Forest currently do not have a reliable, dedicated high speed Internet service.  Lost Forest</w:t>
      </w:r>
      <w:r w:rsidR="00DB32A4" w:rsidRPr="008211B8">
        <w:rPr>
          <w:rFonts w:ascii="Arial" w:eastAsia="Times New Roman" w:hAnsi="Arial" w:cs="Arial"/>
          <w:szCs w:val="24"/>
        </w:rPr>
        <w:t xml:space="preserve"> Park</w:t>
      </w:r>
      <w:r w:rsidR="00954D52" w:rsidRPr="008211B8">
        <w:rPr>
          <w:rFonts w:ascii="Arial" w:eastAsia="Times New Roman" w:hAnsi="Arial" w:cs="Arial"/>
          <w:szCs w:val="24"/>
        </w:rPr>
        <w:t xml:space="preserve"> is in a low</w:t>
      </w:r>
      <w:r w:rsidR="00DB32A4" w:rsidRPr="008211B8">
        <w:rPr>
          <w:rFonts w:ascii="Arial" w:eastAsia="Times New Roman" w:hAnsi="Arial" w:cs="Arial"/>
          <w:szCs w:val="24"/>
        </w:rPr>
        <w:t>-</w:t>
      </w:r>
      <w:r w:rsidR="00954D52" w:rsidRPr="008211B8">
        <w:rPr>
          <w:rFonts w:ascii="Arial" w:eastAsia="Times New Roman" w:hAnsi="Arial" w:cs="Arial"/>
          <w:szCs w:val="24"/>
        </w:rPr>
        <w:t>lying area, surrounded by tall trees</w:t>
      </w:r>
      <w:r w:rsidR="00544AD6" w:rsidRPr="008211B8">
        <w:rPr>
          <w:rFonts w:ascii="Arial" w:eastAsia="Times New Roman" w:hAnsi="Arial" w:cs="Arial"/>
          <w:szCs w:val="24"/>
        </w:rPr>
        <w:t xml:space="preserve">. </w:t>
      </w:r>
      <w:r w:rsidR="001F3619" w:rsidRPr="008211B8">
        <w:rPr>
          <w:rFonts w:ascii="Arial" w:eastAsia="Times New Roman" w:hAnsi="Arial" w:cs="Arial"/>
          <w:szCs w:val="24"/>
        </w:rPr>
        <w:t xml:space="preserve">The </w:t>
      </w:r>
      <w:r w:rsidR="00A46443" w:rsidRPr="008211B8">
        <w:rPr>
          <w:rFonts w:ascii="Arial" w:eastAsia="Times New Roman" w:hAnsi="Arial" w:cs="Arial"/>
          <w:szCs w:val="24"/>
        </w:rPr>
        <w:t xml:space="preserve">existing internet </w:t>
      </w:r>
      <w:r w:rsidR="001F3619" w:rsidRPr="008211B8">
        <w:rPr>
          <w:rFonts w:ascii="Arial" w:eastAsia="Times New Roman" w:hAnsi="Arial" w:cs="Arial"/>
          <w:szCs w:val="24"/>
        </w:rPr>
        <w:t>service</w:t>
      </w:r>
      <w:r w:rsidR="00C732AE" w:rsidRPr="008211B8">
        <w:rPr>
          <w:rFonts w:ascii="Arial" w:eastAsia="Times New Roman" w:hAnsi="Arial" w:cs="Arial"/>
          <w:szCs w:val="24"/>
        </w:rPr>
        <w:t xml:space="preserve"> (DSL/Wireless)</w:t>
      </w:r>
      <w:r w:rsidR="001F3619" w:rsidRPr="008211B8">
        <w:rPr>
          <w:rFonts w:ascii="Arial" w:eastAsia="Times New Roman" w:hAnsi="Arial" w:cs="Arial"/>
          <w:szCs w:val="24"/>
        </w:rPr>
        <w:t xml:space="preserve"> is</w:t>
      </w:r>
      <w:r w:rsidR="00DB32A4" w:rsidRPr="008211B8">
        <w:rPr>
          <w:rFonts w:ascii="Arial" w:eastAsia="Times New Roman" w:hAnsi="Arial" w:cs="Arial"/>
          <w:szCs w:val="24"/>
        </w:rPr>
        <w:t xml:space="preserve"> low speed</w:t>
      </w:r>
      <w:r w:rsidR="00A46443" w:rsidRPr="008211B8">
        <w:rPr>
          <w:rFonts w:ascii="Arial" w:eastAsia="Times New Roman" w:hAnsi="Arial" w:cs="Arial"/>
          <w:szCs w:val="24"/>
        </w:rPr>
        <w:t xml:space="preserve">, </w:t>
      </w:r>
      <w:r w:rsidR="00DB32A4" w:rsidRPr="008211B8">
        <w:rPr>
          <w:rFonts w:ascii="Arial" w:eastAsia="Times New Roman" w:hAnsi="Arial" w:cs="Arial"/>
          <w:szCs w:val="24"/>
        </w:rPr>
        <w:t>sometimes drop</w:t>
      </w:r>
      <w:r w:rsidR="00A46443" w:rsidRPr="008211B8">
        <w:rPr>
          <w:rFonts w:ascii="Arial" w:eastAsia="Times New Roman" w:hAnsi="Arial" w:cs="Arial"/>
          <w:szCs w:val="24"/>
        </w:rPr>
        <w:t>ping</w:t>
      </w:r>
      <w:r w:rsidR="00DB32A4" w:rsidRPr="008211B8">
        <w:rPr>
          <w:rFonts w:ascii="Arial" w:eastAsia="Times New Roman" w:hAnsi="Arial" w:cs="Arial"/>
          <w:szCs w:val="24"/>
        </w:rPr>
        <w:t xml:space="preserve"> below 1Mpbs. </w:t>
      </w:r>
      <w:r w:rsidR="009F72CA" w:rsidRPr="008211B8">
        <w:rPr>
          <w:rFonts w:ascii="Arial" w:eastAsia="Times New Roman" w:hAnsi="Arial" w:cs="Arial"/>
          <w:szCs w:val="24"/>
        </w:rPr>
        <w:t xml:space="preserve">Given the number of </w:t>
      </w:r>
      <w:r w:rsidR="00C565EB">
        <w:rPr>
          <w:rFonts w:ascii="Arial" w:eastAsia="Times New Roman" w:hAnsi="Arial" w:cs="Arial"/>
          <w:szCs w:val="24"/>
        </w:rPr>
        <w:t>residents</w:t>
      </w:r>
      <w:r w:rsidR="00C565EB" w:rsidRPr="008211B8">
        <w:rPr>
          <w:rFonts w:ascii="Arial" w:eastAsia="Times New Roman" w:hAnsi="Arial" w:cs="Arial"/>
          <w:szCs w:val="24"/>
        </w:rPr>
        <w:t xml:space="preserve"> </w:t>
      </w:r>
      <w:r w:rsidR="00954D52" w:rsidRPr="008211B8">
        <w:rPr>
          <w:rFonts w:ascii="Arial" w:eastAsia="Times New Roman" w:hAnsi="Arial" w:cs="Arial"/>
          <w:szCs w:val="24"/>
        </w:rPr>
        <w:t xml:space="preserve">in </w:t>
      </w:r>
      <w:r w:rsidR="00960417" w:rsidRPr="008211B8">
        <w:rPr>
          <w:rFonts w:ascii="Arial" w:eastAsia="Times New Roman" w:hAnsi="Arial" w:cs="Arial"/>
          <w:szCs w:val="24"/>
        </w:rPr>
        <w:t xml:space="preserve">the </w:t>
      </w:r>
      <w:r w:rsidR="00954D52" w:rsidRPr="008211B8">
        <w:rPr>
          <w:rFonts w:ascii="Arial" w:eastAsia="Times New Roman" w:hAnsi="Arial" w:cs="Arial"/>
          <w:szCs w:val="24"/>
        </w:rPr>
        <w:t xml:space="preserve">park requiring service, it </w:t>
      </w:r>
      <w:r w:rsidR="00960417" w:rsidRPr="008211B8">
        <w:rPr>
          <w:rFonts w:ascii="Arial" w:eastAsia="Times New Roman" w:hAnsi="Arial" w:cs="Arial"/>
          <w:szCs w:val="24"/>
        </w:rPr>
        <w:t>is</w:t>
      </w:r>
      <w:r w:rsidR="00954D52" w:rsidRPr="008211B8">
        <w:rPr>
          <w:rFonts w:ascii="Arial" w:eastAsia="Times New Roman" w:hAnsi="Arial" w:cs="Arial"/>
          <w:szCs w:val="24"/>
        </w:rPr>
        <w:t xml:space="preserve"> not possible </w:t>
      </w:r>
      <w:r w:rsidR="00EC1CB5">
        <w:rPr>
          <w:rFonts w:ascii="Arial" w:eastAsia="Times New Roman" w:hAnsi="Arial" w:cs="Arial"/>
          <w:szCs w:val="24"/>
        </w:rPr>
        <w:t xml:space="preserve">to </w:t>
      </w:r>
      <w:r w:rsidR="00960417" w:rsidRPr="008211B8">
        <w:rPr>
          <w:rFonts w:ascii="Arial" w:eastAsia="Times New Roman" w:hAnsi="Arial" w:cs="Arial"/>
          <w:szCs w:val="24"/>
        </w:rPr>
        <w:t xml:space="preserve">provide </w:t>
      </w:r>
      <w:r w:rsidR="00954D52" w:rsidRPr="008211B8">
        <w:rPr>
          <w:rFonts w:ascii="Arial" w:eastAsia="Times New Roman" w:hAnsi="Arial" w:cs="Arial"/>
          <w:szCs w:val="24"/>
        </w:rPr>
        <w:t>service from a remote tower through existing obstructions</w:t>
      </w:r>
      <w:r w:rsidR="00960417" w:rsidRPr="008211B8">
        <w:rPr>
          <w:rFonts w:ascii="Arial" w:eastAsia="Times New Roman" w:hAnsi="Arial" w:cs="Arial"/>
          <w:szCs w:val="24"/>
        </w:rPr>
        <w:t xml:space="preserve"> (i.e., tre</w:t>
      </w:r>
      <w:r w:rsidR="00AE3E5E">
        <w:rPr>
          <w:rFonts w:ascii="Arial" w:eastAsia="Times New Roman" w:hAnsi="Arial" w:cs="Arial"/>
          <w:szCs w:val="24"/>
        </w:rPr>
        <w:t>e</w:t>
      </w:r>
      <w:r w:rsidR="00960417" w:rsidRPr="008211B8">
        <w:rPr>
          <w:rFonts w:ascii="Arial" w:eastAsia="Times New Roman" w:hAnsi="Arial" w:cs="Arial"/>
          <w:szCs w:val="24"/>
        </w:rPr>
        <w:t>s)</w:t>
      </w:r>
      <w:r w:rsidR="00954D52" w:rsidRPr="008211B8">
        <w:rPr>
          <w:rFonts w:ascii="Arial" w:eastAsia="Times New Roman" w:hAnsi="Arial" w:cs="Arial"/>
          <w:szCs w:val="24"/>
        </w:rPr>
        <w:t xml:space="preserve">. The proposed tower </w:t>
      </w:r>
      <w:r w:rsidR="00960417" w:rsidRPr="008211B8">
        <w:rPr>
          <w:rFonts w:ascii="Arial" w:eastAsia="Times New Roman" w:hAnsi="Arial" w:cs="Arial"/>
          <w:szCs w:val="24"/>
        </w:rPr>
        <w:t>will</w:t>
      </w:r>
      <w:r w:rsidR="00954D52" w:rsidRPr="008211B8">
        <w:rPr>
          <w:rFonts w:ascii="Arial" w:eastAsia="Times New Roman" w:hAnsi="Arial" w:cs="Arial"/>
          <w:szCs w:val="24"/>
        </w:rPr>
        <w:t xml:space="preserve"> be used to backhaul an Internet link into the park</w:t>
      </w:r>
      <w:r w:rsidR="00B704CC" w:rsidRPr="008211B8">
        <w:rPr>
          <w:rFonts w:ascii="Arial" w:eastAsia="Times New Roman" w:hAnsi="Arial" w:cs="Arial"/>
          <w:szCs w:val="24"/>
        </w:rPr>
        <w:t xml:space="preserve"> and </w:t>
      </w:r>
      <w:r w:rsidR="00954D52" w:rsidRPr="008211B8">
        <w:rPr>
          <w:rFonts w:ascii="Arial" w:eastAsia="Times New Roman" w:hAnsi="Arial" w:cs="Arial"/>
          <w:szCs w:val="24"/>
        </w:rPr>
        <w:t>distribute true high speed</w:t>
      </w:r>
      <w:r w:rsidR="00B704CC" w:rsidRPr="008211B8">
        <w:rPr>
          <w:rFonts w:ascii="Arial" w:eastAsia="Times New Roman" w:hAnsi="Arial" w:cs="Arial"/>
          <w:szCs w:val="24"/>
        </w:rPr>
        <w:t>, dedicated</w:t>
      </w:r>
      <w:r w:rsidR="00954D52" w:rsidRPr="008211B8">
        <w:rPr>
          <w:rFonts w:ascii="Arial" w:eastAsia="Times New Roman" w:hAnsi="Arial" w:cs="Arial"/>
          <w:szCs w:val="24"/>
        </w:rPr>
        <w:t xml:space="preserve"> Internet service via wireless broadcast.</w:t>
      </w:r>
      <w:r w:rsidR="002E71B8" w:rsidRPr="008211B8">
        <w:rPr>
          <w:rFonts w:ascii="Arial" w:eastAsia="Times New Roman" w:hAnsi="Arial" w:cs="Arial"/>
          <w:szCs w:val="24"/>
        </w:rPr>
        <w:t xml:space="preserve"> </w:t>
      </w:r>
      <w:r w:rsidR="00A23AF8" w:rsidRPr="008211B8">
        <w:rPr>
          <w:rFonts w:ascii="Arial" w:eastAsia="Times New Roman" w:hAnsi="Arial" w:cs="Arial"/>
          <w:szCs w:val="24"/>
        </w:rPr>
        <w:t xml:space="preserve">The proposed tower </w:t>
      </w:r>
      <w:r w:rsidR="005A2EE1" w:rsidRPr="008211B8">
        <w:rPr>
          <w:rFonts w:ascii="Arial" w:eastAsia="Times New Roman" w:hAnsi="Arial" w:cs="Arial"/>
          <w:szCs w:val="24"/>
        </w:rPr>
        <w:t xml:space="preserve">will be smaller </w:t>
      </w:r>
      <w:r w:rsidR="0000644A" w:rsidRPr="008211B8">
        <w:rPr>
          <w:rFonts w:ascii="Arial" w:eastAsia="Times New Roman" w:hAnsi="Arial" w:cs="Arial"/>
          <w:szCs w:val="24"/>
        </w:rPr>
        <w:t xml:space="preserve">and less visually intrusive compared with </w:t>
      </w:r>
      <w:r w:rsidR="0008041A" w:rsidRPr="008211B8">
        <w:rPr>
          <w:rFonts w:ascii="Arial" w:eastAsia="Times New Roman" w:hAnsi="Arial" w:cs="Arial"/>
          <w:szCs w:val="24"/>
        </w:rPr>
        <w:t xml:space="preserve">a </w:t>
      </w:r>
      <w:r w:rsidR="00EC2F25" w:rsidRPr="008211B8">
        <w:rPr>
          <w:rFonts w:ascii="Arial" w:eastAsia="Times New Roman" w:hAnsi="Arial" w:cs="Arial"/>
          <w:szCs w:val="24"/>
        </w:rPr>
        <w:t>carrier</w:t>
      </w:r>
      <w:r w:rsidR="006100C1">
        <w:rPr>
          <w:rFonts w:ascii="Arial" w:eastAsia="Times New Roman" w:hAnsi="Arial" w:cs="Arial"/>
          <w:szCs w:val="24"/>
        </w:rPr>
        <w:t>-</w:t>
      </w:r>
      <w:r w:rsidR="00EC2F25" w:rsidRPr="008211B8">
        <w:rPr>
          <w:rFonts w:ascii="Arial" w:eastAsia="Times New Roman" w:hAnsi="Arial" w:cs="Arial"/>
          <w:szCs w:val="24"/>
        </w:rPr>
        <w:t>grade tower (i</w:t>
      </w:r>
      <w:r w:rsidR="00EC1CB5">
        <w:rPr>
          <w:rFonts w:ascii="Arial" w:eastAsia="Times New Roman" w:hAnsi="Arial" w:cs="Arial"/>
          <w:szCs w:val="24"/>
        </w:rPr>
        <w:t>.</w:t>
      </w:r>
      <w:r w:rsidR="00EC2F25" w:rsidRPr="008211B8">
        <w:rPr>
          <w:rFonts w:ascii="Arial" w:eastAsia="Times New Roman" w:hAnsi="Arial" w:cs="Arial"/>
          <w:szCs w:val="24"/>
        </w:rPr>
        <w:t>e.</w:t>
      </w:r>
      <w:r w:rsidR="00EC1CB5">
        <w:rPr>
          <w:rFonts w:ascii="Arial" w:eastAsia="Times New Roman" w:hAnsi="Arial" w:cs="Arial"/>
          <w:szCs w:val="24"/>
        </w:rPr>
        <w:t>,</w:t>
      </w:r>
      <w:r w:rsidR="00EC2F25" w:rsidRPr="008211B8">
        <w:rPr>
          <w:rFonts w:ascii="Arial" w:eastAsia="Times New Roman" w:hAnsi="Arial" w:cs="Arial"/>
          <w:szCs w:val="24"/>
        </w:rPr>
        <w:t xml:space="preserve"> Bell or Rogers network towers</w:t>
      </w:r>
      <w:r w:rsidR="0008041A" w:rsidRPr="008211B8">
        <w:rPr>
          <w:rFonts w:ascii="Arial" w:eastAsia="Times New Roman" w:hAnsi="Arial" w:cs="Arial"/>
          <w:szCs w:val="24"/>
        </w:rPr>
        <w:t xml:space="preserve">). </w:t>
      </w:r>
    </w:p>
    <w:p w14:paraId="13020143" w14:textId="16F2D837" w:rsidR="00EE5FBD" w:rsidRDefault="00EE5FBD">
      <w:pPr>
        <w:rPr>
          <w:rFonts w:ascii="Arial" w:eastAsia="Times New Roman" w:hAnsi="Arial" w:cs="Arial"/>
          <w:szCs w:val="24"/>
        </w:rPr>
      </w:pPr>
      <w:r>
        <w:rPr>
          <w:rFonts w:ascii="Arial" w:eastAsia="Times New Roman" w:hAnsi="Arial" w:cs="Arial"/>
          <w:szCs w:val="24"/>
        </w:rPr>
        <w:br w:type="page"/>
      </w:r>
    </w:p>
    <w:p w14:paraId="4B77B196" w14:textId="5B64D9B3" w:rsidR="0008043B" w:rsidRPr="00EC1CB5" w:rsidRDefault="009B4258" w:rsidP="00AE3E5E">
      <w:pPr>
        <w:spacing w:after="0"/>
        <w:rPr>
          <w:rFonts w:ascii="Arial" w:eastAsia="Times New Roman" w:hAnsi="Arial" w:cs="Arial"/>
          <w:szCs w:val="24"/>
        </w:rPr>
      </w:pPr>
      <w:r w:rsidRPr="008211B8">
        <w:rPr>
          <w:rFonts w:ascii="Arial" w:eastAsia="Times New Roman" w:hAnsi="Arial" w:cs="Arial"/>
          <w:szCs w:val="24"/>
        </w:rPr>
        <w:lastRenderedPageBreak/>
        <w:t>T</w:t>
      </w:r>
      <w:r w:rsidR="00AD4D77" w:rsidRPr="008211B8">
        <w:rPr>
          <w:rFonts w:ascii="Arial" w:eastAsia="Times New Roman" w:hAnsi="Arial" w:cs="Arial"/>
          <w:szCs w:val="24"/>
        </w:rPr>
        <w:t xml:space="preserve">his proposal is subject to the NEC’s </w:t>
      </w:r>
      <w:r w:rsidR="00AD4D77" w:rsidRPr="00FA305B">
        <w:rPr>
          <w:rFonts w:ascii="Arial" w:eastAsia="Times New Roman" w:hAnsi="Arial" w:cs="Arial"/>
          <w:i/>
          <w:iCs/>
          <w:szCs w:val="24"/>
        </w:rPr>
        <w:t>Consultation Protocol for Radiocommunication and Broadcasting Antenna Systems in the Niagara Escarpment Plan Area</w:t>
      </w:r>
      <w:r w:rsidR="00AD4D77" w:rsidRPr="008211B8">
        <w:rPr>
          <w:rFonts w:ascii="Arial" w:eastAsia="Times New Roman" w:hAnsi="Arial" w:cs="Arial"/>
          <w:szCs w:val="24"/>
        </w:rPr>
        <w:t>. The regular Development Permit Application process does not apply since telecommunications towers are regulated by the federal department of Innovation, Science, and Economic Development Canada (“ISED,” formerly Industry Canada).</w:t>
      </w:r>
      <w:r w:rsidR="00F40AB9">
        <w:rPr>
          <w:rFonts w:ascii="Arial" w:eastAsia="Times New Roman" w:hAnsi="Arial" w:cs="Arial"/>
          <w:szCs w:val="24"/>
        </w:rPr>
        <w:t xml:space="preserve"> ISED requires</w:t>
      </w:r>
      <w:r w:rsidR="00AD4D77" w:rsidRPr="008211B8">
        <w:rPr>
          <w:rFonts w:ascii="Arial" w:eastAsia="Times New Roman" w:hAnsi="Arial" w:cs="Arial"/>
          <w:szCs w:val="24"/>
        </w:rPr>
        <w:t xml:space="preserve"> </w:t>
      </w:r>
      <w:r w:rsidR="00F40AB9">
        <w:rPr>
          <w:rFonts w:ascii="Arial" w:eastAsia="Times New Roman" w:hAnsi="Arial" w:cs="Arial"/>
          <w:szCs w:val="24"/>
        </w:rPr>
        <w:t>l</w:t>
      </w:r>
      <w:r w:rsidR="00AD4D77" w:rsidRPr="008211B8">
        <w:rPr>
          <w:rFonts w:ascii="Arial" w:eastAsia="Times New Roman" w:hAnsi="Arial" w:cs="Arial"/>
          <w:szCs w:val="24"/>
        </w:rPr>
        <w:t>ocal land use planning</w:t>
      </w:r>
      <w:r w:rsidR="00AD4D77" w:rsidRPr="00EC1CB5">
        <w:rPr>
          <w:rFonts w:ascii="Arial" w:eastAsia="Times New Roman" w:hAnsi="Arial" w:cs="Arial"/>
          <w:szCs w:val="24"/>
        </w:rPr>
        <w:t xml:space="preserve"> authorities to consult on the proposed telecommunication tower, assess the proposed location, and inform ISED if they concur with the proposal.</w:t>
      </w:r>
    </w:p>
    <w:p w14:paraId="2E7AA55A" w14:textId="77777777" w:rsidR="005B6C99" w:rsidRDefault="005B6C99" w:rsidP="00AE3E5E">
      <w:pPr>
        <w:pStyle w:val="Heading2"/>
        <w:spacing w:line="276" w:lineRule="auto"/>
        <w:rPr>
          <w:lang w:val="en-US"/>
        </w:rPr>
      </w:pPr>
    </w:p>
    <w:p w14:paraId="56282A3D" w14:textId="35527D0C" w:rsidR="00AE1BAF" w:rsidRPr="00F40AB9" w:rsidRDefault="00F40AB9" w:rsidP="00F40AB9">
      <w:pPr>
        <w:pStyle w:val="Heading3"/>
      </w:pPr>
      <w:r w:rsidRPr="00F40AB9">
        <w:t>Planning Analysis:</w:t>
      </w:r>
    </w:p>
    <w:p w14:paraId="08D34200" w14:textId="39BB3173" w:rsidR="00833843" w:rsidRPr="00F40AB9" w:rsidRDefault="00611D97" w:rsidP="00F40AB9">
      <w:pPr>
        <w:pStyle w:val="Heading4"/>
        <w:rPr>
          <w:highlight w:val="yellow"/>
        </w:rPr>
      </w:pPr>
      <w:r w:rsidRPr="00F40AB9">
        <w:t xml:space="preserve">Part </w:t>
      </w:r>
      <w:r w:rsidR="00517AA6" w:rsidRPr="00F40AB9">
        <w:t>1</w:t>
      </w:r>
      <w:r w:rsidRPr="00F40AB9">
        <w:t xml:space="preserve">.4 Escarpment </w:t>
      </w:r>
      <w:r w:rsidR="00C50804" w:rsidRPr="00F40AB9">
        <w:t xml:space="preserve">Protection </w:t>
      </w:r>
      <w:r w:rsidRPr="00F40AB9">
        <w:t>Area</w:t>
      </w:r>
      <w:r w:rsidR="007A09B6" w:rsidRPr="00F40AB9">
        <w:t xml:space="preserve"> and Part 1.5 </w:t>
      </w:r>
      <w:r w:rsidR="000E741C" w:rsidRPr="00F40AB9">
        <w:t>Escarpment Rural Area</w:t>
      </w:r>
      <w:r w:rsidR="00833843" w:rsidRPr="00F40AB9">
        <w:t>:</w:t>
      </w:r>
      <w:r w:rsidRPr="00F40AB9">
        <w:t xml:space="preserve"> Permitted Uses</w:t>
      </w:r>
    </w:p>
    <w:p w14:paraId="718F00EF" w14:textId="2F819F8B" w:rsidR="00CE29B9" w:rsidRPr="00CE74A4" w:rsidRDefault="00517AA6" w:rsidP="00F40AB9">
      <w:pPr>
        <w:spacing w:after="0"/>
        <w:rPr>
          <w:rFonts w:ascii="Arial" w:eastAsia="Times New Roman" w:hAnsi="Arial" w:cs="Arial"/>
          <w:szCs w:val="24"/>
        </w:rPr>
      </w:pPr>
      <w:r w:rsidRPr="00CE74A4">
        <w:rPr>
          <w:rFonts w:ascii="Arial" w:eastAsia="Times New Roman" w:hAnsi="Arial" w:cs="Arial"/>
          <w:szCs w:val="24"/>
        </w:rPr>
        <w:t>The subject property is d</w:t>
      </w:r>
      <w:r w:rsidR="00833843" w:rsidRPr="00CE74A4">
        <w:rPr>
          <w:rFonts w:ascii="Arial" w:eastAsia="Times New Roman" w:hAnsi="Arial" w:cs="Arial"/>
          <w:szCs w:val="24"/>
        </w:rPr>
        <w:t>esignat</w:t>
      </w:r>
      <w:r w:rsidRPr="00CE74A4">
        <w:rPr>
          <w:rFonts w:ascii="Arial" w:eastAsia="Times New Roman" w:hAnsi="Arial" w:cs="Arial"/>
          <w:szCs w:val="24"/>
        </w:rPr>
        <w:t>ed</w:t>
      </w:r>
      <w:r w:rsidR="000E741C" w:rsidRPr="00CE74A4">
        <w:rPr>
          <w:rFonts w:ascii="Arial" w:eastAsia="Times New Roman" w:hAnsi="Arial" w:cs="Arial"/>
          <w:szCs w:val="24"/>
        </w:rPr>
        <w:t xml:space="preserve"> Escarpment Natural, </w:t>
      </w:r>
      <w:r w:rsidR="00833843" w:rsidRPr="00CE74A4">
        <w:rPr>
          <w:rFonts w:ascii="Arial" w:eastAsia="Times New Roman" w:hAnsi="Arial" w:cs="Arial"/>
          <w:szCs w:val="24"/>
        </w:rPr>
        <w:t xml:space="preserve">Protection </w:t>
      </w:r>
      <w:r w:rsidR="000E741C" w:rsidRPr="00CE74A4">
        <w:rPr>
          <w:rFonts w:ascii="Arial" w:eastAsia="Times New Roman" w:hAnsi="Arial" w:cs="Arial"/>
          <w:szCs w:val="24"/>
        </w:rPr>
        <w:t xml:space="preserve">and Rural Area </w:t>
      </w:r>
      <w:r w:rsidRPr="00CE74A4">
        <w:rPr>
          <w:rFonts w:ascii="Arial" w:eastAsia="Times New Roman" w:hAnsi="Arial" w:cs="Arial"/>
          <w:szCs w:val="24"/>
        </w:rPr>
        <w:t xml:space="preserve">in the NEP and is wholly within the Niagara Escarpment Area of Development Control. </w:t>
      </w:r>
      <w:r w:rsidR="000E741C" w:rsidRPr="00CE74A4">
        <w:rPr>
          <w:rFonts w:ascii="Arial" w:eastAsia="Times New Roman" w:hAnsi="Arial" w:cs="Arial"/>
          <w:szCs w:val="24"/>
        </w:rPr>
        <w:t>The development on the property is limited to the Escarpment Protection and Rural Area designations</w:t>
      </w:r>
      <w:r w:rsidR="00CE29B9">
        <w:rPr>
          <w:rFonts w:ascii="Arial" w:eastAsia="Times New Roman" w:hAnsi="Arial" w:cs="Arial"/>
          <w:szCs w:val="24"/>
        </w:rPr>
        <w:t xml:space="preserve">. </w:t>
      </w:r>
      <w:r w:rsidR="00FD4667">
        <w:rPr>
          <w:rFonts w:ascii="Arial" w:eastAsia="Times New Roman" w:hAnsi="Arial" w:cs="Arial"/>
          <w:szCs w:val="24"/>
        </w:rPr>
        <w:t xml:space="preserve"> </w:t>
      </w:r>
      <w:r w:rsidRPr="00CE74A4">
        <w:rPr>
          <w:rFonts w:ascii="Arial" w:eastAsia="Times New Roman" w:hAnsi="Arial" w:cs="Arial"/>
          <w:szCs w:val="24"/>
        </w:rPr>
        <w:t>The objectives of the Escarpment Protection</w:t>
      </w:r>
      <w:r w:rsidR="00357619" w:rsidRPr="00CE74A4">
        <w:rPr>
          <w:rFonts w:ascii="Arial" w:eastAsia="Times New Roman" w:hAnsi="Arial" w:cs="Arial"/>
          <w:szCs w:val="24"/>
        </w:rPr>
        <w:t xml:space="preserve"> and Rural</w:t>
      </w:r>
      <w:r w:rsidRPr="00CE74A4">
        <w:rPr>
          <w:rFonts w:ascii="Arial" w:eastAsia="Times New Roman" w:hAnsi="Arial" w:cs="Arial"/>
          <w:szCs w:val="24"/>
        </w:rPr>
        <w:t xml:space="preserve"> Area designation</w:t>
      </w:r>
      <w:r w:rsidR="00357619" w:rsidRPr="00CE74A4">
        <w:rPr>
          <w:rFonts w:ascii="Arial" w:eastAsia="Times New Roman" w:hAnsi="Arial" w:cs="Arial"/>
          <w:szCs w:val="24"/>
        </w:rPr>
        <w:t>s</w:t>
      </w:r>
      <w:r w:rsidRPr="00CE74A4">
        <w:rPr>
          <w:rFonts w:ascii="Arial" w:eastAsia="Times New Roman" w:hAnsi="Arial" w:cs="Arial"/>
          <w:szCs w:val="24"/>
        </w:rPr>
        <w:t xml:space="preserve"> include, but are not limited to, protecting Escarpment scenic resources, buffers to prominent features</w:t>
      </w:r>
      <w:r w:rsidR="0010643A" w:rsidRPr="00CE74A4">
        <w:rPr>
          <w:rFonts w:ascii="Arial" w:eastAsia="Times New Roman" w:hAnsi="Arial" w:cs="Arial"/>
          <w:szCs w:val="24"/>
        </w:rPr>
        <w:t xml:space="preserve"> and </w:t>
      </w:r>
      <w:r w:rsidR="00431238" w:rsidRPr="00CE74A4">
        <w:rPr>
          <w:rFonts w:ascii="Arial" w:eastAsia="Times New Roman" w:hAnsi="Arial" w:cs="Arial"/>
          <w:szCs w:val="24"/>
        </w:rPr>
        <w:t xml:space="preserve">ecologically sensitive </w:t>
      </w:r>
      <w:r w:rsidRPr="00CE74A4">
        <w:rPr>
          <w:rFonts w:ascii="Arial" w:eastAsia="Times New Roman" w:hAnsi="Arial" w:cs="Arial"/>
          <w:szCs w:val="24"/>
        </w:rPr>
        <w:t>natural areas.</w:t>
      </w:r>
      <w:r w:rsidR="0009423A" w:rsidRPr="00CE74A4">
        <w:rPr>
          <w:rFonts w:ascii="Arial" w:eastAsia="Times New Roman" w:hAnsi="Arial" w:cs="Arial"/>
          <w:szCs w:val="24"/>
        </w:rPr>
        <w:t xml:space="preserve"> </w:t>
      </w:r>
      <w:r w:rsidR="008E1677">
        <w:rPr>
          <w:rFonts w:ascii="Arial" w:eastAsia="Times New Roman" w:hAnsi="Arial" w:cs="Arial"/>
          <w:szCs w:val="24"/>
          <w:lang w:val="en-GB"/>
        </w:rPr>
        <w:t>Infrastructure is a permitted use within the Escarpment Protection and Rural Areas.</w:t>
      </w:r>
    </w:p>
    <w:p w14:paraId="37A67E63" w14:textId="472FD51E" w:rsidR="0009423A" w:rsidRPr="00301B9E" w:rsidRDefault="00301B9E" w:rsidP="00F40AB9">
      <w:pPr>
        <w:pStyle w:val="Heading4"/>
        <w:rPr>
          <w:rFonts w:eastAsia="Times New Roman"/>
          <w:lang w:val="en-GB"/>
        </w:rPr>
      </w:pPr>
      <w:r>
        <w:rPr>
          <w:rFonts w:eastAsia="Times New Roman"/>
          <w:lang w:val="en-GB"/>
        </w:rPr>
        <w:t>Part 2.2</w:t>
      </w:r>
      <w:r w:rsidR="00F914A8">
        <w:rPr>
          <w:rFonts w:eastAsia="Times New Roman"/>
          <w:lang w:val="en-GB"/>
        </w:rPr>
        <w:t xml:space="preserve"> General Development Criteria</w:t>
      </w:r>
    </w:p>
    <w:p w14:paraId="4DD8BC31" w14:textId="06E16639" w:rsidR="00FE4519" w:rsidRDefault="00B77E6D" w:rsidP="00F40AB9">
      <w:pPr>
        <w:tabs>
          <w:tab w:val="left" w:pos="-720"/>
        </w:tabs>
        <w:suppressAutoHyphens/>
        <w:spacing w:after="0"/>
        <w:rPr>
          <w:rFonts w:ascii="Arial" w:eastAsia="Times New Roman" w:hAnsi="Arial" w:cs="Arial"/>
          <w:szCs w:val="24"/>
          <w:lang w:val="en-GB"/>
        </w:rPr>
      </w:pPr>
      <w:r>
        <w:rPr>
          <w:rFonts w:ascii="Arial" w:eastAsia="Times New Roman" w:hAnsi="Arial" w:cs="Arial"/>
          <w:szCs w:val="24"/>
          <w:lang w:val="en-GB"/>
        </w:rPr>
        <w:t xml:space="preserve">The proposed </w:t>
      </w:r>
      <w:r w:rsidR="00ED1F7D">
        <w:rPr>
          <w:rFonts w:ascii="Arial" w:eastAsia="Times New Roman" w:hAnsi="Arial" w:cs="Arial"/>
          <w:szCs w:val="24"/>
          <w:lang w:val="en-GB"/>
        </w:rPr>
        <w:t xml:space="preserve">location of the </w:t>
      </w:r>
      <w:r w:rsidR="004875A3">
        <w:rPr>
          <w:rFonts w:ascii="Arial" w:eastAsia="Times New Roman" w:hAnsi="Arial" w:cs="Arial"/>
          <w:szCs w:val="24"/>
          <w:lang w:val="en-GB"/>
        </w:rPr>
        <w:t xml:space="preserve">internet tower </w:t>
      </w:r>
      <w:r w:rsidR="00286CEE" w:rsidRPr="00A3775E">
        <w:rPr>
          <w:rFonts w:ascii="Arial" w:eastAsia="Times New Roman" w:hAnsi="Arial" w:cs="Arial"/>
          <w:szCs w:val="24"/>
          <w:lang w:val="en-GB"/>
        </w:rPr>
        <w:t>does not conflict with the General Development Criteria</w:t>
      </w:r>
      <w:r w:rsidR="00286CEE">
        <w:rPr>
          <w:rFonts w:ascii="Arial" w:eastAsia="Times New Roman" w:hAnsi="Arial" w:cs="Arial"/>
          <w:szCs w:val="24"/>
          <w:lang w:val="en-GB"/>
        </w:rPr>
        <w:t>.</w:t>
      </w:r>
    </w:p>
    <w:p w14:paraId="3AF9FAFE" w14:textId="0A0C3900" w:rsidR="00336325" w:rsidRPr="0034726C" w:rsidRDefault="0034726C" w:rsidP="004E3C16">
      <w:pPr>
        <w:pStyle w:val="Heading4"/>
        <w:rPr>
          <w:rFonts w:eastAsia="Times New Roman"/>
          <w:lang w:val="en-GB"/>
        </w:rPr>
      </w:pPr>
      <w:r w:rsidRPr="0034726C">
        <w:rPr>
          <w:rFonts w:eastAsia="Times New Roman"/>
          <w:lang w:val="en-GB"/>
        </w:rPr>
        <w:t xml:space="preserve">Part </w:t>
      </w:r>
      <w:r w:rsidR="00336325" w:rsidRPr="0034726C">
        <w:rPr>
          <w:rFonts w:eastAsia="Times New Roman"/>
          <w:lang w:val="en-GB"/>
        </w:rPr>
        <w:t>2.6 Development Affecting Water Resources</w:t>
      </w:r>
    </w:p>
    <w:p w14:paraId="6BAD6306" w14:textId="7A2CB3BA" w:rsidR="00336325" w:rsidRDefault="009A5AAC" w:rsidP="00DA54D2">
      <w:pPr>
        <w:tabs>
          <w:tab w:val="left" w:pos="-720"/>
        </w:tabs>
        <w:suppressAutoHyphens/>
        <w:spacing w:after="0"/>
        <w:rPr>
          <w:rFonts w:ascii="Arial" w:eastAsia="Times New Roman" w:hAnsi="Arial" w:cs="Arial"/>
          <w:szCs w:val="24"/>
          <w:lang w:val="en-GB"/>
        </w:rPr>
      </w:pPr>
      <w:r>
        <w:rPr>
          <w:rFonts w:ascii="Arial" w:eastAsia="Times New Roman" w:hAnsi="Arial" w:cs="Arial"/>
          <w:szCs w:val="24"/>
          <w:lang w:val="en-GB"/>
        </w:rPr>
        <w:t xml:space="preserve">The subject property is adjacent to lands traversed by tributaries of Grindstone </w:t>
      </w:r>
      <w:r w:rsidR="00DA54D2">
        <w:rPr>
          <w:rFonts w:ascii="Arial" w:eastAsia="Times New Roman" w:hAnsi="Arial" w:cs="Arial"/>
          <w:szCs w:val="24"/>
          <w:lang w:val="en-GB"/>
        </w:rPr>
        <w:t>C</w:t>
      </w:r>
      <w:r>
        <w:rPr>
          <w:rFonts w:ascii="Arial" w:eastAsia="Times New Roman" w:hAnsi="Arial" w:cs="Arial"/>
          <w:szCs w:val="24"/>
          <w:lang w:val="en-GB"/>
        </w:rPr>
        <w:t xml:space="preserve">reek, contain portions of the Lake Medad Valley Wetland Complex, a Provincially Significantly Wetland and contains wetlands less than 2 ha in size. </w:t>
      </w:r>
      <w:r w:rsidR="00143C3E">
        <w:rPr>
          <w:rFonts w:ascii="Arial" w:eastAsia="Times New Roman" w:hAnsi="Arial" w:cs="Arial"/>
          <w:szCs w:val="24"/>
          <w:lang w:val="en-GB"/>
        </w:rPr>
        <w:t xml:space="preserve">The proposed tower will be located approximately 275 metres from any wetlands or watercourses. </w:t>
      </w:r>
      <w:r w:rsidR="000F1738">
        <w:rPr>
          <w:rFonts w:ascii="Arial" w:eastAsia="Times New Roman" w:hAnsi="Arial" w:cs="Arial"/>
          <w:szCs w:val="24"/>
          <w:lang w:val="en-GB"/>
        </w:rPr>
        <w:t xml:space="preserve">There will be no impacts on ground or surface water. </w:t>
      </w:r>
      <w:r w:rsidR="007B6834">
        <w:rPr>
          <w:rFonts w:ascii="Arial" w:eastAsia="Times New Roman" w:hAnsi="Arial" w:cs="Arial"/>
          <w:szCs w:val="24"/>
          <w:lang w:val="en-GB"/>
        </w:rPr>
        <w:t>Therefore</w:t>
      </w:r>
      <w:r w:rsidR="00DA4D66">
        <w:rPr>
          <w:rFonts w:ascii="Arial" w:eastAsia="Times New Roman" w:hAnsi="Arial" w:cs="Arial"/>
          <w:szCs w:val="24"/>
          <w:lang w:val="en-GB"/>
        </w:rPr>
        <w:t>,</w:t>
      </w:r>
      <w:r w:rsidR="007B6834">
        <w:rPr>
          <w:rFonts w:ascii="Arial" w:eastAsia="Times New Roman" w:hAnsi="Arial" w:cs="Arial"/>
          <w:szCs w:val="24"/>
          <w:lang w:val="en-GB"/>
        </w:rPr>
        <w:t xml:space="preserve"> the propos</w:t>
      </w:r>
      <w:r w:rsidR="00B25BD0">
        <w:rPr>
          <w:rFonts w:ascii="Arial" w:eastAsia="Times New Roman" w:hAnsi="Arial" w:cs="Arial"/>
          <w:szCs w:val="24"/>
          <w:lang w:val="en-GB"/>
        </w:rPr>
        <w:t>al</w:t>
      </w:r>
      <w:r w:rsidR="007B6834">
        <w:rPr>
          <w:rFonts w:ascii="Arial" w:eastAsia="Times New Roman" w:hAnsi="Arial" w:cs="Arial"/>
          <w:szCs w:val="24"/>
          <w:lang w:val="en-GB"/>
        </w:rPr>
        <w:t xml:space="preserve"> </w:t>
      </w:r>
      <w:r w:rsidR="006332E0">
        <w:rPr>
          <w:rFonts w:ascii="Arial" w:eastAsia="Times New Roman" w:hAnsi="Arial" w:cs="Arial"/>
          <w:szCs w:val="24"/>
          <w:lang w:val="en-GB"/>
        </w:rPr>
        <w:t xml:space="preserve">is consistent with </w:t>
      </w:r>
      <w:r w:rsidR="00DA4D66">
        <w:rPr>
          <w:rFonts w:ascii="Arial" w:eastAsia="Times New Roman" w:hAnsi="Arial" w:cs="Arial"/>
          <w:szCs w:val="24"/>
          <w:lang w:val="en-GB"/>
        </w:rPr>
        <w:t xml:space="preserve">Part 2.6. </w:t>
      </w:r>
    </w:p>
    <w:p w14:paraId="653BBBC0" w14:textId="5B28E714" w:rsidR="00336325" w:rsidRDefault="009A5AAC" w:rsidP="00DA54D2">
      <w:pPr>
        <w:pStyle w:val="Heading4"/>
        <w:rPr>
          <w:rFonts w:eastAsia="Times New Roman"/>
          <w:lang w:val="en-GB"/>
        </w:rPr>
      </w:pPr>
      <w:r w:rsidRPr="009A5AAC">
        <w:rPr>
          <w:rFonts w:eastAsia="Times New Roman"/>
          <w:lang w:val="en-GB"/>
        </w:rPr>
        <w:t xml:space="preserve">Part </w:t>
      </w:r>
      <w:r w:rsidR="00336325" w:rsidRPr="009A5AAC">
        <w:rPr>
          <w:rFonts w:eastAsia="Times New Roman"/>
          <w:lang w:val="en-GB"/>
        </w:rPr>
        <w:t>2.7 Development Affecting Natural Heritage</w:t>
      </w:r>
    </w:p>
    <w:p w14:paraId="6D73DAA5" w14:textId="331C0A34" w:rsidR="005B78E7" w:rsidRDefault="005B6C99" w:rsidP="00DA54D2">
      <w:pPr>
        <w:tabs>
          <w:tab w:val="left" w:pos="-720"/>
        </w:tabs>
        <w:suppressAutoHyphens/>
        <w:spacing w:after="0"/>
        <w:rPr>
          <w:rFonts w:ascii="Arial" w:eastAsia="Times New Roman" w:hAnsi="Arial" w:cs="Arial"/>
          <w:szCs w:val="24"/>
          <w:lang w:val="en-GB"/>
        </w:rPr>
      </w:pPr>
      <w:r>
        <w:rPr>
          <w:rFonts w:ascii="Arial" w:eastAsia="Times New Roman" w:hAnsi="Arial" w:cs="Arial"/>
          <w:szCs w:val="24"/>
          <w:lang w:val="en-GB"/>
        </w:rPr>
        <w:t>T</w:t>
      </w:r>
      <w:r w:rsidR="005B78E7" w:rsidRPr="00F7496E">
        <w:rPr>
          <w:rFonts w:ascii="Arial" w:eastAsia="Times New Roman" w:hAnsi="Arial" w:cs="Arial"/>
          <w:szCs w:val="24"/>
          <w:lang w:val="en-GB"/>
        </w:rPr>
        <w:t xml:space="preserve">he proposed </w:t>
      </w:r>
      <w:r>
        <w:rPr>
          <w:rFonts w:ascii="Arial" w:eastAsia="Times New Roman" w:hAnsi="Arial" w:cs="Arial"/>
          <w:szCs w:val="24"/>
          <w:lang w:val="en-GB"/>
        </w:rPr>
        <w:t>tower</w:t>
      </w:r>
      <w:r w:rsidR="005B78E7" w:rsidRPr="00F7496E">
        <w:rPr>
          <w:rFonts w:ascii="Arial" w:eastAsia="Times New Roman" w:hAnsi="Arial" w:cs="Arial"/>
          <w:szCs w:val="24"/>
          <w:lang w:val="en-GB"/>
        </w:rPr>
        <w:t xml:space="preserve"> will be constructed within a previously disturbed area, will be setback</w:t>
      </w:r>
      <w:r w:rsidR="00143C3E">
        <w:rPr>
          <w:rFonts w:ascii="Arial" w:eastAsia="Times New Roman" w:hAnsi="Arial" w:cs="Arial"/>
          <w:szCs w:val="24"/>
          <w:lang w:val="en-GB"/>
        </w:rPr>
        <w:t xml:space="preserve"> 10 metres</w:t>
      </w:r>
      <w:r w:rsidR="005B78E7" w:rsidRPr="00F7496E">
        <w:rPr>
          <w:rFonts w:ascii="Arial" w:eastAsia="Times New Roman" w:hAnsi="Arial" w:cs="Arial"/>
          <w:szCs w:val="24"/>
          <w:lang w:val="en-GB"/>
        </w:rPr>
        <w:t xml:space="preserve"> from sensitive natural features or areas, and will not likely impact</w:t>
      </w:r>
      <w:r w:rsidR="007703D9">
        <w:rPr>
          <w:rFonts w:ascii="Arial" w:eastAsia="Times New Roman" w:hAnsi="Arial" w:cs="Arial"/>
          <w:szCs w:val="24"/>
          <w:lang w:val="en-GB"/>
        </w:rPr>
        <w:t xml:space="preserve"> </w:t>
      </w:r>
      <w:r w:rsidR="005B78E7" w:rsidRPr="00F7496E">
        <w:rPr>
          <w:rFonts w:ascii="Arial" w:eastAsia="Times New Roman" w:hAnsi="Arial" w:cs="Arial"/>
          <w:szCs w:val="24"/>
          <w:lang w:val="en-GB"/>
        </w:rPr>
        <w:t>the features or ecological functions of the Region</w:t>
      </w:r>
      <w:r w:rsidR="00156F9A">
        <w:rPr>
          <w:rFonts w:ascii="Arial" w:eastAsia="Times New Roman" w:hAnsi="Arial" w:cs="Arial"/>
          <w:szCs w:val="24"/>
          <w:lang w:val="en-GB"/>
        </w:rPr>
        <w:t xml:space="preserve"> of Halton’s</w:t>
      </w:r>
      <w:r w:rsidR="005B78E7" w:rsidRPr="00F7496E">
        <w:rPr>
          <w:rFonts w:ascii="Arial" w:eastAsia="Times New Roman" w:hAnsi="Arial" w:cs="Arial"/>
          <w:szCs w:val="24"/>
          <w:lang w:val="en-GB"/>
        </w:rPr>
        <w:t xml:space="preserve"> Natural Heritage System</w:t>
      </w:r>
      <w:r w:rsidR="00156F9A">
        <w:rPr>
          <w:rFonts w:ascii="Arial" w:eastAsia="Times New Roman" w:hAnsi="Arial" w:cs="Arial"/>
          <w:szCs w:val="24"/>
          <w:lang w:val="en-GB"/>
        </w:rPr>
        <w:t xml:space="preserve"> (see comments below)</w:t>
      </w:r>
      <w:r w:rsidR="005B78E7" w:rsidRPr="00F7496E">
        <w:rPr>
          <w:rFonts w:ascii="Arial" w:eastAsia="Times New Roman" w:hAnsi="Arial" w:cs="Arial"/>
          <w:szCs w:val="24"/>
          <w:lang w:val="en-GB"/>
        </w:rPr>
        <w:t>.</w:t>
      </w:r>
      <w:r w:rsidR="00DA4D66">
        <w:rPr>
          <w:rFonts w:ascii="Arial" w:eastAsia="Times New Roman" w:hAnsi="Arial" w:cs="Arial"/>
          <w:szCs w:val="24"/>
          <w:lang w:val="en-GB"/>
        </w:rPr>
        <w:t xml:space="preserve"> </w:t>
      </w:r>
      <w:r w:rsidR="00143C3E">
        <w:rPr>
          <w:rFonts w:ascii="Arial" w:eastAsia="Times New Roman" w:hAnsi="Arial" w:cs="Arial"/>
          <w:szCs w:val="24"/>
          <w:lang w:val="en-GB"/>
        </w:rPr>
        <w:t>Furthermore, ecologist</w:t>
      </w:r>
      <w:r w:rsidR="00170D2D">
        <w:rPr>
          <w:rFonts w:ascii="Arial" w:eastAsia="Times New Roman" w:hAnsi="Arial" w:cs="Arial"/>
          <w:szCs w:val="24"/>
          <w:lang w:val="en-GB"/>
        </w:rPr>
        <w:t>s</w:t>
      </w:r>
      <w:r w:rsidR="00143C3E">
        <w:rPr>
          <w:rFonts w:ascii="Arial" w:eastAsia="Times New Roman" w:hAnsi="Arial" w:cs="Arial"/>
          <w:szCs w:val="24"/>
          <w:lang w:val="en-GB"/>
        </w:rPr>
        <w:t xml:space="preserve"> have found that </w:t>
      </w:r>
      <w:r w:rsidR="009E5C79">
        <w:rPr>
          <w:rFonts w:ascii="Arial" w:eastAsia="Times New Roman" w:hAnsi="Arial" w:cs="Arial"/>
          <w:szCs w:val="24"/>
          <w:lang w:val="en-GB"/>
        </w:rPr>
        <w:t xml:space="preserve">smaller single towers (as opposed to network towers) such as the one proposed, </w:t>
      </w:r>
      <w:r w:rsidR="00170D2D">
        <w:rPr>
          <w:rFonts w:ascii="Arial" w:eastAsia="Times New Roman" w:hAnsi="Arial" w:cs="Arial"/>
          <w:szCs w:val="24"/>
          <w:lang w:val="en-GB"/>
        </w:rPr>
        <w:t xml:space="preserve">are </w:t>
      </w:r>
      <w:r w:rsidR="009E5C79">
        <w:rPr>
          <w:rFonts w:ascii="Arial" w:eastAsia="Times New Roman" w:hAnsi="Arial" w:cs="Arial"/>
          <w:szCs w:val="24"/>
          <w:lang w:val="en-GB"/>
        </w:rPr>
        <w:t>likely</w:t>
      </w:r>
      <w:r w:rsidR="00170D2D">
        <w:rPr>
          <w:rFonts w:ascii="Arial" w:eastAsia="Times New Roman" w:hAnsi="Arial" w:cs="Arial"/>
          <w:szCs w:val="24"/>
          <w:lang w:val="en-GB"/>
        </w:rPr>
        <w:t xml:space="preserve"> to</w:t>
      </w:r>
      <w:r w:rsidR="009E5C79">
        <w:rPr>
          <w:rFonts w:ascii="Arial" w:eastAsia="Times New Roman" w:hAnsi="Arial" w:cs="Arial"/>
          <w:szCs w:val="24"/>
          <w:lang w:val="en-GB"/>
        </w:rPr>
        <w:t xml:space="preserve"> have no impact on bat populations and low impact on migrating birds, </w:t>
      </w:r>
      <w:r w:rsidR="00170D2D">
        <w:rPr>
          <w:rFonts w:ascii="Arial" w:eastAsia="Times New Roman" w:hAnsi="Arial" w:cs="Arial"/>
          <w:szCs w:val="24"/>
          <w:lang w:val="en-GB"/>
        </w:rPr>
        <w:t>provided</w:t>
      </w:r>
      <w:r w:rsidR="009E5C79">
        <w:rPr>
          <w:rFonts w:ascii="Arial" w:eastAsia="Times New Roman" w:hAnsi="Arial" w:cs="Arial"/>
          <w:szCs w:val="24"/>
          <w:lang w:val="en-GB"/>
        </w:rPr>
        <w:t xml:space="preserve"> the tower is not lit. As such NEC staff will request that </w:t>
      </w:r>
      <w:r w:rsidR="00EE3934">
        <w:rPr>
          <w:rFonts w:ascii="Arial" w:eastAsia="Times New Roman" w:hAnsi="Arial" w:cs="Arial"/>
          <w:szCs w:val="24"/>
          <w:lang w:val="en-GB"/>
        </w:rPr>
        <w:t>ISED</w:t>
      </w:r>
      <w:r w:rsidR="009E5C79">
        <w:rPr>
          <w:rFonts w:ascii="Arial" w:eastAsia="Times New Roman" w:hAnsi="Arial" w:cs="Arial"/>
          <w:szCs w:val="24"/>
          <w:lang w:val="en-GB"/>
        </w:rPr>
        <w:t xml:space="preserve"> Canada impose a condition that the tower not be lit.   T</w:t>
      </w:r>
      <w:r w:rsidR="00DA4D66">
        <w:rPr>
          <w:rFonts w:ascii="Arial" w:eastAsia="Times New Roman" w:hAnsi="Arial" w:cs="Arial"/>
          <w:szCs w:val="24"/>
          <w:lang w:val="en-GB"/>
        </w:rPr>
        <w:t>he propos</w:t>
      </w:r>
      <w:r w:rsidR="00B25BD0">
        <w:rPr>
          <w:rFonts w:ascii="Arial" w:eastAsia="Times New Roman" w:hAnsi="Arial" w:cs="Arial"/>
          <w:szCs w:val="24"/>
          <w:lang w:val="en-GB"/>
        </w:rPr>
        <w:t>al</w:t>
      </w:r>
      <w:r w:rsidR="00DA4D66">
        <w:rPr>
          <w:rFonts w:ascii="Arial" w:eastAsia="Times New Roman" w:hAnsi="Arial" w:cs="Arial"/>
          <w:szCs w:val="24"/>
          <w:lang w:val="en-GB"/>
        </w:rPr>
        <w:t xml:space="preserve"> is consistent with Part 2.7.</w:t>
      </w:r>
    </w:p>
    <w:p w14:paraId="7852AE3A" w14:textId="77777777" w:rsidR="00EE5FBD" w:rsidRDefault="00EE5FBD">
      <w:pPr>
        <w:rPr>
          <w:rFonts w:asciiTheme="majorHAnsi" w:eastAsia="Times New Roman" w:hAnsiTheme="majorHAnsi" w:cstheme="majorBidi"/>
          <w:b/>
          <w:bCs/>
          <w:iCs/>
        </w:rPr>
      </w:pPr>
      <w:r>
        <w:rPr>
          <w:rFonts w:eastAsia="Times New Roman"/>
        </w:rPr>
        <w:br w:type="page"/>
      </w:r>
    </w:p>
    <w:p w14:paraId="52EA8E88" w14:textId="010001D3" w:rsidR="00A3775E" w:rsidRDefault="00A3775E" w:rsidP="00B42860">
      <w:pPr>
        <w:pStyle w:val="Heading4"/>
        <w:rPr>
          <w:rFonts w:eastAsia="Times New Roman"/>
        </w:rPr>
      </w:pPr>
      <w:r w:rsidRPr="00611D97">
        <w:rPr>
          <w:rFonts w:eastAsia="Times New Roman"/>
        </w:rPr>
        <w:lastRenderedPageBreak/>
        <w:t>Part 2.1</w:t>
      </w:r>
      <w:r w:rsidR="002E4D56" w:rsidRPr="00611D97">
        <w:rPr>
          <w:rFonts w:eastAsia="Times New Roman"/>
        </w:rPr>
        <w:t>3</w:t>
      </w:r>
      <w:r w:rsidR="00F914A8" w:rsidRPr="00611D97">
        <w:rPr>
          <w:rFonts w:eastAsia="Times New Roman"/>
        </w:rPr>
        <w:t xml:space="preserve"> </w:t>
      </w:r>
      <w:r w:rsidR="002E4D56" w:rsidRPr="00611D97">
        <w:rPr>
          <w:rFonts w:eastAsia="Times New Roman"/>
        </w:rPr>
        <w:t>Scenic Resources and Landform Conservation</w:t>
      </w:r>
    </w:p>
    <w:p w14:paraId="60C9FCEA" w14:textId="0D8A08C9" w:rsidR="000223FC" w:rsidRPr="00CE74A4" w:rsidRDefault="007703D9" w:rsidP="00DA54D2">
      <w:pPr>
        <w:spacing w:after="0"/>
        <w:rPr>
          <w:rFonts w:ascii="Arial" w:eastAsia="Times New Roman" w:hAnsi="Arial" w:cs="Arial"/>
          <w:szCs w:val="24"/>
        </w:rPr>
      </w:pPr>
      <w:r>
        <w:rPr>
          <w:rFonts w:ascii="Arial" w:eastAsia="Times New Roman" w:hAnsi="Arial" w:cs="Arial"/>
          <w:szCs w:val="24"/>
        </w:rPr>
        <w:t>G</w:t>
      </w:r>
      <w:r w:rsidRPr="00CE74A4">
        <w:rPr>
          <w:rFonts w:ascii="Arial" w:eastAsia="Times New Roman" w:hAnsi="Arial" w:cs="Arial"/>
          <w:szCs w:val="24"/>
        </w:rPr>
        <w:t>iven the height to the tower</w:t>
      </w:r>
      <w:r>
        <w:rPr>
          <w:rFonts w:ascii="Arial" w:eastAsia="Times New Roman" w:hAnsi="Arial" w:cs="Arial"/>
          <w:szCs w:val="24"/>
        </w:rPr>
        <w:t xml:space="preserve">, </w:t>
      </w:r>
      <w:r w:rsidR="005E3BDA" w:rsidRPr="00CE74A4">
        <w:rPr>
          <w:rFonts w:ascii="Arial" w:eastAsia="Times New Roman" w:hAnsi="Arial" w:cs="Arial"/>
          <w:szCs w:val="24"/>
        </w:rPr>
        <w:t>NEC’s Landscape architect reviewed the application to consider potential visual impacts.</w:t>
      </w:r>
      <w:r w:rsidR="005B23EB" w:rsidRPr="005B23EB">
        <w:t xml:space="preserve"> </w:t>
      </w:r>
      <w:r w:rsidR="005B23EB" w:rsidRPr="005B23EB">
        <w:rPr>
          <w:rFonts w:ascii="Arial" w:eastAsia="Times New Roman" w:hAnsi="Arial" w:cs="Arial"/>
          <w:szCs w:val="24"/>
        </w:rPr>
        <w:t>Th</w:t>
      </w:r>
      <w:r w:rsidR="005B23EB">
        <w:rPr>
          <w:rFonts w:ascii="Arial" w:eastAsia="Times New Roman" w:hAnsi="Arial" w:cs="Arial"/>
          <w:szCs w:val="24"/>
        </w:rPr>
        <w:t>e</w:t>
      </w:r>
      <w:r w:rsidR="005B23EB" w:rsidRPr="005B23EB">
        <w:rPr>
          <w:rFonts w:ascii="Arial" w:eastAsia="Times New Roman" w:hAnsi="Arial" w:cs="Arial"/>
          <w:szCs w:val="24"/>
        </w:rPr>
        <w:t xml:space="preserve"> tower </w:t>
      </w:r>
      <w:r w:rsidR="005B23EB">
        <w:rPr>
          <w:rFonts w:ascii="Arial" w:eastAsia="Times New Roman" w:hAnsi="Arial" w:cs="Arial"/>
          <w:szCs w:val="24"/>
        </w:rPr>
        <w:t>will be</w:t>
      </w:r>
      <w:r w:rsidR="005B23EB" w:rsidRPr="005B23EB">
        <w:rPr>
          <w:rFonts w:ascii="Arial" w:eastAsia="Times New Roman" w:hAnsi="Arial" w:cs="Arial"/>
          <w:szCs w:val="24"/>
        </w:rPr>
        <w:t xml:space="preserve"> placed in a secluded and well-screened location. The surrounding topography limits vantage points where this tower will be visible from the public realm. The greatest potential for impact on views of the Escarpment landscape are from surrounding roads. However, based on further analysis only the top few metres of the tower will be visible from short sections of </w:t>
      </w:r>
      <w:proofErr w:type="spellStart"/>
      <w:r w:rsidR="005B23EB" w:rsidRPr="005B23EB">
        <w:rPr>
          <w:rFonts w:ascii="Arial" w:eastAsia="Times New Roman" w:hAnsi="Arial" w:cs="Arial"/>
          <w:szCs w:val="24"/>
        </w:rPr>
        <w:t>Beeforth</w:t>
      </w:r>
      <w:proofErr w:type="spellEnd"/>
      <w:r w:rsidR="005B23EB" w:rsidRPr="005B23EB">
        <w:rPr>
          <w:rFonts w:ascii="Arial" w:eastAsia="Times New Roman" w:hAnsi="Arial" w:cs="Arial"/>
          <w:szCs w:val="24"/>
        </w:rPr>
        <w:t xml:space="preserve"> Road, Concession 6, and Concession 7 where there are openings in roadside vegetation. For the most part, the bulk of the tower’s height will be hidden from view below the tree line. The proposed lattice design and a galvanized finish (grey) and the proposed location toward the center of the property the tower will not be visually prominent. A visual impact assessment for this tower </w:t>
      </w:r>
      <w:r w:rsidR="00F55AF2">
        <w:rPr>
          <w:rFonts w:ascii="Arial" w:eastAsia="Times New Roman" w:hAnsi="Arial" w:cs="Arial"/>
          <w:szCs w:val="24"/>
        </w:rPr>
        <w:t>was</w:t>
      </w:r>
      <w:r w:rsidR="005B23EB" w:rsidRPr="005B23EB">
        <w:rPr>
          <w:rFonts w:ascii="Arial" w:eastAsia="Times New Roman" w:hAnsi="Arial" w:cs="Arial"/>
          <w:szCs w:val="24"/>
        </w:rPr>
        <w:t xml:space="preserve"> determined to be </w:t>
      </w:r>
      <w:r w:rsidR="00E7510C" w:rsidRPr="005B23EB">
        <w:rPr>
          <w:rFonts w:ascii="Arial" w:eastAsia="Times New Roman" w:hAnsi="Arial" w:cs="Arial"/>
          <w:szCs w:val="24"/>
        </w:rPr>
        <w:t>unnecessary</w:t>
      </w:r>
      <w:r w:rsidR="00E7510C">
        <w:rPr>
          <w:rFonts w:ascii="Arial" w:eastAsia="Times New Roman" w:hAnsi="Arial" w:cs="Arial"/>
          <w:szCs w:val="24"/>
        </w:rPr>
        <w:t>.</w:t>
      </w:r>
      <w:r w:rsidR="00E7510C" w:rsidRPr="005B23EB">
        <w:rPr>
          <w:rFonts w:ascii="Arial" w:eastAsia="Times New Roman" w:hAnsi="Arial" w:cs="Arial"/>
          <w:szCs w:val="24"/>
        </w:rPr>
        <w:t xml:space="preserve"> Therefore</w:t>
      </w:r>
      <w:r w:rsidR="00C542FD">
        <w:rPr>
          <w:rFonts w:ascii="Arial" w:eastAsia="Times New Roman" w:hAnsi="Arial" w:cs="Arial"/>
          <w:szCs w:val="24"/>
        </w:rPr>
        <w:t>, NEC staff are o</w:t>
      </w:r>
      <w:r w:rsidR="00EC1CB5">
        <w:rPr>
          <w:rFonts w:ascii="Arial" w:eastAsia="Times New Roman" w:hAnsi="Arial" w:cs="Arial"/>
          <w:szCs w:val="24"/>
        </w:rPr>
        <w:t>f</w:t>
      </w:r>
      <w:r w:rsidR="00C542FD">
        <w:rPr>
          <w:rFonts w:ascii="Arial" w:eastAsia="Times New Roman" w:hAnsi="Arial" w:cs="Arial"/>
          <w:szCs w:val="24"/>
        </w:rPr>
        <w:t xml:space="preserve"> the opinion that t</w:t>
      </w:r>
      <w:r w:rsidR="000223FC" w:rsidRPr="00CE74A4">
        <w:rPr>
          <w:rFonts w:ascii="Arial" w:eastAsia="Times New Roman" w:hAnsi="Arial" w:cs="Arial"/>
          <w:szCs w:val="24"/>
        </w:rPr>
        <w:t>he propos</w:t>
      </w:r>
      <w:r w:rsidR="00B25BD0">
        <w:rPr>
          <w:rFonts w:ascii="Arial" w:eastAsia="Times New Roman" w:hAnsi="Arial" w:cs="Arial"/>
          <w:szCs w:val="24"/>
        </w:rPr>
        <w:t>al</w:t>
      </w:r>
      <w:r w:rsidR="000223FC" w:rsidRPr="00CE74A4">
        <w:rPr>
          <w:rFonts w:ascii="Arial" w:eastAsia="Times New Roman" w:hAnsi="Arial" w:cs="Arial"/>
          <w:szCs w:val="24"/>
        </w:rPr>
        <w:t xml:space="preserve"> is not in conflict with Part 2.13.</w:t>
      </w:r>
    </w:p>
    <w:p w14:paraId="7B71A2F0" w14:textId="3FF88562" w:rsidR="005E3BDA" w:rsidRPr="00CE74A4" w:rsidRDefault="005E3BDA" w:rsidP="00DA54D2">
      <w:pPr>
        <w:spacing w:after="0"/>
        <w:rPr>
          <w:rFonts w:ascii="Arial" w:eastAsia="Times New Roman" w:hAnsi="Arial" w:cs="Arial"/>
          <w:szCs w:val="24"/>
        </w:rPr>
      </w:pPr>
    </w:p>
    <w:p w14:paraId="63E477A6" w14:textId="677025C5" w:rsidR="00724897" w:rsidRPr="00724897" w:rsidRDefault="00C61E3F" w:rsidP="00C61E3F">
      <w:pPr>
        <w:pStyle w:val="Heading4"/>
        <w:rPr>
          <w:rFonts w:eastAsia="Times New Roman"/>
          <w:lang w:val="en-GB"/>
        </w:rPr>
      </w:pPr>
      <w:r w:rsidRPr="00724897">
        <w:rPr>
          <w:rFonts w:eastAsia="Times New Roman"/>
          <w:lang w:val="en-GB"/>
        </w:rPr>
        <w:t>Provincial Policy Statement (P</w:t>
      </w:r>
      <w:r>
        <w:rPr>
          <w:rFonts w:eastAsia="Times New Roman"/>
          <w:lang w:val="en-GB"/>
        </w:rPr>
        <w:t>PS</w:t>
      </w:r>
      <w:r w:rsidRPr="00724897">
        <w:rPr>
          <w:rFonts w:eastAsia="Times New Roman"/>
          <w:lang w:val="en-GB"/>
        </w:rPr>
        <w:t xml:space="preserve">):  </w:t>
      </w:r>
    </w:p>
    <w:p w14:paraId="72194435" w14:textId="5ED7676C" w:rsidR="00654836" w:rsidRPr="00B038F4" w:rsidRDefault="00F80761" w:rsidP="00C61E3F">
      <w:pPr>
        <w:tabs>
          <w:tab w:val="left" w:pos="-720"/>
        </w:tabs>
        <w:suppressAutoHyphens/>
        <w:spacing w:after="0"/>
        <w:rPr>
          <w:szCs w:val="24"/>
        </w:rPr>
      </w:pPr>
      <w:r w:rsidRPr="00A84A55">
        <w:rPr>
          <w:rFonts w:ascii="Arial" w:eastAsia="Arial Unicode MS" w:hAnsi="Arial" w:cs="Arial"/>
          <w:szCs w:val="24"/>
        </w:rPr>
        <w:t>Under the PPS</w:t>
      </w:r>
      <w:r w:rsidR="00B25BD0">
        <w:rPr>
          <w:rFonts w:ascii="Arial" w:eastAsia="Arial Unicode MS" w:hAnsi="Arial" w:cs="Arial"/>
          <w:szCs w:val="24"/>
        </w:rPr>
        <w:t>,</w:t>
      </w:r>
      <w:r w:rsidRPr="00A84A55">
        <w:rPr>
          <w:rFonts w:ascii="Arial" w:eastAsia="Arial Unicode MS" w:hAnsi="Arial" w:cs="Arial"/>
          <w:szCs w:val="24"/>
        </w:rPr>
        <w:t xml:space="preserve"> </w:t>
      </w:r>
      <w:r w:rsidR="00D474DD">
        <w:rPr>
          <w:szCs w:val="24"/>
        </w:rPr>
        <w:t>i</w:t>
      </w:r>
      <w:r w:rsidRPr="00A84A55">
        <w:rPr>
          <w:szCs w:val="24"/>
        </w:rPr>
        <w:t>nfrastructure is defined as physical structures</w:t>
      </w:r>
      <w:r w:rsidR="00FC7AC2" w:rsidRPr="00A84A55">
        <w:rPr>
          <w:szCs w:val="24"/>
        </w:rPr>
        <w:t>, including communications</w:t>
      </w:r>
      <w:r w:rsidR="00515812" w:rsidRPr="00A84A55">
        <w:rPr>
          <w:szCs w:val="24"/>
        </w:rPr>
        <w:t xml:space="preserve"> </w:t>
      </w:r>
      <w:r w:rsidR="00FC7AC2" w:rsidRPr="00A84A55">
        <w:rPr>
          <w:szCs w:val="24"/>
        </w:rPr>
        <w:t xml:space="preserve">/telecommunications, </w:t>
      </w:r>
      <w:r w:rsidRPr="00A84A55">
        <w:rPr>
          <w:szCs w:val="24"/>
        </w:rPr>
        <w:t xml:space="preserve">that form the foundation for development. </w:t>
      </w:r>
      <w:r w:rsidR="00A80F7C">
        <w:rPr>
          <w:szCs w:val="24"/>
        </w:rPr>
        <w:t>As</w:t>
      </w:r>
      <w:r w:rsidR="00B038F4">
        <w:rPr>
          <w:szCs w:val="24"/>
        </w:rPr>
        <w:t xml:space="preserve"> </w:t>
      </w:r>
      <w:r w:rsidR="00A80F7C">
        <w:rPr>
          <w:szCs w:val="24"/>
        </w:rPr>
        <w:t>a private service exclusively for the</w:t>
      </w:r>
      <w:r w:rsidR="00EF317E">
        <w:rPr>
          <w:szCs w:val="24"/>
        </w:rPr>
        <w:t xml:space="preserve"> residents of the campground, the</w:t>
      </w:r>
      <w:r w:rsidR="00B038F4">
        <w:rPr>
          <w:szCs w:val="24"/>
        </w:rPr>
        <w:t xml:space="preserve"> proposed</w:t>
      </w:r>
      <w:r w:rsidR="00EF317E">
        <w:rPr>
          <w:szCs w:val="24"/>
        </w:rPr>
        <w:t xml:space="preserve"> tower </w:t>
      </w:r>
      <w:r w:rsidR="00612D4B">
        <w:rPr>
          <w:szCs w:val="24"/>
        </w:rPr>
        <w:t xml:space="preserve">should not be considered public infrastructure. However, Internet service </w:t>
      </w:r>
      <w:r w:rsidR="00826808">
        <w:rPr>
          <w:szCs w:val="24"/>
        </w:rPr>
        <w:t xml:space="preserve">is increasingly necessary to support recreational and residential uses. As such it is accessory to the residential/recreational uses in the campground, and it is consistent with </w:t>
      </w:r>
      <w:r w:rsidR="007C6F0A">
        <w:rPr>
          <w:szCs w:val="24"/>
        </w:rPr>
        <w:t xml:space="preserve">PPS policies that allow for </w:t>
      </w:r>
      <w:r w:rsidR="00473A0C">
        <w:rPr>
          <w:szCs w:val="24"/>
        </w:rPr>
        <w:t>recreational uses</w:t>
      </w:r>
      <w:r w:rsidR="00FC1FA3">
        <w:rPr>
          <w:szCs w:val="24"/>
        </w:rPr>
        <w:t xml:space="preserve"> </w:t>
      </w:r>
      <w:r w:rsidR="00B038F4">
        <w:rPr>
          <w:szCs w:val="24"/>
        </w:rPr>
        <w:t xml:space="preserve">on rural lands.  </w:t>
      </w:r>
      <w:r w:rsidR="007825EE" w:rsidRPr="006262A5">
        <w:rPr>
          <w:rFonts w:ascii="Arial" w:eastAsia="Arial Unicode MS" w:hAnsi="Arial" w:cs="Arial"/>
          <w:szCs w:val="24"/>
        </w:rPr>
        <w:t xml:space="preserve">Section </w:t>
      </w:r>
      <w:r w:rsidR="00654836" w:rsidRPr="006262A5">
        <w:rPr>
          <w:rFonts w:ascii="Arial" w:eastAsia="Arial Unicode MS" w:hAnsi="Arial" w:cs="Arial"/>
          <w:szCs w:val="24"/>
        </w:rPr>
        <w:t>2.1</w:t>
      </w:r>
      <w:r w:rsidR="00223885" w:rsidRPr="006262A5">
        <w:rPr>
          <w:rFonts w:ascii="Arial" w:eastAsia="Arial Unicode MS" w:hAnsi="Arial" w:cs="Arial"/>
          <w:szCs w:val="24"/>
        </w:rPr>
        <w:t xml:space="preserve"> </w:t>
      </w:r>
      <w:r w:rsidR="0034183E" w:rsidRPr="006262A5">
        <w:rPr>
          <w:rFonts w:ascii="Arial" w:eastAsia="Arial Unicode MS" w:hAnsi="Arial" w:cs="Arial"/>
          <w:szCs w:val="24"/>
        </w:rPr>
        <w:t>of the PPS protects n</w:t>
      </w:r>
      <w:r w:rsidR="00223885" w:rsidRPr="006262A5">
        <w:rPr>
          <w:rFonts w:ascii="Arial" w:hAnsi="Arial" w:cs="Arial"/>
          <w:szCs w:val="24"/>
        </w:rPr>
        <w:t>atural features and areas for the long term.</w:t>
      </w:r>
      <w:r w:rsidR="00C30602" w:rsidRPr="006262A5">
        <w:rPr>
          <w:rFonts w:ascii="Arial" w:hAnsi="Arial" w:cs="Arial"/>
          <w:szCs w:val="24"/>
        </w:rPr>
        <w:t xml:space="preserve"> The proposed tower will be located </w:t>
      </w:r>
      <w:r w:rsidR="000D1DCC" w:rsidRPr="006262A5">
        <w:rPr>
          <w:rFonts w:ascii="Arial" w:hAnsi="Arial" w:cs="Arial"/>
          <w:szCs w:val="24"/>
        </w:rPr>
        <w:t>set back from and not negatively</w:t>
      </w:r>
      <w:r w:rsidR="00065D48">
        <w:rPr>
          <w:rFonts w:ascii="Arial" w:hAnsi="Arial" w:cs="Arial"/>
          <w:szCs w:val="24"/>
        </w:rPr>
        <w:t xml:space="preserve"> impacting </w:t>
      </w:r>
      <w:r w:rsidR="000D1DCC" w:rsidRPr="006262A5">
        <w:rPr>
          <w:rFonts w:ascii="Arial" w:hAnsi="Arial" w:cs="Arial"/>
          <w:szCs w:val="24"/>
        </w:rPr>
        <w:t xml:space="preserve">the natural features on the property. </w:t>
      </w:r>
    </w:p>
    <w:p w14:paraId="1F473E99" w14:textId="77777777" w:rsidR="00E7510C" w:rsidRDefault="00E7510C" w:rsidP="00B038F4">
      <w:pPr>
        <w:pStyle w:val="Heading4"/>
        <w:rPr>
          <w:rFonts w:eastAsia="Times New Roman"/>
        </w:rPr>
      </w:pPr>
    </w:p>
    <w:p w14:paraId="6BDD6FEC" w14:textId="08A78FE0" w:rsidR="00833843" w:rsidRPr="00AB3EAE" w:rsidRDefault="00B038F4" w:rsidP="00B038F4">
      <w:pPr>
        <w:pStyle w:val="Heading4"/>
        <w:rPr>
          <w:rFonts w:eastAsia="Times New Roman"/>
        </w:rPr>
      </w:pPr>
      <w:r w:rsidRPr="00AB3EAE">
        <w:rPr>
          <w:rFonts w:eastAsia="Times New Roman"/>
        </w:rPr>
        <w:t>Local Official Plan:</w:t>
      </w:r>
    </w:p>
    <w:p w14:paraId="2B934836" w14:textId="63C340B8" w:rsidR="00AB3EAE" w:rsidRPr="00FB59CF" w:rsidRDefault="00337BA0" w:rsidP="00B038F4">
      <w:pPr>
        <w:spacing w:after="0"/>
        <w:rPr>
          <w:rFonts w:ascii="Arial" w:eastAsia="Times New Roman" w:hAnsi="Arial" w:cs="Arial"/>
          <w:b/>
          <w:szCs w:val="24"/>
          <w:highlight w:val="yellow"/>
        </w:rPr>
      </w:pPr>
      <w:r w:rsidRPr="00337BA0">
        <w:rPr>
          <w:rFonts w:ascii="Arial" w:eastAsia="Times New Roman" w:hAnsi="Arial" w:cs="Arial"/>
          <w:bCs/>
          <w:szCs w:val="24"/>
        </w:rPr>
        <w:t>Section 3.5 of the City of Burlington Radiocommunication Protocol indicates that any proposed radiocommunications facility proposed within the Niagara Escarpment Plan (NEP) shall be in accordance with the current Niagara Escarpment Commission land use protocol for radio communications and broadcasting tower and antenna systems.</w:t>
      </w:r>
    </w:p>
    <w:p w14:paraId="34F55588" w14:textId="77777777" w:rsidR="00337BA0" w:rsidRDefault="00337BA0" w:rsidP="00B038F4">
      <w:pPr>
        <w:spacing w:after="0"/>
        <w:rPr>
          <w:rFonts w:ascii="Arial" w:eastAsia="Times New Roman" w:hAnsi="Arial" w:cs="Arial"/>
          <w:b/>
          <w:szCs w:val="24"/>
        </w:rPr>
      </w:pPr>
    </w:p>
    <w:p w14:paraId="41F5A095" w14:textId="4038BCF7" w:rsidR="00833843" w:rsidRPr="00A0746F" w:rsidRDefault="00B038F4" w:rsidP="00B038F4">
      <w:pPr>
        <w:pStyle w:val="Heading4"/>
        <w:rPr>
          <w:rFonts w:eastAsia="Times New Roman"/>
        </w:rPr>
      </w:pPr>
      <w:r w:rsidRPr="00A0746F">
        <w:rPr>
          <w:rFonts w:eastAsia="Times New Roman"/>
        </w:rPr>
        <w:t>Regional Official Plan:</w:t>
      </w:r>
    </w:p>
    <w:p w14:paraId="6FE7776A" w14:textId="1FFBBD11" w:rsidR="004E15D1" w:rsidRDefault="00A0746F" w:rsidP="00B038F4">
      <w:pPr>
        <w:spacing w:after="0"/>
        <w:rPr>
          <w:rFonts w:ascii="Arial" w:eastAsia="Times New Roman" w:hAnsi="Arial" w:cs="Arial"/>
          <w:szCs w:val="24"/>
        </w:rPr>
      </w:pPr>
      <w:r w:rsidRPr="00A0746F">
        <w:rPr>
          <w:rFonts w:ascii="Arial" w:eastAsia="Times New Roman" w:hAnsi="Arial" w:cs="Arial"/>
          <w:bCs/>
          <w:szCs w:val="24"/>
        </w:rPr>
        <w:t xml:space="preserve">The Region of Halton Official plan identifies the subject property as falling within the </w:t>
      </w:r>
      <w:r w:rsidRPr="00A0746F">
        <w:rPr>
          <w:rFonts w:ascii="Arial" w:eastAsia="Times New Roman" w:hAnsi="Arial" w:cs="Arial"/>
          <w:szCs w:val="24"/>
        </w:rPr>
        <w:t>Regional Natural Heritage System</w:t>
      </w:r>
      <w:r w:rsidR="006B1F00">
        <w:rPr>
          <w:rFonts w:ascii="Arial" w:eastAsia="Times New Roman" w:hAnsi="Arial" w:cs="Arial"/>
          <w:szCs w:val="24"/>
        </w:rPr>
        <w:t xml:space="preserve"> (RNHS)</w:t>
      </w:r>
      <w:r w:rsidRPr="00A0746F">
        <w:rPr>
          <w:rFonts w:ascii="Arial" w:eastAsia="Times New Roman" w:hAnsi="Arial" w:cs="Arial"/>
          <w:szCs w:val="24"/>
        </w:rPr>
        <w:t xml:space="preserve">, designated as Escarpment Protection Area (Map 1A), </w:t>
      </w:r>
      <w:r w:rsidR="004E15D1" w:rsidRPr="009E5029">
        <w:rPr>
          <w:rFonts w:ascii="Arial" w:eastAsia="Times New Roman" w:hAnsi="Arial" w:cs="Arial"/>
          <w:szCs w:val="24"/>
        </w:rPr>
        <w:t>with the proposed works occurring in the RNHS. As per Section 117.1 (9) utility facilities are permitted uses within the RNHS.</w:t>
      </w:r>
    </w:p>
    <w:p w14:paraId="3A174348" w14:textId="297CEBDD" w:rsidR="00E94871" w:rsidRDefault="00E94871" w:rsidP="00B038F4">
      <w:pPr>
        <w:spacing w:after="0"/>
        <w:rPr>
          <w:rFonts w:ascii="Arial" w:eastAsia="Times New Roman" w:hAnsi="Arial" w:cs="Arial"/>
          <w:szCs w:val="24"/>
        </w:rPr>
      </w:pPr>
    </w:p>
    <w:p w14:paraId="51EF2EF7" w14:textId="77777777" w:rsidR="00893E32" w:rsidRDefault="00893E32">
      <w:pPr>
        <w:rPr>
          <w:rFonts w:ascii="Arial" w:eastAsia="Times New Roman" w:hAnsi="Arial" w:cs="Times New Roman"/>
          <w:b/>
          <w:szCs w:val="24"/>
          <w:lang w:val="en-GB"/>
        </w:rPr>
      </w:pPr>
      <w:r>
        <w:br w:type="page"/>
      </w:r>
    </w:p>
    <w:p w14:paraId="317A5BBD" w14:textId="62B842FF" w:rsidR="00AE1BAF" w:rsidRDefault="00B038F4" w:rsidP="00B038F4">
      <w:pPr>
        <w:pStyle w:val="Heading3"/>
      </w:pPr>
      <w:r>
        <w:lastRenderedPageBreak/>
        <w:t>Agency Consultations:</w:t>
      </w:r>
    </w:p>
    <w:p w14:paraId="6290075E" w14:textId="77777777" w:rsidR="007F2664" w:rsidRDefault="007F2664" w:rsidP="00B038F4">
      <w:pPr>
        <w:pStyle w:val="Heading4"/>
        <w:rPr>
          <w:rFonts w:eastAsia="Times New Roman"/>
          <w:lang w:val="en-GB"/>
        </w:rPr>
      </w:pPr>
      <w:r w:rsidRPr="007F2664">
        <w:rPr>
          <w:rFonts w:eastAsia="Times New Roman"/>
          <w:lang w:val="en-GB"/>
        </w:rPr>
        <w:t xml:space="preserve">Region of Halton: </w:t>
      </w:r>
    </w:p>
    <w:p w14:paraId="27D523A5" w14:textId="6A9B0E2B" w:rsidR="001D605C" w:rsidRDefault="007F2664" w:rsidP="00B038F4">
      <w:pPr>
        <w:tabs>
          <w:tab w:val="left" w:pos="-720"/>
        </w:tabs>
        <w:suppressAutoHyphens/>
        <w:spacing w:after="0"/>
        <w:rPr>
          <w:rFonts w:ascii="Arial" w:eastAsia="Times New Roman" w:hAnsi="Arial" w:cs="Arial"/>
          <w:szCs w:val="24"/>
          <w:lang w:val="en-GB"/>
        </w:rPr>
      </w:pPr>
      <w:r w:rsidRPr="007F2664">
        <w:rPr>
          <w:rFonts w:ascii="Arial" w:eastAsia="Times New Roman" w:hAnsi="Arial" w:cs="Arial"/>
          <w:szCs w:val="24"/>
          <w:lang w:val="en-GB"/>
        </w:rPr>
        <w:t xml:space="preserve">Regional staff </w:t>
      </w:r>
      <w:r w:rsidR="00AB5259">
        <w:rPr>
          <w:rFonts w:ascii="Arial" w:eastAsia="Times New Roman" w:hAnsi="Arial" w:cs="Arial"/>
          <w:szCs w:val="24"/>
          <w:lang w:val="en-GB"/>
        </w:rPr>
        <w:t>have no objection</w:t>
      </w:r>
      <w:r w:rsidR="002F1F3A">
        <w:rPr>
          <w:rFonts w:ascii="Arial" w:eastAsia="Times New Roman" w:hAnsi="Arial" w:cs="Arial"/>
          <w:szCs w:val="24"/>
          <w:lang w:val="en-GB"/>
        </w:rPr>
        <w:t xml:space="preserve">s to the proposed application. Staff </w:t>
      </w:r>
      <w:r w:rsidR="00EA5538">
        <w:rPr>
          <w:rFonts w:ascii="Arial" w:eastAsia="Times New Roman" w:hAnsi="Arial" w:cs="Arial"/>
          <w:szCs w:val="24"/>
          <w:lang w:val="en-GB"/>
        </w:rPr>
        <w:t xml:space="preserve">commented that they </w:t>
      </w:r>
      <w:r w:rsidRPr="007F2664">
        <w:rPr>
          <w:rFonts w:ascii="Arial" w:eastAsia="Times New Roman" w:hAnsi="Arial" w:cs="Arial"/>
          <w:szCs w:val="24"/>
          <w:lang w:val="en-GB"/>
        </w:rPr>
        <w:t>are satisfied that the proposed works are a permitted use in the context of the Regional Natural Heritage System (RNHS) policies in the Regional Official Plan.</w:t>
      </w:r>
      <w:r w:rsidR="00EA5538">
        <w:rPr>
          <w:rFonts w:ascii="Arial" w:eastAsia="Times New Roman" w:hAnsi="Arial" w:cs="Arial"/>
          <w:szCs w:val="24"/>
          <w:lang w:val="en-GB"/>
        </w:rPr>
        <w:t xml:space="preserve"> The </w:t>
      </w:r>
      <w:r w:rsidR="00A35FD8">
        <w:rPr>
          <w:rFonts w:ascii="Arial" w:eastAsia="Times New Roman" w:hAnsi="Arial" w:cs="Arial"/>
          <w:szCs w:val="24"/>
          <w:lang w:val="en-GB"/>
        </w:rPr>
        <w:t xml:space="preserve">need for an </w:t>
      </w:r>
      <w:r w:rsidR="00A35FD8" w:rsidRPr="007F2664">
        <w:rPr>
          <w:rFonts w:ascii="Arial" w:eastAsia="Times New Roman" w:hAnsi="Arial" w:cs="Arial"/>
          <w:szCs w:val="24"/>
          <w:lang w:val="en-GB"/>
        </w:rPr>
        <w:t>Environmental Impact Assessment</w:t>
      </w:r>
      <w:r w:rsidR="00A35FD8">
        <w:rPr>
          <w:rFonts w:ascii="Arial" w:eastAsia="Times New Roman" w:hAnsi="Arial" w:cs="Arial"/>
          <w:szCs w:val="24"/>
          <w:lang w:val="en-GB"/>
        </w:rPr>
        <w:t xml:space="preserve"> was waived</w:t>
      </w:r>
      <w:r w:rsidR="00003C2A">
        <w:rPr>
          <w:rFonts w:ascii="Arial" w:eastAsia="Times New Roman" w:hAnsi="Arial" w:cs="Arial"/>
          <w:szCs w:val="24"/>
          <w:lang w:val="en-GB"/>
        </w:rPr>
        <w:t xml:space="preserve"> </w:t>
      </w:r>
      <w:r w:rsidR="00A35FD8">
        <w:rPr>
          <w:rFonts w:ascii="Arial" w:eastAsia="Times New Roman" w:hAnsi="Arial" w:cs="Arial"/>
          <w:szCs w:val="24"/>
          <w:lang w:val="en-GB"/>
        </w:rPr>
        <w:t xml:space="preserve">since the </w:t>
      </w:r>
      <w:r w:rsidR="00A35FD8" w:rsidRPr="00F7496E">
        <w:rPr>
          <w:rFonts w:ascii="Arial" w:eastAsia="Times New Roman" w:hAnsi="Arial" w:cs="Arial"/>
          <w:szCs w:val="24"/>
          <w:lang w:val="en-GB"/>
        </w:rPr>
        <w:t>proposed structure (tower) will be constructed within a previously disturbed</w:t>
      </w:r>
      <w:r w:rsidR="00A35FD8">
        <w:rPr>
          <w:rFonts w:ascii="Arial" w:eastAsia="Times New Roman" w:hAnsi="Arial" w:cs="Arial"/>
          <w:szCs w:val="24"/>
          <w:lang w:val="en-GB"/>
        </w:rPr>
        <w:t xml:space="preserve"> area</w:t>
      </w:r>
      <w:r w:rsidR="00A35FD8" w:rsidRPr="00F7496E">
        <w:rPr>
          <w:rFonts w:ascii="Arial" w:eastAsia="Times New Roman" w:hAnsi="Arial" w:cs="Arial"/>
          <w:szCs w:val="24"/>
          <w:lang w:val="en-GB"/>
        </w:rPr>
        <w:t xml:space="preserve"> and will be setback sufficiently from sensitive natural features or areas</w:t>
      </w:r>
      <w:r w:rsidR="00C365EF">
        <w:rPr>
          <w:rFonts w:ascii="Arial" w:eastAsia="Times New Roman" w:hAnsi="Arial" w:cs="Arial"/>
          <w:szCs w:val="24"/>
          <w:lang w:val="en-GB"/>
        </w:rPr>
        <w:t xml:space="preserve">. As such it </w:t>
      </w:r>
      <w:r w:rsidR="00A35FD8" w:rsidRPr="00F7496E">
        <w:rPr>
          <w:rFonts w:ascii="Arial" w:eastAsia="Times New Roman" w:hAnsi="Arial" w:cs="Arial"/>
          <w:szCs w:val="24"/>
          <w:lang w:val="en-GB"/>
        </w:rPr>
        <w:t xml:space="preserve">will not likely result in any impacts on the features or ecological functions of the </w:t>
      </w:r>
      <w:r w:rsidR="00606E80">
        <w:rPr>
          <w:rFonts w:ascii="Arial" w:eastAsia="Times New Roman" w:hAnsi="Arial" w:cs="Arial"/>
          <w:szCs w:val="24"/>
          <w:lang w:val="en-GB"/>
        </w:rPr>
        <w:t>RNHS</w:t>
      </w:r>
      <w:r w:rsidR="00A35FD8" w:rsidRPr="00F7496E">
        <w:rPr>
          <w:rFonts w:ascii="Arial" w:eastAsia="Times New Roman" w:hAnsi="Arial" w:cs="Arial"/>
          <w:szCs w:val="24"/>
          <w:lang w:val="en-GB"/>
        </w:rPr>
        <w:t>.</w:t>
      </w:r>
      <w:r w:rsidR="00522BD4">
        <w:rPr>
          <w:rFonts w:ascii="Arial" w:eastAsia="Times New Roman" w:hAnsi="Arial" w:cs="Arial"/>
          <w:szCs w:val="24"/>
          <w:lang w:val="en-GB"/>
        </w:rPr>
        <w:t xml:space="preserve"> Regional staff recommend the </w:t>
      </w:r>
      <w:r w:rsidR="001D605C" w:rsidRPr="007F2664">
        <w:rPr>
          <w:rFonts w:ascii="Arial" w:eastAsia="Times New Roman" w:hAnsi="Arial" w:cs="Arial"/>
          <w:szCs w:val="24"/>
          <w:lang w:val="en-GB"/>
        </w:rPr>
        <w:t xml:space="preserve">installation of </w:t>
      </w:r>
      <w:r w:rsidR="001D605C">
        <w:rPr>
          <w:rFonts w:ascii="Arial" w:eastAsia="Times New Roman" w:hAnsi="Arial" w:cs="Arial"/>
          <w:szCs w:val="24"/>
          <w:lang w:val="en-GB"/>
        </w:rPr>
        <w:t>erosion and sediment control (</w:t>
      </w:r>
      <w:r w:rsidR="001D605C" w:rsidRPr="007F2664">
        <w:rPr>
          <w:rFonts w:ascii="Arial" w:eastAsia="Times New Roman" w:hAnsi="Arial" w:cs="Arial"/>
          <w:szCs w:val="24"/>
          <w:lang w:val="en-GB"/>
        </w:rPr>
        <w:t>ESC</w:t>
      </w:r>
      <w:r w:rsidR="001D605C">
        <w:rPr>
          <w:rFonts w:ascii="Arial" w:eastAsia="Times New Roman" w:hAnsi="Arial" w:cs="Arial"/>
          <w:szCs w:val="24"/>
          <w:lang w:val="en-GB"/>
        </w:rPr>
        <w:t>)</w:t>
      </w:r>
      <w:r w:rsidR="001D605C" w:rsidRPr="007F2664">
        <w:rPr>
          <w:rFonts w:ascii="Arial" w:eastAsia="Times New Roman" w:hAnsi="Arial" w:cs="Arial"/>
          <w:szCs w:val="24"/>
          <w:lang w:val="en-GB"/>
        </w:rPr>
        <w:t xml:space="preserve"> fencing surrounding the fill/excavation, </w:t>
      </w:r>
      <w:r w:rsidR="00F96E4B">
        <w:rPr>
          <w:rFonts w:ascii="Arial" w:eastAsia="Times New Roman" w:hAnsi="Arial" w:cs="Arial"/>
          <w:szCs w:val="24"/>
          <w:lang w:val="en-GB"/>
        </w:rPr>
        <w:t xml:space="preserve">and other mitigation measures to avoid potential </w:t>
      </w:r>
      <w:r w:rsidR="00FE2572">
        <w:rPr>
          <w:rFonts w:ascii="Arial" w:eastAsia="Times New Roman" w:hAnsi="Arial" w:cs="Arial"/>
          <w:szCs w:val="24"/>
          <w:lang w:val="en-GB"/>
        </w:rPr>
        <w:t>adverse</w:t>
      </w:r>
      <w:r w:rsidR="00F96E4B">
        <w:rPr>
          <w:rFonts w:ascii="Arial" w:eastAsia="Times New Roman" w:hAnsi="Arial" w:cs="Arial"/>
          <w:szCs w:val="24"/>
          <w:lang w:val="en-GB"/>
        </w:rPr>
        <w:t xml:space="preserve"> </w:t>
      </w:r>
      <w:r w:rsidR="00FE2572">
        <w:rPr>
          <w:rFonts w:ascii="Arial" w:eastAsia="Times New Roman" w:hAnsi="Arial" w:cs="Arial"/>
          <w:szCs w:val="24"/>
          <w:lang w:val="en-GB"/>
        </w:rPr>
        <w:t xml:space="preserve">impacts during construction. </w:t>
      </w:r>
    </w:p>
    <w:p w14:paraId="636B7F53" w14:textId="2FE492BF" w:rsidR="007F2664" w:rsidRDefault="004E61CE" w:rsidP="003D73E3">
      <w:pPr>
        <w:pStyle w:val="Heading4"/>
        <w:rPr>
          <w:rFonts w:eastAsia="Times New Roman"/>
          <w:lang w:val="en-GB"/>
        </w:rPr>
      </w:pPr>
      <w:r>
        <w:rPr>
          <w:rFonts w:eastAsia="Times New Roman"/>
          <w:lang w:val="en-GB"/>
        </w:rPr>
        <w:t>City of Burlington</w:t>
      </w:r>
      <w:r w:rsidR="007F2664" w:rsidRPr="007F2664">
        <w:rPr>
          <w:rFonts w:eastAsia="Times New Roman"/>
          <w:lang w:val="en-GB"/>
        </w:rPr>
        <w:t xml:space="preserve">: </w:t>
      </w:r>
    </w:p>
    <w:p w14:paraId="6C9A3739" w14:textId="65AE3C2D" w:rsidR="007F2664" w:rsidRDefault="00BB5240" w:rsidP="00B038F4">
      <w:pPr>
        <w:tabs>
          <w:tab w:val="left" w:pos="-720"/>
        </w:tabs>
        <w:suppressAutoHyphens/>
        <w:spacing w:after="0"/>
        <w:rPr>
          <w:rFonts w:ascii="Arial" w:eastAsia="Times New Roman" w:hAnsi="Arial" w:cs="Arial"/>
          <w:szCs w:val="24"/>
          <w:lang w:val="en-GB"/>
        </w:rPr>
      </w:pPr>
      <w:r w:rsidRPr="00BB5240">
        <w:rPr>
          <w:rFonts w:ascii="Arial" w:eastAsia="Times New Roman" w:hAnsi="Arial" w:cs="Arial"/>
          <w:szCs w:val="24"/>
          <w:lang w:val="en-GB"/>
        </w:rPr>
        <w:t>Section 3.5 of the City of Burlington Radiocommunication Protocol indicates that any proposed radiocommunications facility proposed within the Niagara Escarpment Plan (NEP) shall be in accordance with the current Niagara Escarpment Commission land use protocol for radio communications and broadcasting tower and antenna systems.</w:t>
      </w:r>
    </w:p>
    <w:p w14:paraId="40E92DED" w14:textId="7885737F" w:rsidR="00FD408C" w:rsidRDefault="004E61CE" w:rsidP="00B038F4">
      <w:pPr>
        <w:tabs>
          <w:tab w:val="left" w:pos="-720"/>
        </w:tabs>
        <w:suppressAutoHyphens/>
        <w:spacing w:after="0"/>
        <w:rPr>
          <w:rFonts w:ascii="Arial" w:eastAsia="Times New Roman" w:hAnsi="Arial" w:cs="Arial"/>
          <w:szCs w:val="24"/>
          <w:lang w:val="en-GB"/>
        </w:rPr>
      </w:pPr>
      <w:r w:rsidRPr="004E61CE">
        <w:rPr>
          <w:rFonts w:ascii="Arial" w:eastAsia="Times New Roman" w:hAnsi="Arial" w:cs="Arial"/>
          <w:szCs w:val="24"/>
          <w:lang w:val="en-GB"/>
        </w:rPr>
        <w:t>Staff defer to the NEC for suitability of the proposed radio communication facility.</w:t>
      </w:r>
      <w:r w:rsidR="003D73E3">
        <w:rPr>
          <w:rFonts w:ascii="Arial" w:eastAsia="Times New Roman" w:hAnsi="Arial" w:cs="Arial"/>
          <w:szCs w:val="24"/>
          <w:lang w:val="en-GB"/>
        </w:rPr>
        <w:t xml:space="preserve"> </w:t>
      </w:r>
      <w:r>
        <w:rPr>
          <w:rFonts w:ascii="Arial" w:eastAsia="Times New Roman" w:hAnsi="Arial" w:cs="Arial"/>
          <w:szCs w:val="24"/>
          <w:lang w:val="en-GB"/>
        </w:rPr>
        <w:t>Site engineering</w:t>
      </w:r>
      <w:r w:rsidR="00FD408C">
        <w:rPr>
          <w:rFonts w:ascii="Arial" w:eastAsia="Times New Roman" w:hAnsi="Arial" w:cs="Arial"/>
          <w:szCs w:val="24"/>
          <w:lang w:val="en-GB"/>
        </w:rPr>
        <w:t xml:space="preserve"> staff and the building department </w:t>
      </w:r>
      <w:r w:rsidR="00D12614">
        <w:rPr>
          <w:rFonts w:ascii="Arial" w:eastAsia="Times New Roman" w:hAnsi="Arial" w:cs="Arial"/>
          <w:szCs w:val="24"/>
          <w:lang w:val="en-GB"/>
        </w:rPr>
        <w:t xml:space="preserve">advised that </w:t>
      </w:r>
      <w:r w:rsidR="00FD408C">
        <w:rPr>
          <w:rFonts w:ascii="Arial" w:eastAsia="Times New Roman" w:hAnsi="Arial" w:cs="Arial"/>
          <w:szCs w:val="24"/>
          <w:lang w:val="en-GB"/>
        </w:rPr>
        <w:t xml:space="preserve">further permits may be required. </w:t>
      </w:r>
    </w:p>
    <w:p w14:paraId="163A8245" w14:textId="5DA44870" w:rsidR="007F2664" w:rsidRDefault="007F2664" w:rsidP="003D73E3">
      <w:pPr>
        <w:pStyle w:val="Heading4"/>
        <w:rPr>
          <w:rFonts w:eastAsia="Times New Roman"/>
          <w:lang w:val="en-GB"/>
        </w:rPr>
      </w:pPr>
      <w:r w:rsidRPr="007F2664">
        <w:rPr>
          <w:rFonts w:eastAsia="Times New Roman"/>
          <w:lang w:val="en-GB"/>
        </w:rPr>
        <w:t xml:space="preserve">Conservation Halton: </w:t>
      </w:r>
    </w:p>
    <w:p w14:paraId="0433373B" w14:textId="162C0A2A" w:rsidR="00B16569" w:rsidRPr="003565CC" w:rsidRDefault="00F57336" w:rsidP="00B038F4">
      <w:pPr>
        <w:tabs>
          <w:tab w:val="left" w:pos="-720"/>
        </w:tabs>
        <w:suppressAutoHyphens/>
        <w:spacing w:after="0"/>
        <w:rPr>
          <w:rFonts w:ascii="Arial" w:eastAsia="Times New Roman" w:hAnsi="Arial" w:cs="Arial"/>
          <w:szCs w:val="24"/>
          <w:lang w:val="en-GB"/>
        </w:rPr>
      </w:pPr>
      <w:r>
        <w:rPr>
          <w:rFonts w:ascii="Arial" w:eastAsia="Times New Roman" w:hAnsi="Arial" w:cs="Arial"/>
          <w:szCs w:val="24"/>
          <w:lang w:val="en-GB"/>
        </w:rPr>
        <w:t>Conservation Halton (CH) staff advised that t</w:t>
      </w:r>
      <w:r w:rsidR="00FD1E2F">
        <w:rPr>
          <w:rFonts w:ascii="Arial" w:eastAsia="Times New Roman" w:hAnsi="Arial" w:cs="Arial"/>
          <w:szCs w:val="24"/>
          <w:lang w:val="en-GB"/>
        </w:rPr>
        <w:t xml:space="preserve">he subject property is </w:t>
      </w:r>
      <w:r w:rsidR="00664F40">
        <w:rPr>
          <w:rFonts w:ascii="Arial" w:eastAsia="Times New Roman" w:hAnsi="Arial" w:cs="Arial"/>
          <w:szCs w:val="24"/>
          <w:lang w:val="en-GB"/>
        </w:rPr>
        <w:t xml:space="preserve">adjacent to lands traversed by tributaries of Grindstone </w:t>
      </w:r>
      <w:r>
        <w:rPr>
          <w:rFonts w:ascii="Arial" w:eastAsia="Times New Roman" w:hAnsi="Arial" w:cs="Arial"/>
          <w:szCs w:val="24"/>
          <w:lang w:val="en-GB"/>
        </w:rPr>
        <w:t>C</w:t>
      </w:r>
      <w:r w:rsidR="00664F40">
        <w:rPr>
          <w:rFonts w:ascii="Arial" w:eastAsia="Times New Roman" w:hAnsi="Arial" w:cs="Arial"/>
          <w:szCs w:val="24"/>
          <w:lang w:val="en-GB"/>
        </w:rPr>
        <w:t xml:space="preserve">reek, </w:t>
      </w:r>
      <w:r w:rsidR="00E65FDD">
        <w:rPr>
          <w:rFonts w:ascii="Arial" w:eastAsia="Times New Roman" w:hAnsi="Arial" w:cs="Arial"/>
          <w:szCs w:val="24"/>
          <w:lang w:val="en-GB"/>
        </w:rPr>
        <w:t>contain</w:t>
      </w:r>
      <w:r w:rsidR="00664F40">
        <w:rPr>
          <w:rFonts w:ascii="Arial" w:eastAsia="Times New Roman" w:hAnsi="Arial" w:cs="Arial"/>
          <w:szCs w:val="24"/>
          <w:lang w:val="en-GB"/>
        </w:rPr>
        <w:t xml:space="preserve"> </w:t>
      </w:r>
      <w:r w:rsidR="00E65FDD">
        <w:rPr>
          <w:rFonts w:ascii="Arial" w:eastAsia="Times New Roman" w:hAnsi="Arial" w:cs="Arial"/>
          <w:szCs w:val="24"/>
          <w:lang w:val="en-GB"/>
        </w:rPr>
        <w:t>portions</w:t>
      </w:r>
      <w:r w:rsidR="00664F40">
        <w:rPr>
          <w:rFonts w:ascii="Arial" w:eastAsia="Times New Roman" w:hAnsi="Arial" w:cs="Arial"/>
          <w:szCs w:val="24"/>
          <w:lang w:val="en-GB"/>
        </w:rPr>
        <w:t xml:space="preserve"> of the Lake </w:t>
      </w:r>
      <w:r w:rsidR="00E65FDD">
        <w:rPr>
          <w:rFonts w:ascii="Arial" w:eastAsia="Times New Roman" w:hAnsi="Arial" w:cs="Arial"/>
          <w:szCs w:val="24"/>
          <w:lang w:val="en-GB"/>
        </w:rPr>
        <w:t>Medad</w:t>
      </w:r>
      <w:r w:rsidR="00664F40">
        <w:rPr>
          <w:rFonts w:ascii="Arial" w:eastAsia="Times New Roman" w:hAnsi="Arial" w:cs="Arial"/>
          <w:szCs w:val="24"/>
          <w:lang w:val="en-GB"/>
        </w:rPr>
        <w:t xml:space="preserve"> Valley Wetland Complex</w:t>
      </w:r>
      <w:r w:rsidR="00304BBD">
        <w:rPr>
          <w:rFonts w:ascii="Arial" w:eastAsia="Times New Roman" w:hAnsi="Arial" w:cs="Arial"/>
          <w:szCs w:val="24"/>
          <w:lang w:val="en-GB"/>
        </w:rPr>
        <w:t xml:space="preserve">, a </w:t>
      </w:r>
      <w:r w:rsidR="00E65FDD">
        <w:rPr>
          <w:rFonts w:ascii="Arial" w:eastAsia="Times New Roman" w:hAnsi="Arial" w:cs="Arial"/>
          <w:szCs w:val="24"/>
          <w:lang w:val="en-GB"/>
        </w:rPr>
        <w:t>Provincially</w:t>
      </w:r>
      <w:r w:rsidR="00304BBD">
        <w:rPr>
          <w:rFonts w:ascii="Arial" w:eastAsia="Times New Roman" w:hAnsi="Arial" w:cs="Arial"/>
          <w:szCs w:val="24"/>
          <w:lang w:val="en-GB"/>
        </w:rPr>
        <w:t xml:space="preserve"> </w:t>
      </w:r>
      <w:r w:rsidR="00E65FDD">
        <w:rPr>
          <w:rFonts w:ascii="Arial" w:eastAsia="Times New Roman" w:hAnsi="Arial" w:cs="Arial"/>
          <w:szCs w:val="24"/>
          <w:lang w:val="en-GB"/>
        </w:rPr>
        <w:t>Significantly Wetland</w:t>
      </w:r>
      <w:r w:rsidR="009302E0">
        <w:rPr>
          <w:rFonts w:ascii="Arial" w:eastAsia="Times New Roman" w:hAnsi="Arial" w:cs="Arial"/>
          <w:szCs w:val="24"/>
          <w:lang w:val="en-GB"/>
        </w:rPr>
        <w:t>,</w:t>
      </w:r>
      <w:r w:rsidR="00E65FDD">
        <w:rPr>
          <w:rFonts w:ascii="Arial" w:eastAsia="Times New Roman" w:hAnsi="Arial" w:cs="Arial"/>
          <w:szCs w:val="24"/>
          <w:lang w:val="en-GB"/>
        </w:rPr>
        <w:t xml:space="preserve"> and contains wetlands less than 2 ha in size. </w:t>
      </w:r>
      <w:r w:rsidR="007F2664" w:rsidRPr="007F2664">
        <w:rPr>
          <w:rFonts w:ascii="Arial" w:eastAsia="Times New Roman" w:hAnsi="Arial" w:cs="Arial"/>
          <w:szCs w:val="24"/>
          <w:lang w:val="en-GB"/>
        </w:rPr>
        <w:t>Staff confirm</w:t>
      </w:r>
      <w:r w:rsidR="003565CC">
        <w:rPr>
          <w:rFonts w:ascii="Arial" w:eastAsia="Times New Roman" w:hAnsi="Arial" w:cs="Arial"/>
          <w:szCs w:val="24"/>
          <w:lang w:val="en-GB"/>
        </w:rPr>
        <w:t xml:space="preserve"> </w:t>
      </w:r>
      <w:r w:rsidR="007F2664" w:rsidRPr="007F2664">
        <w:rPr>
          <w:rFonts w:ascii="Arial" w:eastAsia="Times New Roman" w:hAnsi="Arial" w:cs="Arial"/>
          <w:szCs w:val="24"/>
          <w:lang w:val="en-GB"/>
        </w:rPr>
        <w:t>that the</w:t>
      </w:r>
      <w:r w:rsidR="00675038">
        <w:rPr>
          <w:rFonts w:ascii="Arial" w:eastAsia="Times New Roman" w:hAnsi="Arial" w:cs="Arial"/>
          <w:szCs w:val="24"/>
          <w:lang w:val="en-GB"/>
        </w:rPr>
        <w:t xml:space="preserve"> </w:t>
      </w:r>
      <w:r w:rsidR="00FE5177">
        <w:rPr>
          <w:rFonts w:ascii="Arial" w:eastAsia="Times New Roman" w:hAnsi="Arial" w:cs="Arial"/>
          <w:szCs w:val="24"/>
          <w:lang w:val="en-GB"/>
        </w:rPr>
        <w:t>subject</w:t>
      </w:r>
      <w:r w:rsidR="00675038">
        <w:rPr>
          <w:rFonts w:ascii="Arial" w:eastAsia="Times New Roman" w:hAnsi="Arial" w:cs="Arial"/>
          <w:szCs w:val="24"/>
          <w:lang w:val="en-GB"/>
        </w:rPr>
        <w:t xml:space="preserve"> property is regulated by CH</w:t>
      </w:r>
      <w:r w:rsidR="003565CC">
        <w:rPr>
          <w:rFonts w:ascii="Arial" w:eastAsia="Times New Roman" w:hAnsi="Arial" w:cs="Arial"/>
          <w:szCs w:val="24"/>
          <w:lang w:val="en-GB"/>
        </w:rPr>
        <w:t xml:space="preserve">, however, </w:t>
      </w:r>
      <w:r w:rsidR="00675038">
        <w:rPr>
          <w:rFonts w:ascii="Arial" w:eastAsia="Times New Roman" w:hAnsi="Arial" w:cs="Arial"/>
          <w:szCs w:val="24"/>
          <w:lang w:val="en-GB"/>
        </w:rPr>
        <w:t xml:space="preserve">the </w:t>
      </w:r>
      <w:r w:rsidR="007F2664" w:rsidRPr="007F2664">
        <w:rPr>
          <w:rFonts w:ascii="Arial" w:eastAsia="Times New Roman" w:hAnsi="Arial" w:cs="Arial"/>
          <w:szCs w:val="24"/>
          <w:lang w:val="en-GB"/>
        </w:rPr>
        <w:t xml:space="preserve">proposed development appears to be </w:t>
      </w:r>
      <w:r w:rsidR="00FE5177">
        <w:rPr>
          <w:rFonts w:ascii="Arial" w:eastAsia="Times New Roman" w:hAnsi="Arial" w:cs="Arial"/>
          <w:szCs w:val="24"/>
          <w:lang w:val="en-GB"/>
        </w:rPr>
        <w:t>located</w:t>
      </w:r>
      <w:r w:rsidR="00B16569">
        <w:rPr>
          <w:rFonts w:ascii="Arial" w:eastAsia="Times New Roman" w:hAnsi="Arial" w:cs="Arial"/>
          <w:szCs w:val="24"/>
          <w:lang w:val="en-GB"/>
        </w:rPr>
        <w:t xml:space="preserve"> outside the regulated area. </w:t>
      </w:r>
      <w:r w:rsidR="003565CC" w:rsidRPr="003565CC">
        <w:rPr>
          <w:rFonts w:ascii="Arial" w:eastAsia="Times New Roman" w:hAnsi="Arial" w:cs="Arial"/>
          <w:szCs w:val="24"/>
          <w:lang w:val="en-GB"/>
        </w:rPr>
        <w:t>CH</w:t>
      </w:r>
      <w:r w:rsidR="00B16569" w:rsidRPr="003565CC">
        <w:rPr>
          <w:rFonts w:ascii="Arial" w:eastAsia="Times New Roman" w:hAnsi="Arial" w:cs="Arial"/>
          <w:szCs w:val="24"/>
          <w:lang w:val="en-GB"/>
        </w:rPr>
        <w:t xml:space="preserve"> has no objection to the NEC Development Permit application. However, </w:t>
      </w:r>
      <w:r w:rsidR="003565CC" w:rsidRPr="003565CC">
        <w:rPr>
          <w:rFonts w:ascii="Arial" w:eastAsia="Times New Roman" w:hAnsi="Arial" w:cs="Arial"/>
          <w:szCs w:val="24"/>
          <w:lang w:val="en-GB"/>
        </w:rPr>
        <w:t xml:space="preserve">the applicant is required the obtain </w:t>
      </w:r>
      <w:r w:rsidR="00B16569" w:rsidRPr="003565CC">
        <w:rPr>
          <w:rFonts w:ascii="Arial" w:eastAsia="Times New Roman" w:hAnsi="Arial" w:cs="Arial"/>
          <w:szCs w:val="24"/>
          <w:lang w:val="en-GB"/>
        </w:rPr>
        <w:t xml:space="preserve">a </w:t>
      </w:r>
      <w:r w:rsidR="00FE5177" w:rsidRPr="003565CC">
        <w:rPr>
          <w:rFonts w:ascii="Arial" w:eastAsia="Times New Roman" w:hAnsi="Arial" w:cs="Arial"/>
          <w:szCs w:val="24"/>
          <w:lang w:val="en-GB"/>
        </w:rPr>
        <w:t>No Objection letter</w:t>
      </w:r>
      <w:r w:rsidR="003432BA">
        <w:rPr>
          <w:rFonts w:ascii="Arial" w:eastAsia="Times New Roman" w:hAnsi="Arial" w:cs="Arial"/>
          <w:szCs w:val="24"/>
          <w:lang w:val="en-GB"/>
        </w:rPr>
        <w:t>.</w:t>
      </w:r>
    </w:p>
    <w:p w14:paraId="443710EB" w14:textId="77777777" w:rsidR="005815D9" w:rsidRDefault="00337BA0" w:rsidP="00CA65C4">
      <w:pPr>
        <w:pStyle w:val="Heading4"/>
        <w:rPr>
          <w:rFonts w:eastAsia="Times New Roman"/>
          <w:lang w:val="en-GB"/>
        </w:rPr>
      </w:pPr>
      <w:r w:rsidRPr="00337BA0">
        <w:rPr>
          <w:rFonts w:eastAsia="Times New Roman"/>
          <w:lang w:val="en-GB"/>
        </w:rPr>
        <w:t>Public Consultation</w:t>
      </w:r>
      <w:r>
        <w:rPr>
          <w:rFonts w:eastAsia="Times New Roman"/>
          <w:lang w:val="en-GB"/>
        </w:rPr>
        <w:t>:</w:t>
      </w:r>
    </w:p>
    <w:p w14:paraId="19553ADC" w14:textId="09D4DCDB" w:rsidR="00FD583B" w:rsidRDefault="0017521D" w:rsidP="00B038F4">
      <w:pPr>
        <w:tabs>
          <w:tab w:val="left" w:pos="-720"/>
        </w:tabs>
        <w:suppressAutoHyphens/>
        <w:spacing w:after="0"/>
        <w:rPr>
          <w:rFonts w:ascii="Arial" w:eastAsia="Times New Roman" w:hAnsi="Arial" w:cs="Arial"/>
          <w:szCs w:val="24"/>
        </w:rPr>
      </w:pPr>
      <w:r>
        <w:rPr>
          <w:rFonts w:ascii="Arial" w:eastAsia="Times New Roman" w:hAnsi="Arial" w:cs="Arial"/>
          <w:szCs w:val="24"/>
          <w:lang w:val="en-GB"/>
        </w:rPr>
        <w:t xml:space="preserve">Section 6.2.2 of </w:t>
      </w:r>
      <w:r w:rsidR="003D4F23">
        <w:rPr>
          <w:rFonts w:ascii="Arial" w:eastAsia="Times New Roman" w:hAnsi="Arial" w:cs="Arial"/>
          <w:szCs w:val="24"/>
          <w:lang w:val="en-GB"/>
        </w:rPr>
        <w:t xml:space="preserve">the </w:t>
      </w:r>
      <w:r w:rsidR="003D4F23" w:rsidRPr="008211B8">
        <w:rPr>
          <w:rFonts w:ascii="Arial" w:eastAsia="Times New Roman" w:hAnsi="Arial" w:cs="Arial"/>
          <w:szCs w:val="24"/>
        </w:rPr>
        <w:t>NEC Consultation Protocol for Radiocommunication and Broadcasting Antenna Systems in the Niagara Escarpment Plan Area</w:t>
      </w:r>
      <w:r w:rsidR="00FD583B">
        <w:rPr>
          <w:rFonts w:ascii="Arial" w:eastAsia="Times New Roman" w:hAnsi="Arial" w:cs="Arial"/>
          <w:szCs w:val="24"/>
        </w:rPr>
        <w:t xml:space="preserve"> requires public consultation.  </w:t>
      </w:r>
    </w:p>
    <w:p w14:paraId="7AAAA22A" w14:textId="77777777" w:rsidR="00FD31F7" w:rsidRDefault="00FD31F7" w:rsidP="00B038F4">
      <w:pPr>
        <w:tabs>
          <w:tab w:val="left" w:pos="-720"/>
        </w:tabs>
        <w:suppressAutoHyphens/>
        <w:spacing w:after="0"/>
        <w:rPr>
          <w:rFonts w:ascii="Arial" w:eastAsia="Times New Roman" w:hAnsi="Arial" w:cs="Arial"/>
          <w:szCs w:val="24"/>
        </w:rPr>
      </w:pPr>
    </w:p>
    <w:p w14:paraId="3BE1041F" w14:textId="3CCA3E00" w:rsidR="00FD31F7" w:rsidRDefault="00747FDC" w:rsidP="00B038F4">
      <w:pPr>
        <w:tabs>
          <w:tab w:val="left" w:pos="-720"/>
        </w:tabs>
        <w:suppressAutoHyphens/>
        <w:spacing w:after="0"/>
        <w:rPr>
          <w:rFonts w:ascii="Arial" w:hAnsi="Arial" w:cs="Arial"/>
          <w:color w:val="000000"/>
          <w:szCs w:val="24"/>
        </w:rPr>
      </w:pPr>
      <w:r>
        <w:rPr>
          <w:rFonts w:ascii="Arial" w:eastAsia="Times New Roman" w:hAnsi="Arial" w:cs="Arial"/>
          <w:szCs w:val="24"/>
        </w:rPr>
        <w:t>As required by Sections 6.2.2</w:t>
      </w:r>
      <w:r w:rsidR="00FD31F7">
        <w:rPr>
          <w:rFonts w:ascii="Arial" w:eastAsia="Times New Roman" w:hAnsi="Arial" w:cs="Arial"/>
          <w:szCs w:val="24"/>
        </w:rPr>
        <w:t xml:space="preserve">.3 and 6.2.2.4, </w:t>
      </w:r>
      <w:r w:rsidR="00B57694" w:rsidRPr="00B57694">
        <w:rPr>
          <w:rFonts w:ascii="Arial" w:eastAsia="Times New Roman" w:hAnsi="Arial" w:cs="Arial"/>
          <w:szCs w:val="24"/>
        </w:rPr>
        <w:t xml:space="preserve">the NEC </w:t>
      </w:r>
      <w:r w:rsidR="00FD31F7" w:rsidRPr="00B57694">
        <w:rPr>
          <w:rFonts w:ascii="Arial" w:eastAsia="Times New Roman" w:hAnsi="Arial" w:cs="Arial"/>
          <w:szCs w:val="24"/>
        </w:rPr>
        <w:t>circulate</w:t>
      </w:r>
      <w:r w:rsidR="00FD31F7">
        <w:rPr>
          <w:rFonts w:ascii="Arial" w:eastAsia="Times New Roman" w:hAnsi="Arial" w:cs="Arial"/>
          <w:szCs w:val="24"/>
        </w:rPr>
        <w:t>d</w:t>
      </w:r>
      <w:r w:rsidR="00B57694" w:rsidRPr="00B57694">
        <w:rPr>
          <w:rFonts w:ascii="Arial" w:eastAsia="Times New Roman" w:hAnsi="Arial" w:cs="Arial"/>
          <w:szCs w:val="24"/>
        </w:rPr>
        <w:t xml:space="preserve"> the </w:t>
      </w:r>
      <w:r w:rsidR="00B57694" w:rsidRPr="00B57694">
        <w:rPr>
          <w:rFonts w:ascii="Arial" w:hAnsi="Arial" w:cs="Arial"/>
          <w:color w:val="000000"/>
          <w:szCs w:val="24"/>
        </w:rPr>
        <w:t xml:space="preserve">submission to assessed </w:t>
      </w:r>
      <w:r w:rsidR="00606E80">
        <w:rPr>
          <w:rFonts w:ascii="Arial" w:hAnsi="Arial" w:cs="Arial"/>
          <w:color w:val="000000"/>
          <w:szCs w:val="24"/>
        </w:rPr>
        <w:t xml:space="preserve">property </w:t>
      </w:r>
      <w:r w:rsidR="00B57694" w:rsidRPr="00B57694">
        <w:rPr>
          <w:rFonts w:ascii="Arial" w:hAnsi="Arial" w:cs="Arial"/>
          <w:color w:val="000000"/>
          <w:szCs w:val="24"/>
        </w:rPr>
        <w:t>landowners within a minimum of 120 metres of the property line of the proposed site</w:t>
      </w:r>
      <w:r w:rsidR="00FD31F7">
        <w:rPr>
          <w:rFonts w:ascii="Arial" w:hAnsi="Arial" w:cs="Arial"/>
          <w:color w:val="000000"/>
          <w:szCs w:val="24"/>
        </w:rPr>
        <w:t xml:space="preserve">, inviting </w:t>
      </w:r>
      <w:r w:rsidR="00B57694" w:rsidRPr="00B57694">
        <w:rPr>
          <w:rFonts w:ascii="Arial" w:hAnsi="Arial" w:cs="Arial"/>
          <w:color w:val="000000"/>
          <w:szCs w:val="24"/>
        </w:rPr>
        <w:t>comment</w:t>
      </w:r>
      <w:r w:rsidR="00FD31F7">
        <w:rPr>
          <w:rFonts w:ascii="Arial" w:hAnsi="Arial" w:cs="Arial"/>
          <w:color w:val="000000"/>
          <w:szCs w:val="24"/>
        </w:rPr>
        <w:t xml:space="preserve">s </w:t>
      </w:r>
      <w:r w:rsidR="00B57694" w:rsidRPr="00B57694">
        <w:rPr>
          <w:rFonts w:ascii="Arial" w:hAnsi="Arial" w:cs="Arial"/>
          <w:color w:val="000000"/>
          <w:szCs w:val="24"/>
        </w:rPr>
        <w:t>on the proposal</w:t>
      </w:r>
      <w:r w:rsidR="00FD31F7">
        <w:rPr>
          <w:rFonts w:ascii="Arial" w:hAnsi="Arial" w:cs="Arial"/>
          <w:color w:val="000000"/>
          <w:szCs w:val="24"/>
        </w:rPr>
        <w:t xml:space="preserve"> </w:t>
      </w:r>
      <w:r w:rsidR="00B57694" w:rsidRPr="00B57694">
        <w:rPr>
          <w:rFonts w:ascii="Arial" w:hAnsi="Arial" w:cs="Arial"/>
          <w:color w:val="000000"/>
          <w:szCs w:val="24"/>
        </w:rPr>
        <w:t>within</w:t>
      </w:r>
      <w:r w:rsidR="00FD31F7">
        <w:rPr>
          <w:rFonts w:ascii="Arial" w:hAnsi="Arial" w:cs="Arial"/>
          <w:color w:val="000000"/>
          <w:szCs w:val="24"/>
        </w:rPr>
        <w:t xml:space="preserve"> </w:t>
      </w:r>
      <w:r w:rsidR="00B57694" w:rsidRPr="00B57694">
        <w:rPr>
          <w:rFonts w:ascii="Arial" w:hAnsi="Arial" w:cs="Arial"/>
          <w:color w:val="000000"/>
          <w:szCs w:val="24"/>
        </w:rPr>
        <w:t>35</w:t>
      </w:r>
      <w:r w:rsidR="00CA65C4">
        <w:rPr>
          <w:rFonts w:ascii="Arial" w:hAnsi="Arial" w:cs="Arial"/>
          <w:color w:val="000000"/>
          <w:szCs w:val="24"/>
        </w:rPr>
        <w:t xml:space="preserve"> </w:t>
      </w:r>
      <w:r w:rsidR="00B57694" w:rsidRPr="00B57694">
        <w:rPr>
          <w:rFonts w:ascii="Arial" w:hAnsi="Arial" w:cs="Arial"/>
          <w:color w:val="000000"/>
          <w:szCs w:val="24"/>
        </w:rPr>
        <w:t>day</w:t>
      </w:r>
      <w:r w:rsidR="00FD31F7">
        <w:rPr>
          <w:rFonts w:ascii="Arial" w:hAnsi="Arial" w:cs="Arial"/>
          <w:color w:val="000000"/>
          <w:szCs w:val="24"/>
        </w:rPr>
        <w:t xml:space="preserve">s. </w:t>
      </w:r>
    </w:p>
    <w:p w14:paraId="78874B0D" w14:textId="79571F87" w:rsidR="00210197" w:rsidRDefault="00210197" w:rsidP="00B038F4">
      <w:pPr>
        <w:tabs>
          <w:tab w:val="left" w:pos="-720"/>
        </w:tabs>
        <w:suppressAutoHyphens/>
        <w:spacing w:after="0"/>
        <w:rPr>
          <w:rFonts w:ascii="Arial" w:hAnsi="Arial" w:cs="Arial"/>
          <w:color w:val="000000"/>
          <w:szCs w:val="24"/>
        </w:rPr>
      </w:pPr>
    </w:p>
    <w:p w14:paraId="2039496B" w14:textId="77777777" w:rsidR="00893E32" w:rsidRDefault="00893E32">
      <w:pPr>
        <w:rPr>
          <w:rFonts w:ascii="Arial" w:hAnsi="Arial" w:cs="Arial"/>
          <w:color w:val="000000"/>
          <w:szCs w:val="24"/>
        </w:rPr>
      </w:pPr>
      <w:r>
        <w:rPr>
          <w:rFonts w:ascii="Arial" w:hAnsi="Arial" w:cs="Arial"/>
          <w:color w:val="000000"/>
          <w:szCs w:val="24"/>
        </w:rPr>
        <w:br w:type="page"/>
      </w:r>
    </w:p>
    <w:p w14:paraId="1E61728F" w14:textId="5FE99D02" w:rsidR="00210197" w:rsidRDefault="00210197" w:rsidP="00B038F4">
      <w:pPr>
        <w:tabs>
          <w:tab w:val="left" w:pos="-720"/>
        </w:tabs>
        <w:suppressAutoHyphens/>
        <w:spacing w:after="0"/>
        <w:rPr>
          <w:rFonts w:ascii="Arial" w:hAnsi="Arial" w:cs="Arial"/>
          <w:color w:val="000000"/>
          <w:szCs w:val="24"/>
        </w:rPr>
      </w:pPr>
      <w:r>
        <w:rPr>
          <w:rFonts w:ascii="Arial" w:hAnsi="Arial" w:cs="Arial"/>
          <w:color w:val="000000"/>
          <w:szCs w:val="24"/>
        </w:rPr>
        <w:lastRenderedPageBreak/>
        <w:t>The NEC receive</w:t>
      </w:r>
      <w:r w:rsidR="00606E80">
        <w:rPr>
          <w:rFonts w:ascii="Arial" w:hAnsi="Arial" w:cs="Arial"/>
          <w:color w:val="000000"/>
          <w:szCs w:val="24"/>
        </w:rPr>
        <w:t>d</w:t>
      </w:r>
      <w:r>
        <w:rPr>
          <w:rFonts w:ascii="Arial" w:hAnsi="Arial" w:cs="Arial"/>
          <w:color w:val="000000"/>
          <w:szCs w:val="24"/>
        </w:rPr>
        <w:t xml:space="preserve"> one objection via email</w:t>
      </w:r>
      <w:r w:rsidR="00E423B9">
        <w:rPr>
          <w:rFonts w:ascii="Arial" w:hAnsi="Arial" w:cs="Arial"/>
          <w:color w:val="000000"/>
          <w:szCs w:val="24"/>
        </w:rPr>
        <w:t xml:space="preserve">, </w:t>
      </w:r>
      <w:r w:rsidR="00606E80">
        <w:rPr>
          <w:rFonts w:ascii="Arial" w:hAnsi="Arial" w:cs="Arial"/>
          <w:color w:val="000000"/>
          <w:szCs w:val="24"/>
        </w:rPr>
        <w:t>for</w:t>
      </w:r>
      <w:r w:rsidR="00E423B9">
        <w:rPr>
          <w:rFonts w:ascii="Arial" w:hAnsi="Arial" w:cs="Arial"/>
          <w:color w:val="000000"/>
          <w:szCs w:val="24"/>
        </w:rPr>
        <w:t xml:space="preserve"> the following reasons: </w:t>
      </w:r>
    </w:p>
    <w:p w14:paraId="348231AF" w14:textId="3417D1F4" w:rsidR="00E423B9" w:rsidRPr="00E65B29" w:rsidRDefault="00E423B9" w:rsidP="00E65B29">
      <w:pPr>
        <w:pStyle w:val="ListParagraph"/>
        <w:numPr>
          <w:ilvl w:val="0"/>
          <w:numId w:val="25"/>
        </w:numPr>
        <w:spacing w:after="0"/>
        <w:ind w:left="567" w:hanging="425"/>
        <w:rPr>
          <w:rFonts w:eastAsia="Times New Roman"/>
        </w:rPr>
      </w:pPr>
      <w:r w:rsidRPr="00E65B29">
        <w:rPr>
          <w:rFonts w:eastAsia="Times New Roman"/>
        </w:rPr>
        <w:t>It is no longer necessary (</w:t>
      </w:r>
      <w:r w:rsidR="00606E80" w:rsidRPr="00E65B29">
        <w:rPr>
          <w:rFonts w:eastAsia="Times New Roman"/>
        </w:rPr>
        <w:t xml:space="preserve">i.e., </w:t>
      </w:r>
      <w:r w:rsidR="000F4D30" w:rsidRPr="00E65B29">
        <w:rPr>
          <w:rFonts w:eastAsia="Times New Roman"/>
        </w:rPr>
        <w:t xml:space="preserve">there is now an economic, wired high speed internet solution available by another provider (Bell </w:t>
      </w:r>
      <w:proofErr w:type="spellStart"/>
      <w:r w:rsidR="000F4D30" w:rsidRPr="00E65B29">
        <w:rPr>
          <w:rFonts w:eastAsia="Times New Roman"/>
        </w:rPr>
        <w:t>Fibe</w:t>
      </w:r>
      <w:proofErr w:type="spellEnd"/>
      <w:r w:rsidR="000F4D30" w:rsidRPr="00E65B29">
        <w:rPr>
          <w:rFonts w:eastAsia="Times New Roman"/>
        </w:rPr>
        <w:t>) in this area</w:t>
      </w:r>
      <w:r w:rsidR="00606E80" w:rsidRPr="00E65B29">
        <w:rPr>
          <w:rFonts w:eastAsia="Times New Roman"/>
        </w:rPr>
        <w:t>.</w:t>
      </w:r>
    </w:p>
    <w:p w14:paraId="01B8C5E5" w14:textId="3749F550" w:rsidR="00E423B9" w:rsidRPr="00E65B29" w:rsidRDefault="00E423B9" w:rsidP="00E65B29">
      <w:pPr>
        <w:pStyle w:val="ListParagraph"/>
        <w:numPr>
          <w:ilvl w:val="0"/>
          <w:numId w:val="25"/>
        </w:numPr>
        <w:spacing w:after="0"/>
        <w:ind w:left="567" w:hanging="425"/>
        <w:rPr>
          <w:rFonts w:eastAsia="Times New Roman"/>
        </w:rPr>
      </w:pPr>
      <w:r w:rsidRPr="00E65B29">
        <w:rPr>
          <w:rFonts w:eastAsia="Times New Roman"/>
        </w:rPr>
        <w:t>The tower would be tall and unsightly, lowering the surrounding resident’s property value</w:t>
      </w:r>
      <w:r w:rsidR="007E427C" w:rsidRPr="00E65B29">
        <w:rPr>
          <w:rFonts w:eastAsia="Times New Roman"/>
        </w:rPr>
        <w:t>.</w:t>
      </w:r>
    </w:p>
    <w:p w14:paraId="288C81F6" w14:textId="5862487D" w:rsidR="00E423B9" w:rsidRPr="00E65B29" w:rsidRDefault="00E423B9" w:rsidP="00E65B29">
      <w:pPr>
        <w:pStyle w:val="ListParagraph"/>
        <w:numPr>
          <w:ilvl w:val="0"/>
          <w:numId w:val="25"/>
        </w:numPr>
        <w:spacing w:after="0"/>
        <w:ind w:left="567" w:hanging="425"/>
        <w:rPr>
          <w:rFonts w:eastAsia="Times New Roman"/>
        </w:rPr>
      </w:pPr>
      <w:r w:rsidRPr="00E65B29">
        <w:rPr>
          <w:rFonts w:eastAsia="Times New Roman"/>
        </w:rPr>
        <w:t>It would disrupt natural habitat in the development and maintenance of the tower. There are a lot of wildlife living in this area and on our property</w:t>
      </w:r>
      <w:r w:rsidR="007E427C" w:rsidRPr="00E65B29">
        <w:rPr>
          <w:rFonts w:eastAsia="Times New Roman"/>
        </w:rPr>
        <w:t>.</w:t>
      </w:r>
    </w:p>
    <w:p w14:paraId="66DD3A80" w14:textId="58E39B3F" w:rsidR="000F4D30" w:rsidRPr="00E65B29" w:rsidRDefault="00E423B9" w:rsidP="00E65B29">
      <w:pPr>
        <w:pStyle w:val="ListParagraph"/>
        <w:numPr>
          <w:ilvl w:val="0"/>
          <w:numId w:val="25"/>
        </w:numPr>
        <w:spacing w:after="0"/>
        <w:ind w:left="567" w:hanging="425"/>
        <w:rPr>
          <w:rFonts w:eastAsia="Times New Roman"/>
        </w:rPr>
      </w:pPr>
      <w:r w:rsidRPr="00E65B29">
        <w:rPr>
          <w:rFonts w:eastAsia="Times New Roman"/>
        </w:rPr>
        <w:t>The Niagara Escarpment is an UNESCO World Biosphere Reserve and as such, should be maintained in its pristine form.</w:t>
      </w:r>
    </w:p>
    <w:p w14:paraId="5D38C3D9" w14:textId="77777777" w:rsidR="00B078E9" w:rsidRDefault="00B078E9" w:rsidP="00E65B29">
      <w:pPr>
        <w:spacing w:after="0"/>
        <w:rPr>
          <w:rFonts w:eastAsia="Times New Roman"/>
        </w:rPr>
      </w:pPr>
    </w:p>
    <w:p w14:paraId="57E9E7AC" w14:textId="7C3A46CF" w:rsidR="00DB2763" w:rsidRDefault="00606E80" w:rsidP="00B038F4">
      <w:pPr>
        <w:spacing w:after="0"/>
        <w:rPr>
          <w:rFonts w:eastAsia="Times New Roman"/>
        </w:rPr>
      </w:pPr>
      <w:r>
        <w:rPr>
          <w:rFonts w:eastAsia="Times New Roman"/>
        </w:rPr>
        <w:t xml:space="preserve">The proponent has advised that in fact, Bell </w:t>
      </w:r>
      <w:proofErr w:type="spellStart"/>
      <w:r>
        <w:rPr>
          <w:rFonts w:eastAsia="Times New Roman"/>
        </w:rPr>
        <w:t>Fibe</w:t>
      </w:r>
      <w:proofErr w:type="spellEnd"/>
      <w:r>
        <w:rPr>
          <w:rFonts w:eastAsia="Times New Roman"/>
        </w:rPr>
        <w:t xml:space="preserve"> is not an alternative for the park. </w:t>
      </w:r>
      <w:r w:rsidR="00B078E9">
        <w:rPr>
          <w:rFonts w:eastAsia="Times New Roman"/>
        </w:rPr>
        <w:t xml:space="preserve">Bell fiber coverage does not extend to the private road into the park and the park does not have a fiber optic network to make use of this service. The </w:t>
      </w:r>
      <w:r w:rsidR="00DB2763">
        <w:rPr>
          <w:rFonts w:eastAsia="Times New Roman"/>
        </w:rPr>
        <w:t xml:space="preserve">other </w:t>
      </w:r>
      <w:r w:rsidR="00B078E9">
        <w:rPr>
          <w:rFonts w:eastAsia="Times New Roman"/>
        </w:rPr>
        <w:t>reasons for objection have been addressed in NEC staff planning analysis</w:t>
      </w:r>
      <w:r w:rsidR="00DB2763">
        <w:rPr>
          <w:rFonts w:eastAsia="Times New Roman"/>
        </w:rPr>
        <w:t xml:space="preserve"> above</w:t>
      </w:r>
      <w:r w:rsidR="00B078E9">
        <w:rPr>
          <w:rFonts w:eastAsia="Times New Roman"/>
        </w:rPr>
        <w:t>.</w:t>
      </w:r>
    </w:p>
    <w:p w14:paraId="64F6C99B" w14:textId="5DB084F7" w:rsidR="000F4D30" w:rsidRDefault="00B078E9" w:rsidP="00B038F4">
      <w:pPr>
        <w:spacing w:after="0"/>
        <w:rPr>
          <w:rFonts w:eastAsia="Times New Roman"/>
        </w:rPr>
      </w:pPr>
      <w:r>
        <w:rPr>
          <w:rFonts w:eastAsia="Times New Roman"/>
        </w:rPr>
        <w:t xml:space="preserve">  </w:t>
      </w:r>
    </w:p>
    <w:p w14:paraId="07922766" w14:textId="209A66CB" w:rsidR="000728D6" w:rsidRDefault="000F4D30" w:rsidP="00B038F4">
      <w:pPr>
        <w:spacing w:after="0"/>
        <w:rPr>
          <w:rFonts w:ascii="Arial" w:hAnsi="Arial" w:cs="Arial"/>
          <w:color w:val="000000"/>
          <w:szCs w:val="24"/>
        </w:rPr>
      </w:pPr>
      <w:r>
        <w:rPr>
          <w:rFonts w:eastAsia="Times New Roman"/>
        </w:rPr>
        <w:t xml:space="preserve">As required under </w:t>
      </w:r>
      <w:r w:rsidR="005219E9">
        <w:rPr>
          <w:rFonts w:eastAsia="Times New Roman"/>
        </w:rPr>
        <w:t>Section 6.2.2</w:t>
      </w:r>
      <w:r w:rsidR="00211283">
        <w:rPr>
          <w:rFonts w:eastAsia="Times New Roman"/>
        </w:rPr>
        <w:t xml:space="preserve">.6, </w:t>
      </w:r>
      <w:r w:rsidR="001825B0">
        <w:rPr>
          <w:rFonts w:ascii="Arial" w:hAnsi="Arial" w:cs="Arial"/>
          <w:color w:val="000000"/>
          <w:szCs w:val="24"/>
        </w:rPr>
        <w:t xml:space="preserve">where the structure is </w:t>
      </w:r>
      <w:r w:rsidR="0059051F">
        <w:rPr>
          <w:rFonts w:ascii="Arial" w:hAnsi="Arial" w:cs="Arial"/>
          <w:color w:val="000000"/>
          <w:szCs w:val="24"/>
        </w:rPr>
        <w:t xml:space="preserve">to be </w:t>
      </w:r>
      <w:r w:rsidR="001825B0" w:rsidRPr="001825B0">
        <w:rPr>
          <w:rFonts w:ascii="Arial" w:hAnsi="Arial" w:cs="Arial"/>
          <w:color w:val="000000"/>
          <w:szCs w:val="24"/>
        </w:rPr>
        <w:t>more than 30 metres in height</w:t>
      </w:r>
      <w:r w:rsidR="0059051F">
        <w:rPr>
          <w:rFonts w:ascii="Arial" w:hAnsi="Arial" w:cs="Arial"/>
          <w:color w:val="000000"/>
          <w:szCs w:val="24"/>
        </w:rPr>
        <w:t>,</w:t>
      </w:r>
      <w:r w:rsidR="001825B0">
        <w:rPr>
          <w:rFonts w:ascii="Arial" w:hAnsi="Arial" w:cs="Arial"/>
          <w:color w:val="000000"/>
          <w:szCs w:val="24"/>
        </w:rPr>
        <w:t xml:space="preserve"> t</w:t>
      </w:r>
      <w:r w:rsidR="002419EC" w:rsidRPr="001825B0">
        <w:rPr>
          <w:rFonts w:ascii="Arial" w:hAnsi="Arial" w:cs="Arial"/>
          <w:color w:val="000000"/>
          <w:szCs w:val="24"/>
        </w:rPr>
        <w:t xml:space="preserve">he proponent </w:t>
      </w:r>
      <w:r w:rsidR="001825B0">
        <w:rPr>
          <w:rFonts w:ascii="Arial" w:hAnsi="Arial" w:cs="Arial"/>
          <w:color w:val="000000"/>
          <w:szCs w:val="24"/>
        </w:rPr>
        <w:t xml:space="preserve">is required to </w:t>
      </w:r>
      <w:r w:rsidR="002419EC" w:rsidRPr="001825B0">
        <w:rPr>
          <w:rFonts w:ascii="Arial" w:hAnsi="Arial" w:cs="Arial"/>
          <w:color w:val="000000"/>
          <w:szCs w:val="24"/>
        </w:rPr>
        <w:t xml:space="preserve">publish a notice in at least one local newspaper </w:t>
      </w:r>
      <w:r w:rsidR="0097757E">
        <w:rPr>
          <w:rFonts w:ascii="Arial" w:hAnsi="Arial" w:cs="Arial"/>
          <w:color w:val="000000"/>
          <w:szCs w:val="24"/>
        </w:rPr>
        <w:t>inviting</w:t>
      </w:r>
      <w:r w:rsidR="0059051F">
        <w:rPr>
          <w:rFonts w:ascii="Arial" w:hAnsi="Arial" w:cs="Arial"/>
          <w:color w:val="000000"/>
          <w:szCs w:val="24"/>
        </w:rPr>
        <w:t xml:space="preserve"> comments </w:t>
      </w:r>
      <w:r w:rsidR="0097757E">
        <w:rPr>
          <w:rFonts w:ascii="Arial" w:hAnsi="Arial" w:cs="Arial"/>
          <w:color w:val="000000"/>
          <w:szCs w:val="24"/>
        </w:rPr>
        <w:t xml:space="preserve">within 35 days. </w:t>
      </w:r>
      <w:r w:rsidR="008C186F">
        <w:rPr>
          <w:rFonts w:ascii="Arial" w:hAnsi="Arial" w:cs="Arial"/>
          <w:color w:val="000000"/>
          <w:szCs w:val="24"/>
        </w:rPr>
        <w:t xml:space="preserve">The proponent posted </w:t>
      </w:r>
      <w:r w:rsidR="002C158F">
        <w:rPr>
          <w:rFonts w:ascii="Arial" w:hAnsi="Arial" w:cs="Arial"/>
          <w:color w:val="000000"/>
          <w:szCs w:val="24"/>
        </w:rPr>
        <w:t>a Public Notice</w:t>
      </w:r>
      <w:r w:rsidR="008C186F" w:rsidRPr="008C186F">
        <w:rPr>
          <w:rFonts w:ascii="Arial" w:hAnsi="Arial" w:cs="Arial"/>
          <w:color w:val="000000"/>
          <w:szCs w:val="24"/>
        </w:rPr>
        <w:t xml:space="preserve"> in the Burlington Post on December 22, 2023</w:t>
      </w:r>
      <w:r w:rsidR="00CE266E">
        <w:rPr>
          <w:rFonts w:ascii="Arial" w:hAnsi="Arial" w:cs="Arial"/>
          <w:color w:val="000000"/>
          <w:szCs w:val="24"/>
        </w:rPr>
        <w:t>,</w:t>
      </w:r>
      <w:r w:rsidR="008C186F">
        <w:rPr>
          <w:rFonts w:ascii="Arial" w:hAnsi="Arial" w:cs="Arial"/>
          <w:color w:val="000000"/>
          <w:szCs w:val="24"/>
        </w:rPr>
        <w:t xml:space="preserve"> </w:t>
      </w:r>
      <w:proofErr w:type="gramStart"/>
      <w:r w:rsidR="008C186F">
        <w:rPr>
          <w:rFonts w:ascii="Arial" w:hAnsi="Arial" w:cs="Arial"/>
          <w:color w:val="000000"/>
          <w:szCs w:val="24"/>
        </w:rPr>
        <w:t xml:space="preserve">and </w:t>
      </w:r>
      <w:r w:rsidR="00C04DDF">
        <w:rPr>
          <w:rFonts w:ascii="Arial" w:hAnsi="Arial" w:cs="Arial"/>
          <w:color w:val="000000"/>
          <w:szCs w:val="24"/>
        </w:rPr>
        <w:t>also</w:t>
      </w:r>
      <w:proofErr w:type="gramEnd"/>
      <w:r w:rsidR="008C186F">
        <w:rPr>
          <w:rFonts w:ascii="Arial" w:hAnsi="Arial" w:cs="Arial"/>
          <w:color w:val="000000"/>
          <w:szCs w:val="24"/>
        </w:rPr>
        <w:t xml:space="preserve"> </w:t>
      </w:r>
      <w:r w:rsidR="008C186F" w:rsidRPr="008C186F">
        <w:rPr>
          <w:rFonts w:ascii="Arial" w:hAnsi="Arial" w:cs="Arial"/>
          <w:color w:val="000000"/>
          <w:szCs w:val="24"/>
        </w:rPr>
        <w:t>in the Burlington Post classified online section for 4 days starting December 20, 2023.</w:t>
      </w:r>
      <w:r w:rsidR="002C158F">
        <w:rPr>
          <w:rFonts w:ascii="Arial" w:hAnsi="Arial" w:cs="Arial"/>
          <w:color w:val="000000"/>
          <w:szCs w:val="24"/>
        </w:rPr>
        <w:t xml:space="preserve"> The</w:t>
      </w:r>
      <w:r w:rsidR="00C04DDF">
        <w:rPr>
          <w:rFonts w:ascii="Arial" w:hAnsi="Arial" w:cs="Arial"/>
          <w:color w:val="000000"/>
          <w:szCs w:val="24"/>
        </w:rPr>
        <w:t xml:space="preserve"> </w:t>
      </w:r>
      <w:r w:rsidR="000728D6">
        <w:rPr>
          <w:rFonts w:ascii="Arial" w:hAnsi="Arial" w:cs="Arial"/>
          <w:color w:val="000000"/>
          <w:szCs w:val="24"/>
        </w:rPr>
        <w:t>notice</w:t>
      </w:r>
      <w:r w:rsidR="00C04DDF">
        <w:rPr>
          <w:rFonts w:ascii="Arial" w:hAnsi="Arial" w:cs="Arial"/>
          <w:color w:val="000000"/>
          <w:szCs w:val="24"/>
        </w:rPr>
        <w:t xml:space="preserve"> invited comments to be send no later than </w:t>
      </w:r>
      <w:r w:rsidR="000728D6">
        <w:rPr>
          <w:rFonts w:ascii="Arial" w:hAnsi="Arial" w:cs="Arial"/>
          <w:color w:val="000000"/>
          <w:szCs w:val="24"/>
        </w:rPr>
        <w:t xml:space="preserve">January 26, 2023. No comments were received </w:t>
      </w:r>
      <w:r w:rsidR="00DB2763">
        <w:rPr>
          <w:rFonts w:ascii="Arial" w:hAnsi="Arial" w:cs="Arial"/>
          <w:color w:val="000000"/>
          <w:szCs w:val="24"/>
        </w:rPr>
        <w:t xml:space="preserve">in response to </w:t>
      </w:r>
      <w:r w:rsidR="00D53AEE">
        <w:rPr>
          <w:rFonts w:ascii="Arial" w:hAnsi="Arial" w:cs="Arial"/>
          <w:color w:val="000000"/>
          <w:szCs w:val="24"/>
        </w:rPr>
        <w:t xml:space="preserve">the newspaper notices. </w:t>
      </w:r>
    </w:p>
    <w:p w14:paraId="6A6F0DFC" w14:textId="41785E1B" w:rsidR="00D53AEE" w:rsidRDefault="00D53AEE" w:rsidP="00B038F4">
      <w:pPr>
        <w:spacing w:after="0"/>
        <w:rPr>
          <w:rFonts w:ascii="Arial" w:hAnsi="Arial" w:cs="Arial"/>
          <w:color w:val="000000"/>
          <w:szCs w:val="24"/>
        </w:rPr>
      </w:pPr>
    </w:p>
    <w:p w14:paraId="4ACD06C9" w14:textId="6C1A2728" w:rsidR="00BA1927" w:rsidRDefault="00D53AEE" w:rsidP="00B038F4">
      <w:pPr>
        <w:spacing w:after="0"/>
        <w:rPr>
          <w:rFonts w:ascii="Arial" w:eastAsia="Times New Roman" w:hAnsi="Arial" w:cs="Arial"/>
          <w:szCs w:val="24"/>
          <w:lang w:val="en-GB"/>
        </w:rPr>
      </w:pPr>
      <w:r>
        <w:rPr>
          <w:rFonts w:ascii="Arial" w:eastAsia="Times New Roman" w:hAnsi="Arial" w:cs="Arial"/>
          <w:szCs w:val="24"/>
          <w:lang w:val="en-GB"/>
        </w:rPr>
        <w:t>The NEC</w:t>
      </w:r>
      <w:r w:rsidR="00B23D45">
        <w:rPr>
          <w:rFonts w:ascii="Arial" w:eastAsia="Times New Roman" w:hAnsi="Arial" w:cs="Arial"/>
          <w:szCs w:val="24"/>
          <w:lang w:val="en-GB"/>
        </w:rPr>
        <w:t xml:space="preserve"> also issued its usual </w:t>
      </w:r>
      <w:r w:rsidR="00DB2763">
        <w:rPr>
          <w:rFonts w:ascii="Arial" w:eastAsia="Times New Roman" w:hAnsi="Arial" w:cs="Arial"/>
          <w:szCs w:val="24"/>
          <w:lang w:val="en-GB"/>
        </w:rPr>
        <w:t>orange notice</w:t>
      </w:r>
      <w:r w:rsidR="00B23D45">
        <w:rPr>
          <w:rFonts w:ascii="Arial" w:eastAsia="Times New Roman" w:hAnsi="Arial" w:cs="Arial"/>
          <w:szCs w:val="24"/>
          <w:lang w:val="en-GB"/>
        </w:rPr>
        <w:t xml:space="preserve">, which was </w:t>
      </w:r>
      <w:r w:rsidR="00BA1927">
        <w:rPr>
          <w:rFonts w:ascii="Arial" w:eastAsia="Times New Roman" w:hAnsi="Arial" w:cs="Arial"/>
          <w:szCs w:val="24"/>
          <w:lang w:val="en-GB"/>
        </w:rPr>
        <w:t xml:space="preserve">visibly </w:t>
      </w:r>
      <w:r w:rsidR="00B23D45">
        <w:rPr>
          <w:rFonts w:ascii="Arial" w:eastAsia="Times New Roman" w:hAnsi="Arial" w:cs="Arial"/>
          <w:szCs w:val="24"/>
          <w:lang w:val="en-GB"/>
        </w:rPr>
        <w:t xml:space="preserve">posted </w:t>
      </w:r>
      <w:r w:rsidR="00BA1927">
        <w:rPr>
          <w:rFonts w:ascii="Arial" w:eastAsia="Times New Roman" w:hAnsi="Arial" w:cs="Arial"/>
          <w:szCs w:val="24"/>
          <w:lang w:val="en-GB"/>
        </w:rPr>
        <w:t xml:space="preserve">at the property. </w:t>
      </w:r>
      <w:r w:rsidR="00301458">
        <w:rPr>
          <w:rFonts w:ascii="Arial" w:eastAsia="Times New Roman" w:hAnsi="Arial" w:cs="Arial"/>
          <w:szCs w:val="24"/>
          <w:lang w:val="en-GB"/>
        </w:rPr>
        <w:t xml:space="preserve">NEC staff received several phone calls from Lost Forest residents expressing </w:t>
      </w:r>
      <w:r w:rsidR="00CC06A2">
        <w:rPr>
          <w:rFonts w:ascii="Arial" w:eastAsia="Times New Roman" w:hAnsi="Arial" w:cs="Arial"/>
          <w:szCs w:val="24"/>
          <w:lang w:val="en-GB"/>
        </w:rPr>
        <w:t xml:space="preserve">support for the structure and </w:t>
      </w:r>
      <w:r w:rsidR="00606E80">
        <w:rPr>
          <w:rFonts w:ascii="Arial" w:eastAsia="Times New Roman" w:hAnsi="Arial" w:cs="Arial"/>
          <w:szCs w:val="24"/>
          <w:lang w:val="en-GB"/>
        </w:rPr>
        <w:t xml:space="preserve">some urgency in the </w:t>
      </w:r>
      <w:r w:rsidR="00CC06A2">
        <w:rPr>
          <w:rFonts w:ascii="Arial" w:eastAsia="Times New Roman" w:hAnsi="Arial" w:cs="Arial"/>
          <w:szCs w:val="24"/>
          <w:lang w:val="en-GB"/>
        </w:rPr>
        <w:t xml:space="preserve">delivery of reliable </w:t>
      </w:r>
      <w:r w:rsidR="00572679">
        <w:rPr>
          <w:rFonts w:ascii="Arial" w:eastAsia="Times New Roman" w:hAnsi="Arial" w:cs="Arial"/>
          <w:szCs w:val="24"/>
          <w:lang w:val="en-GB"/>
        </w:rPr>
        <w:t xml:space="preserve">Internet </w:t>
      </w:r>
      <w:r w:rsidR="00CC06A2">
        <w:rPr>
          <w:rFonts w:ascii="Arial" w:eastAsia="Times New Roman" w:hAnsi="Arial" w:cs="Arial"/>
          <w:szCs w:val="24"/>
          <w:lang w:val="en-GB"/>
        </w:rPr>
        <w:t xml:space="preserve">service. </w:t>
      </w:r>
    </w:p>
    <w:p w14:paraId="41BEF851" w14:textId="7561FA52" w:rsidR="00D53AEE" w:rsidRDefault="00BA1927" w:rsidP="00B038F4">
      <w:pPr>
        <w:spacing w:after="0"/>
        <w:rPr>
          <w:rFonts w:ascii="Arial" w:eastAsia="Times New Roman" w:hAnsi="Arial" w:cs="Arial"/>
          <w:szCs w:val="24"/>
          <w:lang w:val="en-GB"/>
        </w:rPr>
      </w:pPr>
      <w:r>
        <w:rPr>
          <w:rFonts w:ascii="Arial" w:eastAsia="Times New Roman" w:hAnsi="Arial" w:cs="Arial"/>
          <w:szCs w:val="24"/>
          <w:lang w:val="en-GB"/>
        </w:rPr>
        <w:t xml:space="preserve"> </w:t>
      </w:r>
    </w:p>
    <w:p w14:paraId="462C5ACD" w14:textId="4F32C784" w:rsidR="00A0746F" w:rsidRPr="008410D3" w:rsidRDefault="003C74E7" w:rsidP="003C74E7">
      <w:pPr>
        <w:pStyle w:val="Heading3"/>
      </w:pPr>
      <w:r w:rsidRPr="008410D3">
        <w:t>Discussion:</w:t>
      </w:r>
    </w:p>
    <w:p w14:paraId="4B9F4053" w14:textId="33E37083" w:rsidR="00745AEE" w:rsidRDefault="00745AEE" w:rsidP="00B038F4">
      <w:pPr>
        <w:tabs>
          <w:tab w:val="left" w:pos="-720"/>
        </w:tabs>
        <w:suppressAutoHyphens/>
        <w:spacing w:after="0"/>
        <w:rPr>
          <w:rFonts w:ascii="Arial" w:eastAsia="Times New Roman" w:hAnsi="Arial" w:cs="Arial"/>
          <w:szCs w:val="24"/>
        </w:rPr>
      </w:pPr>
      <w:r>
        <w:rPr>
          <w:rFonts w:ascii="Arial" w:eastAsia="Times New Roman" w:hAnsi="Arial" w:cs="Arial"/>
          <w:szCs w:val="24"/>
        </w:rPr>
        <w:t xml:space="preserve">In reviewing the </w:t>
      </w:r>
      <w:r w:rsidR="00F83FC0">
        <w:rPr>
          <w:rFonts w:ascii="Arial" w:eastAsia="Times New Roman" w:hAnsi="Arial" w:cs="Arial"/>
          <w:szCs w:val="24"/>
        </w:rPr>
        <w:t xml:space="preserve">proposal, NEC staff considered </w:t>
      </w:r>
      <w:r w:rsidR="006F36FD">
        <w:rPr>
          <w:rFonts w:ascii="Arial" w:eastAsia="Times New Roman" w:hAnsi="Arial" w:cs="Arial"/>
          <w:szCs w:val="24"/>
        </w:rPr>
        <w:t xml:space="preserve">installation of the </w:t>
      </w:r>
      <w:r w:rsidR="00572679">
        <w:rPr>
          <w:rFonts w:ascii="Arial" w:eastAsia="Times New Roman" w:hAnsi="Arial" w:cs="Arial"/>
          <w:szCs w:val="24"/>
        </w:rPr>
        <w:t xml:space="preserve">Internet </w:t>
      </w:r>
      <w:r w:rsidR="006F36FD">
        <w:rPr>
          <w:rFonts w:ascii="Arial" w:eastAsia="Times New Roman" w:hAnsi="Arial" w:cs="Arial"/>
          <w:szCs w:val="24"/>
        </w:rPr>
        <w:t xml:space="preserve">tower, </w:t>
      </w:r>
      <w:r w:rsidR="00954CA1">
        <w:rPr>
          <w:rFonts w:ascii="Arial" w:eastAsia="Times New Roman" w:hAnsi="Arial" w:cs="Arial"/>
          <w:szCs w:val="24"/>
        </w:rPr>
        <w:t xml:space="preserve">within the objectives of </w:t>
      </w:r>
      <w:r w:rsidR="00AC5D54">
        <w:rPr>
          <w:rFonts w:ascii="Arial" w:eastAsia="Times New Roman" w:hAnsi="Arial" w:cs="Arial"/>
          <w:szCs w:val="24"/>
        </w:rPr>
        <w:t xml:space="preserve">the Escarpment Protection and Rural Areas and </w:t>
      </w:r>
      <w:r w:rsidR="001A0068">
        <w:rPr>
          <w:rFonts w:ascii="Arial" w:eastAsia="Times New Roman" w:hAnsi="Arial" w:cs="Arial"/>
          <w:szCs w:val="24"/>
        </w:rPr>
        <w:t xml:space="preserve">considered potential negative impacts on the </w:t>
      </w:r>
      <w:r w:rsidR="003033E0">
        <w:rPr>
          <w:rFonts w:ascii="Arial" w:eastAsia="Times New Roman" w:hAnsi="Arial" w:cs="Arial"/>
          <w:szCs w:val="24"/>
        </w:rPr>
        <w:t>natural</w:t>
      </w:r>
      <w:r w:rsidR="00222E6E">
        <w:rPr>
          <w:rFonts w:ascii="Arial" w:eastAsia="Times New Roman" w:hAnsi="Arial" w:cs="Arial"/>
          <w:szCs w:val="24"/>
        </w:rPr>
        <w:t xml:space="preserve"> heritage on the property</w:t>
      </w:r>
      <w:r w:rsidR="00534508">
        <w:rPr>
          <w:rFonts w:ascii="Arial" w:eastAsia="Times New Roman" w:hAnsi="Arial" w:cs="Arial"/>
          <w:szCs w:val="24"/>
        </w:rPr>
        <w:t xml:space="preserve"> and potential visual impacts from the public realm. </w:t>
      </w:r>
      <w:r w:rsidR="00222E6E">
        <w:rPr>
          <w:rFonts w:ascii="Arial" w:eastAsia="Times New Roman" w:hAnsi="Arial" w:cs="Arial"/>
          <w:szCs w:val="24"/>
        </w:rPr>
        <w:t xml:space="preserve"> </w:t>
      </w:r>
    </w:p>
    <w:p w14:paraId="59B2EDAC" w14:textId="77777777" w:rsidR="00745AEE" w:rsidRDefault="00745AEE" w:rsidP="00B038F4">
      <w:pPr>
        <w:tabs>
          <w:tab w:val="left" w:pos="-720"/>
        </w:tabs>
        <w:suppressAutoHyphens/>
        <w:spacing w:after="0"/>
        <w:rPr>
          <w:rFonts w:ascii="Arial" w:eastAsia="Times New Roman" w:hAnsi="Arial" w:cs="Arial"/>
          <w:szCs w:val="24"/>
        </w:rPr>
      </w:pPr>
    </w:p>
    <w:p w14:paraId="7997D337" w14:textId="54C2F065" w:rsidR="003B671E" w:rsidRDefault="00534508" w:rsidP="00B038F4">
      <w:pPr>
        <w:tabs>
          <w:tab w:val="left" w:pos="-720"/>
        </w:tabs>
        <w:suppressAutoHyphens/>
        <w:spacing w:after="0"/>
        <w:rPr>
          <w:rFonts w:ascii="Arial" w:eastAsia="Times New Roman" w:hAnsi="Arial" w:cs="Arial"/>
          <w:szCs w:val="24"/>
          <w:lang w:val="en-GB"/>
        </w:rPr>
      </w:pPr>
      <w:r>
        <w:rPr>
          <w:rFonts w:ascii="Arial" w:eastAsia="Times New Roman" w:hAnsi="Arial" w:cs="Arial"/>
          <w:szCs w:val="24"/>
        </w:rPr>
        <w:t xml:space="preserve">The tower will be located </w:t>
      </w:r>
      <w:r w:rsidRPr="00F7496E">
        <w:rPr>
          <w:rFonts w:ascii="Arial" w:eastAsia="Times New Roman" w:hAnsi="Arial" w:cs="Arial"/>
          <w:szCs w:val="24"/>
          <w:lang w:val="en-GB"/>
        </w:rPr>
        <w:t>within a previously disturbed</w:t>
      </w:r>
      <w:r>
        <w:rPr>
          <w:rFonts w:ascii="Arial" w:eastAsia="Times New Roman" w:hAnsi="Arial" w:cs="Arial"/>
          <w:szCs w:val="24"/>
          <w:lang w:val="en-GB"/>
        </w:rPr>
        <w:t xml:space="preserve"> area of the property </w:t>
      </w:r>
      <w:r w:rsidRPr="00F7496E">
        <w:rPr>
          <w:rFonts w:ascii="Arial" w:eastAsia="Times New Roman" w:hAnsi="Arial" w:cs="Arial"/>
          <w:szCs w:val="24"/>
          <w:lang w:val="en-GB"/>
        </w:rPr>
        <w:t>and will be setback sufficiently from sensitive natural features or areas</w:t>
      </w:r>
      <w:r>
        <w:rPr>
          <w:rFonts w:ascii="Arial" w:eastAsia="Times New Roman" w:hAnsi="Arial" w:cs="Arial"/>
          <w:szCs w:val="24"/>
          <w:lang w:val="en-GB"/>
        </w:rPr>
        <w:t xml:space="preserve"> that </w:t>
      </w:r>
      <w:r w:rsidR="003B671E">
        <w:rPr>
          <w:rFonts w:ascii="Arial" w:eastAsia="Times New Roman" w:hAnsi="Arial" w:cs="Arial"/>
          <w:szCs w:val="24"/>
          <w:lang w:val="en-GB"/>
        </w:rPr>
        <w:t xml:space="preserve">no negative impacts are anticipated. </w:t>
      </w:r>
      <w:r w:rsidR="003B671E" w:rsidRPr="00CE74A4">
        <w:rPr>
          <w:rFonts w:ascii="Arial" w:eastAsia="Times New Roman" w:hAnsi="Arial" w:cs="Arial"/>
          <w:szCs w:val="24"/>
        </w:rPr>
        <w:t>For the most part, the tower’s height will be hidden from view below the tree line</w:t>
      </w:r>
      <w:r w:rsidR="003B671E">
        <w:rPr>
          <w:rFonts w:ascii="Arial" w:eastAsia="Times New Roman" w:hAnsi="Arial" w:cs="Arial"/>
          <w:szCs w:val="24"/>
        </w:rPr>
        <w:t xml:space="preserve">. </w:t>
      </w:r>
      <w:r w:rsidR="00B078E9">
        <w:rPr>
          <w:rFonts w:ascii="Arial" w:eastAsia="Times New Roman" w:hAnsi="Arial" w:cs="Arial"/>
          <w:szCs w:val="24"/>
        </w:rPr>
        <w:t xml:space="preserve">Given the </w:t>
      </w:r>
      <w:r w:rsidR="003B671E">
        <w:rPr>
          <w:rFonts w:ascii="Arial" w:eastAsia="Times New Roman" w:hAnsi="Arial" w:cs="Arial"/>
          <w:szCs w:val="24"/>
        </w:rPr>
        <w:t xml:space="preserve">proposed </w:t>
      </w:r>
      <w:r w:rsidR="003B671E" w:rsidRPr="00CE74A4">
        <w:rPr>
          <w:rFonts w:ascii="Arial" w:eastAsia="Times New Roman" w:hAnsi="Arial" w:cs="Arial"/>
          <w:szCs w:val="24"/>
        </w:rPr>
        <w:t>lattice design</w:t>
      </w:r>
      <w:r w:rsidR="003B671E">
        <w:rPr>
          <w:rFonts w:ascii="Arial" w:eastAsia="Times New Roman" w:hAnsi="Arial" w:cs="Arial"/>
          <w:szCs w:val="24"/>
        </w:rPr>
        <w:t xml:space="preserve"> </w:t>
      </w:r>
      <w:r w:rsidR="003B671E" w:rsidRPr="00CE74A4">
        <w:rPr>
          <w:rFonts w:ascii="Arial" w:eastAsia="Times New Roman" w:hAnsi="Arial" w:cs="Arial"/>
          <w:szCs w:val="24"/>
        </w:rPr>
        <w:t>and a galvanized finish (grey)</w:t>
      </w:r>
      <w:r w:rsidR="003B671E">
        <w:rPr>
          <w:rFonts w:ascii="Arial" w:eastAsia="Times New Roman" w:hAnsi="Arial" w:cs="Arial"/>
          <w:szCs w:val="24"/>
        </w:rPr>
        <w:t xml:space="preserve"> </w:t>
      </w:r>
      <w:r w:rsidR="003B671E" w:rsidRPr="00CE74A4">
        <w:rPr>
          <w:rFonts w:ascii="Arial" w:eastAsia="Times New Roman" w:hAnsi="Arial" w:cs="Arial"/>
          <w:szCs w:val="24"/>
        </w:rPr>
        <w:t xml:space="preserve">and </w:t>
      </w:r>
      <w:r w:rsidR="00217F6D">
        <w:rPr>
          <w:rFonts w:ascii="Arial" w:eastAsia="Times New Roman" w:hAnsi="Arial" w:cs="Arial"/>
          <w:szCs w:val="24"/>
        </w:rPr>
        <w:t>its r</w:t>
      </w:r>
      <w:r w:rsidR="007F3086">
        <w:rPr>
          <w:rFonts w:ascii="Arial" w:eastAsia="Times New Roman" w:hAnsi="Arial" w:cs="Arial"/>
          <w:szCs w:val="24"/>
        </w:rPr>
        <w:t xml:space="preserve">elatively secluded </w:t>
      </w:r>
      <w:r w:rsidR="00217F6D">
        <w:rPr>
          <w:rFonts w:ascii="Arial" w:eastAsia="Times New Roman" w:hAnsi="Arial" w:cs="Arial"/>
          <w:szCs w:val="24"/>
        </w:rPr>
        <w:t>location on</w:t>
      </w:r>
      <w:r w:rsidR="003B671E">
        <w:rPr>
          <w:rFonts w:ascii="Arial" w:eastAsia="Times New Roman" w:hAnsi="Arial" w:cs="Arial"/>
          <w:szCs w:val="24"/>
        </w:rPr>
        <w:t xml:space="preserve"> the property</w:t>
      </w:r>
      <w:r w:rsidR="007F3086">
        <w:rPr>
          <w:rFonts w:ascii="Arial" w:eastAsia="Times New Roman" w:hAnsi="Arial" w:cs="Arial"/>
          <w:szCs w:val="24"/>
        </w:rPr>
        <w:t xml:space="preserve"> is it anticipated that the </w:t>
      </w:r>
      <w:r w:rsidR="003B671E" w:rsidRPr="00CE74A4">
        <w:rPr>
          <w:rFonts w:ascii="Arial" w:eastAsia="Times New Roman" w:hAnsi="Arial" w:cs="Arial"/>
          <w:szCs w:val="24"/>
        </w:rPr>
        <w:t>tower will not be visually prominent.</w:t>
      </w:r>
      <w:r w:rsidR="003B671E">
        <w:rPr>
          <w:rFonts w:ascii="Arial" w:eastAsia="Times New Roman" w:hAnsi="Arial" w:cs="Arial"/>
          <w:szCs w:val="24"/>
        </w:rPr>
        <w:t xml:space="preserve"> </w:t>
      </w:r>
    </w:p>
    <w:p w14:paraId="797EBA1C" w14:textId="50C252BB" w:rsidR="00893E32" w:rsidRDefault="00893E32">
      <w:pPr>
        <w:rPr>
          <w:rFonts w:ascii="Arial" w:eastAsia="Times New Roman" w:hAnsi="Arial" w:cs="Arial"/>
          <w:szCs w:val="24"/>
        </w:rPr>
      </w:pPr>
      <w:r>
        <w:rPr>
          <w:rFonts w:ascii="Arial" w:eastAsia="Times New Roman" w:hAnsi="Arial" w:cs="Arial"/>
          <w:szCs w:val="24"/>
        </w:rPr>
        <w:br w:type="page"/>
      </w:r>
    </w:p>
    <w:p w14:paraId="38B5EFC9" w14:textId="65B08FE0" w:rsidR="00437C60" w:rsidRPr="007F3086" w:rsidRDefault="00437C60" w:rsidP="00B038F4">
      <w:pPr>
        <w:tabs>
          <w:tab w:val="left" w:pos="-720"/>
        </w:tabs>
        <w:suppressAutoHyphens/>
        <w:spacing w:after="0"/>
        <w:rPr>
          <w:rFonts w:ascii="Arial" w:eastAsia="Times New Roman" w:hAnsi="Arial" w:cs="Arial"/>
          <w:szCs w:val="24"/>
        </w:rPr>
      </w:pPr>
      <w:r w:rsidRPr="007F3086">
        <w:rPr>
          <w:rFonts w:ascii="Arial" w:eastAsia="Times New Roman" w:hAnsi="Arial" w:cs="Arial"/>
          <w:szCs w:val="24"/>
        </w:rPr>
        <w:lastRenderedPageBreak/>
        <w:t xml:space="preserve">NEC staff are satisfied that the proposed </w:t>
      </w:r>
      <w:r w:rsidR="006C5600">
        <w:rPr>
          <w:rFonts w:ascii="Arial" w:eastAsia="Times New Roman" w:hAnsi="Arial" w:cs="Arial"/>
          <w:szCs w:val="24"/>
        </w:rPr>
        <w:t xml:space="preserve">Internet </w:t>
      </w:r>
      <w:r w:rsidR="00794728">
        <w:rPr>
          <w:rFonts w:ascii="Arial" w:eastAsia="Times New Roman" w:hAnsi="Arial" w:cs="Arial"/>
          <w:szCs w:val="24"/>
        </w:rPr>
        <w:t xml:space="preserve">tower </w:t>
      </w:r>
      <w:r w:rsidRPr="007F3086">
        <w:rPr>
          <w:rFonts w:ascii="Arial" w:eastAsia="Times New Roman" w:hAnsi="Arial" w:cs="Arial"/>
          <w:szCs w:val="24"/>
        </w:rPr>
        <w:t xml:space="preserve">conforms to the permitted uses and development criteria of the NEP. However, due to </w:t>
      </w:r>
      <w:r w:rsidR="00794728">
        <w:rPr>
          <w:rFonts w:ascii="Arial" w:eastAsia="Times New Roman" w:hAnsi="Arial" w:cs="Arial"/>
          <w:szCs w:val="24"/>
        </w:rPr>
        <w:t xml:space="preserve">the history of </w:t>
      </w:r>
      <w:r w:rsidRPr="007F3086">
        <w:rPr>
          <w:rFonts w:ascii="Arial" w:eastAsia="Times New Roman" w:hAnsi="Arial" w:cs="Arial"/>
          <w:szCs w:val="24"/>
        </w:rPr>
        <w:t>compliance issue</w:t>
      </w:r>
      <w:r w:rsidR="00794728">
        <w:rPr>
          <w:rFonts w:ascii="Arial" w:eastAsia="Times New Roman" w:hAnsi="Arial" w:cs="Arial"/>
          <w:szCs w:val="24"/>
        </w:rPr>
        <w:t>s with Lost Forest Park and the one objection received</w:t>
      </w:r>
      <w:r w:rsidRPr="007F3086">
        <w:rPr>
          <w:rFonts w:ascii="Arial" w:eastAsia="Times New Roman" w:hAnsi="Arial" w:cs="Arial"/>
          <w:szCs w:val="24"/>
        </w:rPr>
        <w:t xml:space="preserve">, </w:t>
      </w:r>
      <w:r w:rsidR="002B3F5B">
        <w:rPr>
          <w:rFonts w:ascii="Arial" w:eastAsia="Times New Roman" w:hAnsi="Arial" w:cs="Arial"/>
          <w:szCs w:val="24"/>
        </w:rPr>
        <w:t>staff is bringing the application to the Commission to decide if it concurs or does not concur</w:t>
      </w:r>
      <w:r w:rsidR="00B97A88">
        <w:rPr>
          <w:rFonts w:ascii="Arial" w:eastAsia="Times New Roman" w:hAnsi="Arial" w:cs="Arial"/>
          <w:szCs w:val="24"/>
        </w:rPr>
        <w:t xml:space="preserve"> with the proposed location</w:t>
      </w:r>
      <w:r w:rsidRPr="007F3086">
        <w:rPr>
          <w:rFonts w:ascii="Arial" w:eastAsia="Times New Roman" w:hAnsi="Arial" w:cs="Arial"/>
          <w:szCs w:val="24"/>
        </w:rPr>
        <w:t xml:space="preserve">. </w:t>
      </w:r>
      <w:r w:rsidR="00B97A88">
        <w:rPr>
          <w:rFonts w:ascii="Arial" w:eastAsia="Times New Roman" w:hAnsi="Arial" w:cs="Arial"/>
          <w:szCs w:val="24"/>
        </w:rPr>
        <w:t>The Commission’s position will be communicated to ISED Canada, the regulator of radiocommunication towers</w:t>
      </w:r>
      <w:r w:rsidR="00B71F96">
        <w:rPr>
          <w:rFonts w:ascii="Arial" w:eastAsia="Times New Roman" w:hAnsi="Arial" w:cs="Arial"/>
          <w:szCs w:val="24"/>
        </w:rPr>
        <w:t>.</w:t>
      </w:r>
    </w:p>
    <w:p w14:paraId="60CF779B" w14:textId="77777777" w:rsidR="007F3086" w:rsidRPr="00067FA3" w:rsidRDefault="007F3086" w:rsidP="00B038F4">
      <w:pPr>
        <w:tabs>
          <w:tab w:val="left" w:pos="-720"/>
        </w:tabs>
        <w:suppressAutoHyphens/>
        <w:spacing w:after="0"/>
        <w:rPr>
          <w:rFonts w:ascii="Arial" w:eastAsia="Times New Roman" w:hAnsi="Arial" w:cs="Arial"/>
          <w:b/>
          <w:bCs/>
          <w:szCs w:val="24"/>
          <w:lang w:val="en-GB"/>
        </w:rPr>
      </w:pPr>
    </w:p>
    <w:p w14:paraId="2DE010D1" w14:textId="4348AAD4" w:rsidR="00AE1BAF" w:rsidRPr="00067FA3" w:rsidRDefault="003C74E7" w:rsidP="003C74E7">
      <w:pPr>
        <w:pStyle w:val="Heading3"/>
      </w:pPr>
      <w:r w:rsidRPr="00067FA3">
        <w:t>Recommendation:</w:t>
      </w:r>
    </w:p>
    <w:p w14:paraId="790BE9EC" w14:textId="3BFB39F0" w:rsidR="00382276" w:rsidRPr="00067FA3" w:rsidRDefault="00B71F96" w:rsidP="00B038F4">
      <w:pPr>
        <w:tabs>
          <w:tab w:val="left" w:pos="-720"/>
        </w:tabs>
        <w:suppressAutoHyphens/>
        <w:spacing w:after="0"/>
        <w:rPr>
          <w:rFonts w:ascii="Arial" w:eastAsia="Times New Roman" w:hAnsi="Arial" w:cs="Arial"/>
          <w:szCs w:val="24"/>
          <w:lang w:val="en-GB"/>
        </w:rPr>
      </w:pPr>
      <w:r>
        <w:rPr>
          <w:rFonts w:ascii="Arial" w:eastAsia="Times New Roman" w:hAnsi="Arial" w:cs="Arial"/>
          <w:szCs w:val="24"/>
          <w:lang w:val="en-GB"/>
        </w:rPr>
        <w:t>That the Commission c</w:t>
      </w:r>
      <w:r w:rsidR="00382276" w:rsidRPr="00067FA3">
        <w:rPr>
          <w:rFonts w:ascii="Arial" w:eastAsia="Times New Roman" w:hAnsi="Arial" w:cs="Arial"/>
          <w:szCs w:val="24"/>
          <w:lang w:val="en-GB"/>
        </w:rPr>
        <w:t xml:space="preserve">oncur with the proposed </w:t>
      </w:r>
      <w:r>
        <w:rPr>
          <w:rFonts w:ascii="Arial" w:eastAsia="Times New Roman" w:hAnsi="Arial" w:cs="Arial"/>
          <w:szCs w:val="24"/>
          <w:lang w:val="en-GB"/>
        </w:rPr>
        <w:t>location of the tower,</w:t>
      </w:r>
      <w:r w:rsidRPr="00067FA3">
        <w:rPr>
          <w:rFonts w:ascii="Arial" w:eastAsia="Times New Roman" w:hAnsi="Arial" w:cs="Arial"/>
          <w:szCs w:val="24"/>
          <w:lang w:val="en-GB"/>
        </w:rPr>
        <w:t xml:space="preserve"> </w:t>
      </w:r>
      <w:r w:rsidR="00382276" w:rsidRPr="00067FA3">
        <w:rPr>
          <w:rFonts w:ascii="Arial" w:eastAsia="Times New Roman" w:hAnsi="Arial" w:cs="Arial"/>
          <w:szCs w:val="24"/>
          <w:lang w:val="en-GB"/>
        </w:rPr>
        <w:t xml:space="preserve">and </w:t>
      </w:r>
      <w:r>
        <w:rPr>
          <w:rFonts w:ascii="Arial" w:eastAsia="Times New Roman" w:hAnsi="Arial" w:cs="Arial"/>
          <w:szCs w:val="24"/>
          <w:lang w:val="en-GB"/>
        </w:rPr>
        <w:t>that staff</w:t>
      </w:r>
      <w:r w:rsidR="00382276" w:rsidRPr="00067FA3">
        <w:rPr>
          <w:rFonts w:ascii="Arial" w:eastAsia="Times New Roman" w:hAnsi="Arial" w:cs="Arial"/>
          <w:szCs w:val="24"/>
          <w:lang w:val="en-GB"/>
        </w:rPr>
        <w:t xml:space="preserve"> inform ISED</w:t>
      </w:r>
      <w:r w:rsidR="003C74E7">
        <w:rPr>
          <w:rFonts w:ascii="Arial" w:eastAsia="Times New Roman" w:hAnsi="Arial" w:cs="Arial"/>
          <w:szCs w:val="24"/>
          <w:lang w:val="en-GB"/>
        </w:rPr>
        <w:t xml:space="preserve"> Canada</w:t>
      </w:r>
      <w:r w:rsidR="00382276" w:rsidRPr="00067FA3">
        <w:rPr>
          <w:rFonts w:ascii="Arial" w:eastAsia="Times New Roman" w:hAnsi="Arial" w:cs="Arial"/>
          <w:szCs w:val="24"/>
          <w:lang w:val="en-GB"/>
        </w:rPr>
        <w:t xml:space="preserve"> of NEC concurrence. </w:t>
      </w:r>
    </w:p>
    <w:p w14:paraId="5B9CDC88" w14:textId="77777777" w:rsidR="00067FA3" w:rsidRDefault="00067FA3" w:rsidP="00B038F4">
      <w:pPr>
        <w:tabs>
          <w:tab w:val="left" w:pos="-720"/>
        </w:tabs>
        <w:suppressAutoHyphens/>
        <w:spacing w:after="0"/>
        <w:rPr>
          <w:rFonts w:ascii="Arial" w:eastAsia="Times New Roman" w:hAnsi="Arial" w:cs="Arial"/>
          <w:szCs w:val="24"/>
          <w:lang w:val="en-GB"/>
        </w:rPr>
      </w:pPr>
    </w:p>
    <w:p w14:paraId="46F23CE0" w14:textId="77777777" w:rsidR="00067FA3" w:rsidRDefault="00067FA3" w:rsidP="00067FA3">
      <w:pPr>
        <w:tabs>
          <w:tab w:val="left" w:pos="-720"/>
        </w:tabs>
        <w:suppressAutoHyphens/>
        <w:spacing w:after="0" w:line="240" w:lineRule="auto"/>
        <w:rPr>
          <w:rFonts w:ascii="Arial" w:eastAsia="Times New Roman" w:hAnsi="Arial" w:cs="Arial"/>
          <w:szCs w:val="24"/>
          <w:lang w:val="en-GB"/>
        </w:rPr>
      </w:pPr>
    </w:p>
    <w:p w14:paraId="36510FE6" w14:textId="16CF8764" w:rsidR="00AE1BAF" w:rsidRDefault="00AE1BAF" w:rsidP="005156ED">
      <w:pPr>
        <w:pStyle w:val="Heading2"/>
        <w:rPr>
          <w:lang w:val="en-GB"/>
        </w:rPr>
      </w:pPr>
      <w:r w:rsidRPr="00067FA3">
        <w:rPr>
          <w:lang w:val="en-GB"/>
        </w:rPr>
        <w:t>Prepared by:</w:t>
      </w:r>
    </w:p>
    <w:p w14:paraId="3289B962" w14:textId="77777777" w:rsidR="00893E32" w:rsidRPr="00067FA3" w:rsidRDefault="00893E32" w:rsidP="00067FA3">
      <w:pPr>
        <w:tabs>
          <w:tab w:val="left" w:pos="-720"/>
        </w:tabs>
        <w:suppressAutoHyphens/>
        <w:spacing w:after="0" w:line="240" w:lineRule="auto"/>
        <w:rPr>
          <w:rFonts w:ascii="Arial" w:eastAsia="Times New Roman" w:hAnsi="Arial" w:cs="Arial"/>
          <w:szCs w:val="24"/>
          <w:lang w:val="en-GB"/>
        </w:rPr>
      </w:pPr>
    </w:p>
    <w:p w14:paraId="100C7D7A" w14:textId="50F5D757" w:rsidR="00E76CB6" w:rsidRPr="000D6DE3" w:rsidRDefault="000D6DE3" w:rsidP="00AE1BAF">
      <w:pPr>
        <w:spacing w:after="0" w:line="240" w:lineRule="auto"/>
        <w:rPr>
          <w:rFonts w:cstheme="minorHAnsi"/>
          <w:i/>
          <w:iCs/>
          <w:lang w:val="en-US"/>
        </w:rPr>
      </w:pPr>
      <w:r w:rsidRPr="000D6DE3">
        <w:rPr>
          <w:rFonts w:cstheme="minorHAnsi"/>
          <w:i/>
          <w:iCs/>
          <w:lang w:val="en-US"/>
        </w:rPr>
        <w:t xml:space="preserve">Original signed by: </w:t>
      </w:r>
    </w:p>
    <w:p w14:paraId="7B38321C" w14:textId="77777777" w:rsidR="000D6DE3" w:rsidRDefault="000D6DE3" w:rsidP="00AE1BAF">
      <w:pPr>
        <w:spacing w:after="0" w:line="240" w:lineRule="auto"/>
        <w:rPr>
          <w:rFonts w:cstheme="minorHAnsi"/>
          <w:b/>
          <w:bCs/>
          <w:lang w:val="en-US"/>
        </w:rPr>
      </w:pPr>
    </w:p>
    <w:p w14:paraId="470E077B" w14:textId="4260A0FA" w:rsidR="00AE1BAF" w:rsidRDefault="00241B78" w:rsidP="00AE1BAF">
      <w:pPr>
        <w:spacing w:after="0" w:line="240" w:lineRule="auto"/>
        <w:rPr>
          <w:rFonts w:cstheme="minorHAnsi"/>
          <w:lang w:val="en-US"/>
        </w:rPr>
      </w:pPr>
      <w:r>
        <w:rPr>
          <w:rFonts w:cstheme="minorHAnsi"/>
          <w:lang w:val="en-US"/>
        </w:rPr>
        <w:t>Rosi Zirger</w:t>
      </w:r>
    </w:p>
    <w:p w14:paraId="51236058" w14:textId="170E152C" w:rsidR="00AE1BAF" w:rsidRDefault="00AF14A5" w:rsidP="00AE1BAF">
      <w:pPr>
        <w:spacing w:after="0" w:line="240" w:lineRule="auto"/>
        <w:rPr>
          <w:rFonts w:cstheme="minorHAnsi"/>
          <w:lang w:val="en-US"/>
        </w:rPr>
      </w:pPr>
      <w:r>
        <w:rPr>
          <w:rFonts w:cstheme="minorHAnsi"/>
          <w:lang w:val="en-US"/>
        </w:rPr>
        <w:t xml:space="preserve">Senior </w:t>
      </w:r>
      <w:r w:rsidR="00241B78">
        <w:rPr>
          <w:rFonts w:cstheme="minorHAnsi"/>
          <w:lang w:val="en-US"/>
        </w:rPr>
        <w:t>Planner</w:t>
      </w:r>
    </w:p>
    <w:p w14:paraId="564EF9A8" w14:textId="56163C3C" w:rsidR="00AE1BAF" w:rsidRDefault="00AE1BAF" w:rsidP="00AE1BAF">
      <w:pPr>
        <w:spacing w:after="0" w:line="240" w:lineRule="auto"/>
        <w:rPr>
          <w:rFonts w:cstheme="minorHAnsi"/>
          <w:lang w:val="en-US"/>
        </w:rPr>
      </w:pPr>
    </w:p>
    <w:p w14:paraId="5C6CC199" w14:textId="534BE1A6" w:rsidR="00DD521D" w:rsidRDefault="00DD521D" w:rsidP="00AE1BAF">
      <w:pPr>
        <w:spacing w:after="0" w:line="240" w:lineRule="auto"/>
        <w:rPr>
          <w:rFonts w:cstheme="minorHAnsi"/>
          <w:lang w:val="en-US"/>
        </w:rPr>
      </w:pPr>
    </w:p>
    <w:p w14:paraId="211C79B2" w14:textId="77777777" w:rsidR="00DD521D" w:rsidRDefault="00DD521D"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6F58DBBD" w:rsidR="00AE1BAF" w:rsidRDefault="00AE1BAF" w:rsidP="00AE1BAF">
      <w:pPr>
        <w:spacing w:after="0" w:line="240" w:lineRule="auto"/>
        <w:rPr>
          <w:rFonts w:cstheme="minorHAnsi"/>
          <w:b/>
          <w:bCs/>
          <w:noProof/>
          <w:lang w:val="en-US"/>
        </w:rPr>
      </w:pPr>
    </w:p>
    <w:p w14:paraId="3EF2C3C7" w14:textId="47E9350A" w:rsidR="000D6DE3" w:rsidRPr="005156ED" w:rsidRDefault="005156ED" w:rsidP="00AE1BAF">
      <w:pPr>
        <w:spacing w:after="0" w:line="240" w:lineRule="auto"/>
        <w:rPr>
          <w:rFonts w:cstheme="minorHAnsi"/>
          <w:i/>
          <w:iCs/>
          <w:lang w:val="en-US"/>
        </w:rPr>
      </w:pPr>
      <w:r w:rsidRPr="005156ED">
        <w:rPr>
          <w:rFonts w:cstheme="minorHAnsi"/>
          <w:i/>
          <w:iCs/>
          <w:lang w:val="en-US"/>
        </w:rPr>
        <w:t>Original signed by:</w:t>
      </w:r>
    </w:p>
    <w:p w14:paraId="3D01C3C7" w14:textId="77777777" w:rsidR="000D6DE3" w:rsidRDefault="000D6DE3" w:rsidP="00AE1BAF">
      <w:pPr>
        <w:spacing w:after="0" w:line="240" w:lineRule="auto"/>
        <w:rPr>
          <w:rFonts w:cstheme="minorHAnsi"/>
          <w:b/>
          <w:bCs/>
          <w:lang w:val="en-US"/>
        </w:rPr>
      </w:pPr>
    </w:p>
    <w:p w14:paraId="1F92066F" w14:textId="28273D8A" w:rsidR="00AE1BAF" w:rsidRDefault="008F0913" w:rsidP="00AE1BAF">
      <w:pPr>
        <w:spacing w:after="0" w:line="240" w:lineRule="auto"/>
        <w:rPr>
          <w:rFonts w:cstheme="minorHAnsi"/>
          <w:lang w:val="en-US"/>
        </w:rPr>
      </w:pPr>
      <w:r w:rsidRPr="000F3809">
        <w:rPr>
          <w:rFonts w:cstheme="minorHAnsi"/>
          <w:lang w:val="en-US"/>
        </w:rPr>
        <w:t>Kim Peters</w:t>
      </w:r>
      <w:r w:rsidR="00AE1BAF" w:rsidRPr="000F3809">
        <w:rPr>
          <w:rFonts w:cstheme="minorHAnsi"/>
          <w:lang w:val="en-US"/>
        </w:rPr>
        <w:t>,</w:t>
      </w:r>
      <w:r w:rsidR="00AE1BAF" w:rsidRPr="008F0913">
        <w:rPr>
          <w:rFonts w:cstheme="minorHAnsi"/>
          <w:lang w:val="en-US"/>
        </w:rPr>
        <w:t xml:space="preserve"> MCIP, RPP</w:t>
      </w:r>
    </w:p>
    <w:p w14:paraId="5F8BF8E3" w14:textId="047096E7" w:rsidR="00AE1BAF" w:rsidRDefault="008F0913" w:rsidP="00AE1BAF">
      <w:pPr>
        <w:spacing w:after="0" w:line="240" w:lineRule="auto"/>
        <w:rPr>
          <w:rFonts w:cstheme="minorHAnsi"/>
          <w:lang w:val="en-US"/>
        </w:rPr>
      </w:pPr>
      <w:r>
        <w:rPr>
          <w:rFonts w:cstheme="minorHAnsi"/>
          <w:lang w:val="en-US"/>
        </w:rPr>
        <w:t>Manager</w:t>
      </w:r>
    </w:p>
    <w:p w14:paraId="07397133" w14:textId="0924C77D" w:rsidR="00AC2E31" w:rsidRDefault="00AC2E31" w:rsidP="00AE1BAF">
      <w:pPr>
        <w:spacing w:after="0" w:line="240" w:lineRule="auto"/>
        <w:rPr>
          <w:rFonts w:cstheme="minorHAnsi"/>
          <w:lang w:val="en-US"/>
        </w:rPr>
      </w:pPr>
    </w:p>
    <w:p w14:paraId="68E5BC4A" w14:textId="349155E1" w:rsidR="00DD521D" w:rsidRDefault="00DD521D" w:rsidP="00AE1BAF">
      <w:pPr>
        <w:spacing w:after="0" w:line="240" w:lineRule="auto"/>
        <w:rPr>
          <w:rFonts w:cstheme="minorHAnsi"/>
          <w:lang w:val="en-US"/>
        </w:rPr>
      </w:pPr>
    </w:p>
    <w:p w14:paraId="46986F6E" w14:textId="77777777" w:rsidR="00AE7E57" w:rsidRDefault="00AE7E57" w:rsidP="00AE1BAF">
      <w:pPr>
        <w:spacing w:after="0" w:line="240" w:lineRule="auto"/>
        <w:rPr>
          <w:rFonts w:cstheme="minorHAnsi"/>
          <w:lang w:val="en-US"/>
        </w:rPr>
      </w:pPr>
    </w:p>
    <w:p w14:paraId="09238B08" w14:textId="023136F0" w:rsidR="00D869F0" w:rsidRDefault="00E97AA8" w:rsidP="00D869F0">
      <w:pPr>
        <w:spacing w:after="120"/>
        <w:rPr>
          <w:rFonts w:cstheme="minorHAnsi"/>
          <w:lang w:val="en-US"/>
        </w:rPr>
      </w:pPr>
      <w:r>
        <w:rPr>
          <w:rFonts w:cstheme="minorHAnsi"/>
          <w:lang w:val="en-US"/>
        </w:rPr>
        <w:t xml:space="preserve">Appendix </w:t>
      </w:r>
      <w:r w:rsidR="00D573AF">
        <w:rPr>
          <w:rFonts w:cstheme="minorHAnsi"/>
          <w:lang w:val="en-US"/>
        </w:rPr>
        <w:t>1</w:t>
      </w:r>
      <w:r>
        <w:rPr>
          <w:rFonts w:cstheme="minorHAnsi"/>
          <w:lang w:val="en-US"/>
        </w:rPr>
        <w:t xml:space="preserve"> –</w:t>
      </w:r>
      <w:bookmarkStart w:id="0" w:name="_Hlk70081498"/>
      <w:r w:rsidR="00FD4111">
        <w:rPr>
          <w:rFonts w:cstheme="minorHAnsi"/>
          <w:lang w:val="en-US"/>
        </w:rPr>
        <w:t xml:space="preserve"> </w:t>
      </w:r>
      <w:r w:rsidR="00D869F0">
        <w:rPr>
          <w:rFonts w:cstheme="minorHAnsi"/>
          <w:lang w:val="en-US"/>
        </w:rPr>
        <w:t xml:space="preserve">NEC </w:t>
      </w:r>
      <w:r w:rsidR="008076F7">
        <w:rPr>
          <w:rFonts w:cstheme="minorHAnsi"/>
          <w:lang w:val="en-US"/>
        </w:rPr>
        <w:t xml:space="preserve">Location </w:t>
      </w:r>
      <w:r w:rsidR="00D869F0">
        <w:rPr>
          <w:rFonts w:cstheme="minorHAnsi"/>
          <w:lang w:val="en-US"/>
        </w:rPr>
        <w:t>Map</w:t>
      </w:r>
    </w:p>
    <w:p w14:paraId="330F8024" w14:textId="0D496B29" w:rsidR="008076F7" w:rsidRDefault="008076F7" w:rsidP="00D869F0">
      <w:pPr>
        <w:spacing w:after="120"/>
        <w:rPr>
          <w:rFonts w:cstheme="minorHAnsi"/>
          <w:lang w:val="en-US"/>
        </w:rPr>
      </w:pPr>
      <w:r>
        <w:rPr>
          <w:rFonts w:cstheme="minorHAnsi"/>
          <w:lang w:val="en-US"/>
        </w:rPr>
        <w:t xml:space="preserve">Appendix </w:t>
      </w:r>
      <w:r w:rsidR="00D573AF">
        <w:rPr>
          <w:rFonts w:cstheme="minorHAnsi"/>
          <w:lang w:val="en-US"/>
        </w:rPr>
        <w:t>2</w:t>
      </w:r>
      <w:r>
        <w:rPr>
          <w:rFonts w:cstheme="minorHAnsi"/>
          <w:lang w:val="en-US"/>
        </w:rPr>
        <w:t xml:space="preserve"> – NEC Natural Heritage Features Map</w:t>
      </w:r>
    </w:p>
    <w:p w14:paraId="723B770B" w14:textId="3300FC32" w:rsidR="00D869F0" w:rsidRDefault="00FD4111" w:rsidP="00D869F0">
      <w:pPr>
        <w:spacing w:after="120"/>
        <w:rPr>
          <w:rFonts w:cstheme="minorHAnsi"/>
          <w:lang w:val="en-US"/>
        </w:rPr>
      </w:pPr>
      <w:r>
        <w:rPr>
          <w:rFonts w:cstheme="minorHAnsi"/>
          <w:lang w:val="en-US"/>
        </w:rPr>
        <w:t xml:space="preserve">Appendix </w:t>
      </w:r>
      <w:r w:rsidR="00D573AF">
        <w:rPr>
          <w:rFonts w:cstheme="minorHAnsi"/>
          <w:lang w:val="en-US"/>
        </w:rPr>
        <w:t>3</w:t>
      </w:r>
      <w:r>
        <w:rPr>
          <w:rFonts w:cstheme="minorHAnsi"/>
          <w:lang w:val="en-US"/>
        </w:rPr>
        <w:t xml:space="preserve"> –</w:t>
      </w:r>
      <w:r w:rsidR="00D869F0" w:rsidRPr="00D869F0">
        <w:rPr>
          <w:rFonts w:cstheme="minorHAnsi"/>
          <w:lang w:val="en-US"/>
        </w:rPr>
        <w:t xml:space="preserve"> </w:t>
      </w:r>
      <w:r w:rsidR="00D869F0">
        <w:rPr>
          <w:rFonts w:cstheme="minorHAnsi"/>
          <w:lang w:val="en-US"/>
        </w:rPr>
        <w:t>Orthophoto</w:t>
      </w:r>
    </w:p>
    <w:p w14:paraId="3491096C" w14:textId="3F0DFAA6" w:rsidR="00D869F0" w:rsidRDefault="00D869F0" w:rsidP="00D869F0">
      <w:pPr>
        <w:spacing w:after="120"/>
        <w:rPr>
          <w:rFonts w:cstheme="minorHAnsi"/>
          <w:lang w:val="en-US"/>
        </w:rPr>
      </w:pPr>
      <w:r>
        <w:rPr>
          <w:rFonts w:cstheme="minorHAnsi"/>
          <w:lang w:val="en-US"/>
        </w:rPr>
        <w:t xml:space="preserve">Appendix </w:t>
      </w:r>
      <w:r w:rsidR="00D573AF">
        <w:rPr>
          <w:rFonts w:cstheme="minorHAnsi"/>
          <w:lang w:val="en-US"/>
        </w:rPr>
        <w:t>4</w:t>
      </w:r>
      <w:r>
        <w:rPr>
          <w:rFonts w:cstheme="minorHAnsi"/>
          <w:lang w:val="en-US"/>
        </w:rPr>
        <w:t xml:space="preserve"> –Site Plan</w:t>
      </w:r>
    </w:p>
    <w:p w14:paraId="55519E8B" w14:textId="3B233E0A" w:rsidR="00382276" w:rsidRDefault="00382276" w:rsidP="00DD521D">
      <w:pPr>
        <w:spacing w:after="120"/>
        <w:rPr>
          <w:rFonts w:cstheme="minorHAnsi"/>
          <w:lang w:val="en-US"/>
        </w:rPr>
      </w:pPr>
    </w:p>
    <w:p w14:paraId="6372E229" w14:textId="69F05113" w:rsidR="001F1895" w:rsidRDefault="001F1895" w:rsidP="00DD521D">
      <w:pPr>
        <w:spacing w:after="0"/>
        <w:rPr>
          <w:rFonts w:cstheme="minorHAnsi"/>
          <w:b/>
          <w:bCs/>
          <w:lang w:val="en-US"/>
        </w:rPr>
      </w:pPr>
      <w:r>
        <w:rPr>
          <w:rFonts w:cstheme="minorHAnsi"/>
          <w:b/>
          <w:bCs/>
          <w:lang w:val="en-US"/>
        </w:rPr>
        <w:br w:type="page"/>
      </w:r>
    </w:p>
    <w:p w14:paraId="44A521B5" w14:textId="3AC5BD85" w:rsidR="00282F67" w:rsidRDefault="00153280" w:rsidP="001A731F">
      <w:pPr>
        <w:pStyle w:val="Heading2"/>
        <w:rPr>
          <w:b w:val="0"/>
          <w:bCs/>
          <w:lang w:val="en-US"/>
        </w:rPr>
      </w:pPr>
      <w:bookmarkStart w:id="1" w:name="_Hlk25924663"/>
      <w:r w:rsidRPr="005F5D2A">
        <w:rPr>
          <w:lang w:val="en-US"/>
        </w:rPr>
        <w:lastRenderedPageBreak/>
        <w:t>APPENDIX</w:t>
      </w:r>
      <w:r w:rsidR="009F38B5">
        <w:rPr>
          <w:lang w:val="en-US"/>
        </w:rPr>
        <w:t xml:space="preserve"> </w:t>
      </w:r>
      <w:r w:rsidR="00D573AF">
        <w:rPr>
          <w:lang w:val="en-US"/>
        </w:rPr>
        <w:t>1</w:t>
      </w:r>
      <w:r w:rsidR="001A731F">
        <w:rPr>
          <w:lang w:val="en-US"/>
        </w:rPr>
        <w:t xml:space="preserve"> - </w:t>
      </w:r>
      <w:r w:rsidR="009F38B5" w:rsidRPr="009F38B5">
        <w:rPr>
          <w:bCs/>
          <w:lang w:val="en-US"/>
        </w:rPr>
        <w:t>Site location</w:t>
      </w:r>
    </w:p>
    <w:p w14:paraId="6FE1F65D" w14:textId="74323195" w:rsidR="009F38B5" w:rsidRDefault="00282F67">
      <w:pPr>
        <w:rPr>
          <w:lang w:val="en-GB"/>
        </w:rPr>
      </w:pPr>
      <w:r>
        <w:rPr>
          <w:noProof/>
        </w:rPr>
        <w:drawing>
          <wp:inline distT="0" distB="0" distL="0" distR="0" wp14:anchorId="7743C82A" wp14:editId="089F774D">
            <wp:extent cx="7608150" cy="5896316"/>
            <wp:effectExtent l="0" t="1270" r="0" b="0"/>
            <wp:docPr id="7" name="Picture 7" descr="Map depicting the Niagara Escarpment Plan land use desig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depicting the Niagara Escarpment Plan land use designation. "/>
                    <pic:cNvPicPr/>
                  </pic:nvPicPr>
                  <pic:blipFill>
                    <a:blip r:embed="rId11"/>
                    <a:stretch>
                      <a:fillRect/>
                    </a:stretch>
                  </pic:blipFill>
                  <pic:spPr>
                    <a:xfrm rot="16200000">
                      <a:off x="0" y="0"/>
                      <a:ext cx="7608150" cy="5896316"/>
                    </a:xfrm>
                    <a:prstGeom prst="rect">
                      <a:avLst/>
                    </a:prstGeom>
                  </pic:spPr>
                </pic:pic>
              </a:graphicData>
            </a:graphic>
          </wp:inline>
        </w:drawing>
      </w:r>
    </w:p>
    <w:p w14:paraId="21D7F791" w14:textId="09778F0B" w:rsidR="001A731F" w:rsidRDefault="001A731F" w:rsidP="001A731F">
      <w:pPr>
        <w:rPr>
          <w:rFonts w:cstheme="minorHAnsi"/>
          <w:b/>
          <w:bCs/>
          <w:lang w:val="en-US"/>
        </w:rPr>
      </w:pPr>
      <w:r>
        <w:rPr>
          <w:rFonts w:cstheme="minorHAnsi"/>
          <w:b/>
          <w:bCs/>
          <w:lang w:val="en-US"/>
        </w:rPr>
        <w:br w:type="page"/>
      </w:r>
    </w:p>
    <w:p w14:paraId="69536297" w14:textId="76F78E67" w:rsidR="00CA7655" w:rsidRPr="00CA7655" w:rsidRDefault="00CA7655" w:rsidP="005156ED">
      <w:pPr>
        <w:pStyle w:val="Heading2"/>
        <w:rPr>
          <w:lang w:val="en-US"/>
        </w:rPr>
      </w:pPr>
      <w:r w:rsidRPr="00CA7655">
        <w:rPr>
          <w:lang w:val="en-US"/>
        </w:rPr>
        <w:lastRenderedPageBreak/>
        <w:t xml:space="preserve">APPENDIX </w:t>
      </w:r>
      <w:r w:rsidR="00D573AF">
        <w:rPr>
          <w:lang w:val="en-US"/>
        </w:rPr>
        <w:t>2</w:t>
      </w:r>
      <w:r w:rsidRPr="00CA7655">
        <w:rPr>
          <w:lang w:val="en-US"/>
        </w:rPr>
        <w:t xml:space="preserve"> – NEC Natural Heritage Features Map</w:t>
      </w:r>
    </w:p>
    <w:p w14:paraId="0878ABB7" w14:textId="190451CD" w:rsidR="00CA7655" w:rsidRDefault="00EC5426">
      <w:pPr>
        <w:rPr>
          <w:lang w:val="en-US"/>
        </w:rPr>
      </w:pPr>
      <w:r>
        <w:rPr>
          <w:noProof/>
        </w:rPr>
        <w:drawing>
          <wp:inline distT="0" distB="0" distL="0" distR="0" wp14:anchorId="1817E339" wp14:editId="033AA729">
            <wp:extent cx="7468495" cy="5776913"/>
            <wp:effectExtent l="7620" t="0" r="6985" b="6985"/>
            <wp:docPr id="9" name="Picture 9" descr="Map depicting natural heritage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depicting natural heritage features. "/>
                    <pic:cNvPicPr/>
                  </pic:nvPicPr>
                  <pic:blipFill>
                    <a:blip r:embed="rId12"/>
                    <a:stretch>
                      <a:fillRect/>
                    </a:stretch>
                  </pic:blipFill>
                  <pic:spPr>
                    <a:xfrm rot="16200000">
                      <a:off x="0" y="0"/>
                      <a:ext cx="7478309" cy="5784504"/>
                    </a:xfrm>
                    <a:prstGeom prst="rect">
                      <a:avLst/>
                    </a:prstGeom>
                  </pic:spPr>
                </pic:pic>
              </a:graphicData>
            </a:graphic>
          </wp:inline>
        </w:drawing>
      </w:r>
    </w:p>
    <w:p w14:paraId="130B9083" w14:textId="3DB39C99" w:rsidR="001A731F" w:rsidRDefault="001A731F">
      <w:pPr>
        <w:rPr>
          <w:b/>
          <w:bCs/>
          <w:lang w:val="en-US"/>
        </w:rPr>
      </w:pPr>
      <w:r>
        <w:rPr>
          <w:b/>
          <w:bCs/>
          <w:lang w:val="en-US"/>
        </w:rPr>
        <w:br w:type="page"/>
      </w:r>
    </w:p>
    <w:p w14:paraId="3EB2A409" w14:textId="46FD066A" w:rsidR="009F38B5" w:rsidRDefault="009F38B5" w:rsidP="005156ED">
      <w:pPr>
        <w:pStyle w:val="Heading2"/>
        <w:rPr>
          <w:lang w:val="en-US"/>
        </w:rPr>
      </w:pPr>
      <w:r w:rsidRPr="00CA7655">
        <w:rPr>
          <w:lang w:val="en-US"/>
        </w:rPr>
        <w:lastRenderedPageBreak/>
        <w:t xml:space="preserve">APPENDIX </w:t>
      </w:r>
      <w:r w:rsidR="00D573AF">
        <w:rPr>
          <w:lang w:val="en-US"/>
        </w:rPr>
        <w:t>3</w:t>
      </w:r>
      <w:r w:rsidR="00CA7655" w:rsidRPr="00CA7655">
        <w:rPr>
          <w:lang w:val="en-US"/>
        </w:rPr>
        <w:t xml:space="preserve"> </w:t>
      </w:r>
      <w:r w:rsidR="00EC5426">
        <w:rPr>
          <w:lang w:val="en-US"/>
        </w:rPr>
        <w:t>–</w:t>
      </w:r>
      <w:r w:rsidR="00CA7655" w:rsidRPr="00CA7655">
        <w:rPr>
          <w:lang w:val="en-US"/>
        </w:rPr>
        <w:t xml:space="preserve"> </w:t>
      </w:r>
      <w:r w:rsidRPr="00CA7655">
        <w:rPr>
          <w:lang w:val="en-US"/>
        </w:rPr>
        <w:t>O</w:t>
      </w:r>
      <w:r>
        <w:rPr>
          <w:lang w:val="en-US"/>
        </w:rPr>
        <w:t>rthophoto</w:t>
      </w:r>
    </w:p>
    <w:p w14:paraId="6C41AE86" w14:textId="7A34ADCA" w:rsidR="009F38B5" w:rsidRDefault="001A731F">
      <w:pPr>
        <w:rPr>
          <w:lang w:val="en-GB"/>
        </w:rPr>
      </w:pPr>
      <w:r>
        <w:rPr>
          <w:noProof/>
        </w:rPr>
        <w:drawing>
          <wp:inline distT="0" distB="0" distL="0" distR="0" wp14:anchorId="51FC1DC3" wp14:editId="5A1B1F78">
            <wp:extent cx="7513312" cy="5789906"/>
            <wp:effectExtent l="4445" t="0" r="0" b="0"/>
            <wp:docPr id="10" name="Picture 10" descr="Map depicting ortho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depicting orthophoto. "/>
                    <pic:cNvPicPr/>
                  </pic:nvPicPr>
                  <pic:blipFill>
                    <a:blip r:embed="rId13"/>
                    <a:stretch>
                      <a:fillRect/>
                    </a:stretch>
                  </pic:blipFill>
                  <pic:spPr>
                    <a:xfrm rot="16200000">
                      <a:off x="0" y="0"/>
                      <a:ext cx="7554058" cy="5821305"/>
                    </a:xfrm>
                    <a:prstGeom prst="rect">
                      <a:avLst/>
                    </a:prstGeom>
                  </pic:spPr>
                </pic:pic>
              </a:graphicData>
            </a:graphic>
          </wp:inline>
        </w:drawing>
      </w:r>
    </w:p>
    <w:p w14:paraId="0C7BCF16" w14:textId="272B6E49" w:rsidR="00153280" w:rsidRDefault="00153280">
      <w:pPr>
        <w:rPr>
          <w:lang w:val="en-GB"/>
        </w:rPr>
      </w:pPr>
      <w:r>
        <w:rPr>
          <w:lang w:val="en-GB"/>
        </w:rPr>
        <w:br w:type="page"/>
      </w:r>
    </w:p>
    <w:p w14:paraId="17694347" w14:textId="735A4959" w:rsidR="009F38B5" w:rsidRPr="002C5993" w:rsidRDefault="009F38B5" w:rsidP="005156ED">
      <w:pPr>
        <w:pStyle w:val="Heading2"/>
        <w:rPr>
          <w:lang w:val="en-US"/>
        </w:rPr>
      </w:pPr>
      <w:r w:rsidRPr="002C5993">
        <w:rPr>
          <w:lang w:val="en-US"/>
        </w:rPr>
        <w:lastRenderedPageBreak/>
        <w:t>APPENDIX</w:t>
      </w:r>
      <w:r w:rsidR="005156ED">
        <w:rPr>
          <w:lang w:val="en-US"/>
        </w:rPr>
        <w:t xml:space="preserve"> 4</w:t>
      </w:r>
      <w:r w:rsidR="005451AF" w:rsidRPr="002C5993">
        <w:rPr>
          <w:lang w:val="en-US"/>
        </w:rPr>
        <w:t xml:space="preserve"> - </w:t>
      </w:r>
      <w:r w:rsidR="006B321B">
        <w:rPr>
          <w:lang w:val="en-US"/>
        </w:rPr>
        <w:t>Site Plan</w:t>
      </w:r>
    </w:p>
    <w:bookmarkEnd w:id="0"/>
    <w:bookmarkEnd w:id="1"/>
    <w:p w14:paraId="15C985AF" w14:textId="1A891E55" w:rsidR="00AF14A5" w:rsidRPr="00AF14A5" w:rsidRDefault="005451AF" w:rsidP="005451AF">
      <w:pPr>
        <w:rPr>
          <w:lang w:val="en-GB"/>
        </w:rPr>
      </w:pPr>
      <w:r w:rsidRPr="005451AF">
        <w:rPr>
          <w:noProof/>
          <w:lang w:val="en-GB"/>
        </w:rPr>
        <w:drawing>
          <wp:inline distT="0" distB="0" distL="0" distR="0" wp14:anchorId="372EBD8D" wp14:editId="4B4D641D">
            <wp:extent cx="5943600" cy="7693025"/>
            <wp:effectExtent l="0" t="0" r="0" b="3175"/>
            <wp:docPr id="2" name="Picture 2" descr="Map depicting site plan for Lost Fores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depicting site plan for Lost Forest P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sectPr w:rsidR="00AF14A5" w:rsidRPr="00AF14A5" w:rsidSect="00726084">
      <w:footerReference w:type="default" r:id="rId15"/>
      <w:headerReference w:type="first" r:id="rId16"/>
      <w:footerReference w:type="first" r:id="rId1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ECE80" w14:textId="77777777" w:rsidR="00612694" w:rsidRDefault="00612694" w:rsidP="00F72078">
      <w:pPr>
        <w:spacing w:after="0" w:line="240" w:lineRule="auto"/>
      </w:pPr>
      <w:r>
        <w:separator/>
      </w:r>
    </w:p>
  </w:endnote>
  <w:endnote w:type="continuationSeparator" w:id="0">
    <w:p w14:paraId="6DCEC39A" w14:textId="77777777" w:rsidR="00612694" w:rsidRDefault="00612694"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DE838" w14:textId="77777777" w:rsidR="00612694" w:rsidRDefault="00612694" w:rsidP="00F72078">
      <w:pPr>
        <w:spacing w:after="0" w:line="240" w:lineRule="auto"/>
      </w:pPr>
      <w:r>
        <w:separator/>
      </w:r>
    </w:p>
  </w:footnote>
  <w:footnote w:type="continuationSeparator" w:id="0">
    <w:p w14:paraId="4EEF38E6" w14:textId="77777777" w:rsidR="00612694" w:rsidRDefault="00612694"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418DA1"/>
    <w:multiLevelType w:val="hybridMultilevel"/>
    <w:tmpl w:val="9426F1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C37EFD"/>
    <w:multiLevelType w:val="hybridMultilevel"/>
    <w:tmpl w:val="618A7D22"/>
    <w:lvl w:ilvl="0" w:tplc="207A3A9A">
      <w:start w:val="1"/>
      <w:numFmt w:val="lowerLetter"/>
      <w:lvlText w:val="%1)"/>
      <w:lvlJc w:val="left"/>
      <w:pPr>
        <w:ind w:left="720" w:hanging="360"/>
      </w:pPr>
      <w:rPr>
        <w:rFonts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882976"/>
    <w:multiLevelType w:val="hybridMultilevel"/>
    <w:tmpl w:val="6E148338"/>
    <w:lvl w:ilvl="0" w:tplc="9574F660">
      <w:start w:val="1"/>
      <w:numFmt w:val="decimal"/>
      <w:lvlText w:val="%1."/>
      <w:lvlJc w:val="left"/>
      <w:pPr>
        <w:ind w:left="360" w:hanging="360"/>
      </w:pPr>
      <w:rPr>
        <w:rFonts w:ascii="Arial" w:eastAsia="Times New Roman" w:hAnsi="Arial" w:cs="Times New Roman"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5696F85"/>
    <w:multiLevelType w:val="hybridMultilevel"/>
    <w:tmpl w:val="F53497CC"/>
    <w:lvl w:ilvl="0" w:tplc="10090001">
      <w:start w:val="1"/>
      <w:numFmt w:val="bullet"/>
      <w:lvlText w:val=""/>
      <w:lvlJc w:val="left"/>
      <w:pPr>
        <w:ind w:left="360" w:hanging="360"/>
      </w:pPr>
      <w:rPr>
        <w:rFonts w:ascii="Symbol" w:hAnsi="Symbol" w:hint="default"/>
      </w:rPr>
    </w:lvl>
    <w:lvl w:ilvl="1" w:tplc="10090017">
      <w:start w:val="1"/>
      <w:numFmt w:val="lowerLetter"/>
      <w:lvlText w:val="%2)"/>
      <w:lvlJc w:val="left"/>
      <w:pPr>
        <w:ind w:left="1080" w:hanging="360"/>
      </w:p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FC238CA"/>
    <w:multiLevelType w:val="hybridMultilevel"/>
    <w:tmpl w:val="D94E02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BD22F0"/>
    <w:multiLevelType w:val="hybridMultilevel"/>
    <w:tmpl w:val="36E4116A"/>
    <w:lvl w:ilvl="0" w:tplc="100A92E4">
      <w:start w:val="1"/>
      <w:numFmt w:val="bullet"/>
      <w:lvlText w:val=""/>
      <w:lvlJc w:val="left"/>
      <w:pPr>
        <w:tabs>
          <w:tab w:val="num" w:pos="360"/>
        </w:tabs>
        <w:ind w:left="360" w:hanging="360"/>
      </w:pPr>
      <w:rPr>
        <w:rFonts w:ascii="Wingdings" w:hAnsi="Wingdings" w:hint="default"/>
        <w:sz w:val="20"/>
        <w:vertAlign w:val="baseline"/>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start w:val="1"/>
      <w:numFmt w:val="bullet"/>
      <w:lvlText w:val=""/>
      <w:lvlJc w:val="left"/>
      <w:pPr>
        <w:tabs>
          <w:tab w:val="num" w:pos="1800"/>
        </w:tabs>
        <w:ind w:left="1800" w:hanging="360"/>
      </w:pPr>
      <w:rPr>
        <w:rFonts w:ascii="Wingdings" w:hAnsi="Wingdings" w:hint="default"/>
      </w:rPr>
    </w:lvl>
    <w:lvl w:ilvl="3" w:tplc="10090001">
      <w:start w:val="1"/>
      <w:numFmt w:val="bullet"/>
      <w:lvlText w:val=""/>
      <w:lvlJc w:val="left"/>
      <w:pPr>
        <w:tabs>
          <w:tab w:val="num" w:pos="2520"/>
        </w:tabs>
        <w:ind w:left="2520" w:hanging="360"/>
      </w:pPr>
      <w:rPr>
        <w:rFonts w:ascii="Symbol" w:hAnsi="Symbol" w:hint="default"/>
      </w:rPr>
    </w:lvl>
    <w:lvl w:ilvl="4" w:tplc="10090003">
      <w:start w:val="1"/>
      <w:numFmt w:val="bullet"/>
      <w:lvlText w:val="o"/>
      <w:lvlJc w:val="left"/>
      <w:pPr>
        <w:tabs>
          <w:tab w:val="num" w:pos="3240"/>
        </w:tabs>
        <w:ind w:left="3240" w:hanging="360"/>
      </w:pPr>
      <w:rPr>
        <w:rFonts w:ascii="Courier New" w:hAnsi="Courier New" w:cs="Courier New" w:hint="default"/>
      </w:rPr>
    </w:lvl>
    <w:lvl w:ilvl="5" w:tplc="10090005">
      <w:start w:val="1"/>
      <w:numFmt w:val="bullet"/>
      <w:lvlText w:val=""/>
      <w:lvlJc w:val="left"/>
      <w:pPr>
        <w:tabs>
          <w:tab w:val="num" w:pos="3960"/>
        </w:tabs>
        <w:ind w:left="3960" w:hanging="360"/>
      </w:pPr>
      <w:rPr>
        <w:rFonts w:ascii="Wingdings" w:hAnsi="Wingdings" w:hint="default"/>
      </w:rPr>
    </w:lvl>
    <w:lvl w:ilvl="6" w:tplc="10090001">
      <w:start w:val="1"/>
      <w:numFmt w:val="bullet"/>
      <w:lvlText w:val=""/>
      <w:lvlJc w:val="left"/>
      <w:pPr>
        <w:tabs>
          <w:tab w:val="num" w:pos="4680"/>
        </w:tabs>
        <w:ind w:left="4680" w:hanging="360"/>
      </w:pPr>
      <w:rPr>
        <w:rFonts w:ascii="Symbol" w:hAnsi="Symbol" w:hint="default"/>
      </w:rPr>
    </w:lvl>
    <w:lvl w:ilvl="7" w:tplc="10090003">
      <w:start w:val="1"/>
      <w:numFmt w:val="bullet"/>
      <w:lvlText w:val="o"/>
      <w:lvlJc w:val="left"/>
      <w:pPr>
        <w:tabs>
          <w:tab w:val="num" w:pos="5400"/>
        </w:tabs>
        <w:ind w:left="5400" w:hanging="360"/>
      </w:pPr>
      <w:rPr>
        <w:rFonts w:ascii="Courier New" w:hAnsi="Courier New" w:cs="Courier New" w:hint="default"/>
      </w:rPr>
    </w:lvl>
    <w:lvl w:ilvl="8" w:tplc="10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A8F1F60"/>
    <w:multiLevelType w:val="hybridMultilevel"/>
    <w:tmpl w:val="B7F83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DE348BC"/>
    <w:multiLevelType w:val="hybridMultilevel"/>
    <w:tmpl w:val="B8DC64C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50BF6A7C"/>
    <w:multiLevelType w:val="hybridMultilevel"/>
    <w:tmpl w:val="218EC4E2"/>
    <w:lvl w:ilvl="0" w:tplc="BDC025C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C8B0700"/>
    <w:multiLevelType w:val="hybridMultilevel"/>
    <w:tmpl w:val="38A47152"/>
    <w:lvl w:ilvl="0" w:tplc="08F892C6">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4E8565F"/>
    <w:multiLevelType w:val="hybridMultilevel"/>
    <w:tmpl w:val="92683E5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926124C"/>
    <w:multiLevelType w:val="hybridMultilevel"/>
    <w:tmpl w:val="24B6D61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A9783F"/>
    <w:multiLevelType w:val="hybridMultilevel"/>
    <w:tmpl w:val="F18ABF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9086D1A"/>
    <w:multiLevelType w:val="hybridMultilevel"/>
    <w:tmpl w:val="A1EECF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DA707D"/>
    <w:multiLevelType w:val="hybridMultilevel"/>
    <w:tmpl w:val="6CE024D6"/>
    <w:lvl w:ilvl="0" w:tplc="1009000F">
      <w:start w:val="1"/>
      <w:numFmt w:val="decimal"/>
      <w:lvlText w:val="%1."/>
      <w:lvlJc w:val="left"/>
      <w:pPr>
        <w:ind w:left="360" w:hanging="360"/>
      </w:pPr>
      <w:rPr>
        <w:rFonts w:hint="default"/>
      </w:rPr>
    </w:lvl>
    <w:lvl w:ilvl="1" w:tplc="8FE6CC22">
      <w:start w:val="1"/>
      <w:numFmt w:val="lowerLetter"/>
      <w:lvlText w:val="%2."/>
      <w:lvlJc w:val="left"/>
      <w:pPr>
        <w:ind w:left="1080" w:hanging="360"/>
      </w:pPr>
      <w:rPr>
        <w:b w:val="0"/>
        <w:bCs/>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8"/>
  </w:num>
  <w:num w:numId="2">
    <w:abstractNumId w:val="19"/>
  </w:num>
  <w:num w:numId="3">
    <w:abstractNumId w:val="23"/>
  </w:num>
  <w:num w:numId="4">
    <w:abstractNumId w:val="3"/>
  </w:num>
  <w:num w:numId="5">
    <w:abstractNumId w:val="2"/>
  </w:num>
  <w:num w:numId="6">
    <w:abstractNumId w:val="12"/>
  </w:num>
  <w:num w:numId="7">
    <w:abstractNumId w:val="1"/>
  </w:num>
  <w:num w:numId="8">
    <w:abstractNumId w:val="16"/>
  </w:num>
  <w:num w:numId="9">
    <w:abstractNumId w:val="4"/>
  </w:num>
  <w:num w:numId="10">
    <w:abstractNumId w:val="21"/>
  </w:num>
  <w:num w:numId="11">
    <w:abstractNumId w:val="7"/>
    <w:lvlOverride w:ilvl="0"/>
    <w:lvlOverride w:ilvl="1">
      <w:startOverride w:val="1"/>
    </w:lvlOverride>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11"/>
  </w:num>
  <w:num w:numId="16">
    <w:abstractNumId w:val="14"/>
  </w:num>
  <w:num w:numId="17">
    <w:abstractNumId w:val="17"/>
  </w:num>
  <w:num w:numId="18">
    <w:abstractNumId w:val="10"/>
  </w:num>
  <w:num w:numId="19">
    <w:abstractNumId w:val="6"/>
  </w:num>
  <w:num w:numId="20">
    <w:abstractNumId w:val="13"/>
  </w:num>
  <w:num w:numId="21">
    <w:abstractNumId w:val="18"/>
  </w:num>
  <w:num w:numId="22">
    <w:abstractNumId w:val="22"/>
  </w:num>
  <w:num w:numId="23">
    <w:abstractNumId w:val="0"/>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172D"/>
    <w:rsid w:val="00003C2A"/>
    <w:rsid w:val="00003D44"/>
    <w:rsid w:val="00005B0D"/>
    <w:rsid w:val="0000644A"/>
    <w:rsid w:val="00014AFC"/>
    <w:rsid w:val="000223FC"/>
    <w:rsid w:val="0002340F"/>
    <w:rsid w:val="0003428B"/>
    <w:rsid w:val="00035A2C"/>
    <w:rsid w:val="0003677C"/>
    <w:rsid w:val="0004362A"/>
    <w:rsid w:val="00050B41"/>
    <w:rsid w:val="0005579F"/>
    <w:rsid w:val="00055C73"/>
    <w:rsid w:val="00063EC2"/>
    <w:rsid w:val="00065D48"/>
    <w:rsid w:val="00067409"/>
    <w:rsid w:val="00067FA3"/>
    <w:rsid w:val="000728D6"/>
    <w:rsid w:val="00075C4E"/>
    <w:rsid w:val="0008041A"/>
    <w:rsid w:val="0008043B"/>
    <w:rsid w:val="00085EDA"/>
    <w:rsid w:val="000872F5"/>
    <w:rsid w:val="000939DA"/>
    <w:rsid w:val="0009423A"/>
    <w:rsid w:val="000A0119"/>
    <w:rsid w:val="000A0484"/>
    <w:rsid w:val="000A1A28"/>
    <w:rsid w:val="000A2FAA"/>
    <w:rsid w:val="000B2B78"/>
    <w:rsid w:val="000B2EAE"/>
    <w:rsid w:val="000B721A"/>
    <w:rsid w:val="000B723D"/>
    <w:rsid w:val="000D0269"/>
    <w:rsid w:val="000D1DCC"/>
    <w:rsid w:val="000D3A0A"/>
    <w:rsid w:val="000D6DE3"/>
    <w:rsid w:val="000E249F"/>
    <w:rsid w:val="000E741C"/>
    <w:rsid w:val="000F080A"/>
    <w:rsid w:val="000F1738"/>
    <w:rsid w:val="000F3809"/>
    <w:rsid w:val="000F3ED9"/>
    <w:rsid w:val="000F4D30"/>
    <w:rsid w:val="000F5131"/>
    <w:rsid w:val="000F75BB"/>
    <w:rsid w:val="00100138"/>
    <w:rsid w:val="0010643A"/>
    <w:rsid w:val="00110437"/>
    <w:rsid w:val="001135D1"/>
    <w:rsid w:val="00115A16"/>
    <w:rsid w:val="001227D9"/>
    <w:rsid w:val="001235AB"/>
    <w:rsid w:val="001308AA"/>
    <w:rsid w:val="00130AEB"/>
    <w:rsid w:val="0013158D"/>
    <w:rsid w:val="00133A7D"/>
    <w:rsid w:val="001408EF"/>
    <w:rsid w:val="00143C3E"/>
    <w:rsid w:val="0014402B"/>
    <w:rsid w:val="00146A6E"/>
    <w:rsid w:val="001476AA"/>
    <w:rsid w:val="00153280"/>
    <w:rsid w:val="00156F9A"/>
    <w:rsid w:val="0016351C"/>
    <w:rsid w:val="00165F5B"/>
    <w:rsid w:val="00170D2D"/>
    <w:rsid w:val="00172DD0"/>
    <w:rsid w:val="0017521D"/>
    <w:rsid w:val="001825B0"/>
    <w:rsid w:val="001845AD"/>
    <w:rsid w:val="00190E75"/>
    <w:rsid w:val="00191E23"/>
    <w:rsid w:val="00194885"/>
    <w:rsid w:val="001A0068"/>
    <w:rsid w:val="001A0A62"/>
    <w:rsid w:val="001A4B64"/>
    <w:rsid w:val="001A5D05"/>
    <w:rsid w:val="001A731F"/>
    <w:rsid w:val="001A7766"/>
    <w:rsid w:val="001B11F1"/>
    <w:rsid w:val="001B2A60"/>
    <w:rsid w:val="001C0335"/>
    <w:rsid w:val="001C37B4"/>
    <w:rsid w:val="001D00C7"/>
    <w:rsid w:val="001D043F"/>
    <w:rsid w:val="001D605C"/>
    <w:rsid w:val="001D76A0"/>
    <w:rsid w:val="001E15E5"/>
    <w:rsid w:val="001E1C0C"/>
    <w:rsid w:val="001E4B52"/>
    <w:rsid w:val="001F0907"/>
    <w:rsid w:val="001F129E"/>
    <w:rsid w:val="001F1895"/>
    <w:rsid w:val="001F3619"/>
    <w:rsid w:val="001F4335"/>
    <w:rsid w:val="001F6A03"/>
    <w:rsid w:val="001F7796"/>
    <w:rsid w:val="0020003D"/>
    <w:rsid w:val="00203E14"/>
    <w:rsid w:val="00203E33"/>
    <w:rsid w:val="002046BD"/>
    <w:rsid w:val="00207345"/>
    <w:rsid w:val="00210197"/>
    <w:rsid w:val="00211283"/>
    <w:rsid w:val="00211F47"/>
    <w:rsid w:val="002135BD"/>
    <w:rsid w:val="00217F6D"/>
    <w:rsid w:val="002200C3"/>
    <w:rsid w:val="00222E6E"/>
    <w:rsid w:val="002232A2"/>
    <w:rsid w:val="00223885"/>
    <w:rsid w:val="00225524"/>
    <w:rsid w:val="00225BE4"/>
    <w:rsid w:val="00227A5D"/>
    <w:rsid w:val="00227C52"/>
    <w:rsid w:val="00233B8F"/>
    <w:rsid w:val="002419EC"/>
    <w:rsid w:val="00241B78"/>
    <w:rsid w:val="0025241A"/>
    <w:rsid w:val="00254BFD"/>
    <w:rsid w:val="0025591B"/>
    <w:rsid w:val="002670DB"/>
    <w:rsid w:val="00272E34"/>
    <w:rsid w:val="00274A0F"/>
    <w:rsid w:val="00282F67"/>
    <w:rsid w:val="00283C36"/>
    <w:rsid w:val="00285A0E"/>
    <w:rsid w:val="00286CEE"/>
    <w:rsid w:val="00296DB5"/>
    <w:rsid w:val="002A1104"/>
    <w:rsid w:val="002A382D"/>
    <w:rsid w:val="002A3EB2"/>
    <w:rsid w:val="002A4B2A"/>
    <w:rsid w:val="002B3F5B"/>
    <w:rsid w:val="002B6A43"/>
    <w:rsid w:val="002C158F"/>
    <w:rsid w:val="002C5993"/>
    <w:rsid w:val="002D5DA5"/>
    <w:rsid w:val="002D74AB"/>
    <w:rsid w:val="002E4D56"/>
    <w:rsid w:val="002E6FF6"/>
    <w:rsid w:val="002E71B8"/>
    <w:rsid w:val="002F129C"/>
    <w:rsid w:val="002F1F3A"/>
    <w:rsid w:val="00301458"/>
    <w:rsid w:val="00301B9E"/>
    <w:rsid w:val="003033E0"/>
    <w:rsid w:val="00304308"/>
    <w:rsid w:val="00304BBD"/>
    <w:rsid w:val="003106CE"/>
    <w:rsid w:val="00315152"/>
    <w:rsid w:val="003160D7"/>
    <w:rsid w:val="00317F1F"/>
    <w:rsid w:val="00322776"/>
    <w:rsid w:val="00323438"/>
    <w:rsid w:val="00330AD5"/>
    <w:rsid w:val="00331E7A"/>
    <w:rsid w:val="0033246A"/>
    <w:rsid w:val="00333A10"/>
    <w:rsid w:val="00333B6B"/>
    <w:rsid w:val="00334037"/>
    <w:rsid w:val="00336325"/>
    <w:rsid w:val="00337798"/>
    <w:rsid w:val="00337BA0"/>
    <w:rsid w:val="0034183E"/>
    <w:rsid w:val="003432BA"/>
    <w:rsid w:val="00343B41"/>
    <w:rsid w:val="00344E4A"/>
    <w:rsid w:val="00345590"/>
    <w:rsid w:val="0034726C"/>
    <w:rsid w:val="0035152F"/>
    <w:rsid w:val="00353163"/>
    <w:rsid w:val="003565CC"/>
    <w:rsid w:val="00357619"/>
    <w:rsid w:val="00357D88"/>
    <w:rsid w:val="0036413B"/>
    <w:rsid w:val="00366037"/>
    <w:rsid w:val="00366A98"/>
    <w:rsid w:val="00375A4F"/>
    <w:rsid w:val="00382276"/>
    <w:rsid w:val="00383534"/>
    <w:rsid w:val="00392C66"/>
    <w:rsid w:val="0039610D"/>
    <w:rsid w:val="003A1F0D"/>
    <w:rsid w:val="003A4D65"/>
    <w:rsid w:val="003B1B23"/>
    <w:rsid w:val="003B4133"/>
    <w:rsid w:val="003B671E"/>
    <w:rsid w:val="003C27C8"/>
    <w:rsid w:val="003C544A"/>
    <w:rsid w:val="003C74E7"/>
    <w:rsid w:val="003D42BE"/>
    <w:rsid w:val="003D4F23"/>
    <w:rsid w:val="003D73E3"/>
    <w:rsid w:val="003D75FB"/>
    <w:rsid w:val="003F3509"/>
    <w:rsid w:val="003F7A90"/>
    <w:rsid w:val="00404C1A"/>
    <w:rsid w:val="00414A2C"/>
    <w:rsid w:val="00416670"/>
    <w:rsid w:val="00431238"/>
    <w:rsid w:val="00432640"/>
    <w:rsid w:val="00437C60"/>
    <w:rsid w:val="00443C18"/>
    <w:rsid w:val="00451119"/>
    <w:rsid w:val="00453197"/>
    <w:rsid w:val="0045499C"/>
    <w:rsid w:val="00456E8D"/>
    <w:rsid w:val="00460F29"/>
    <w:rsid w:val="00464D7A"/>
    <w:rsid w:val="00466568"/>
    <w:rsid w:val="00473A0C"/>
    <w:rsid w:val="00474C6D"/>
    <w:rsid w:val="00482248"/>
    <w:rsid w:val="00487378"/>
    <w:rsid w:val="004875A3"/>
    <w:rsid w:val="00487ED5"/>
    <w:rsid w:val="00491AE8"/>
    <w:rsid w:val="004A2238"/>
    <w:rsid w:val="004A392D"/>
    <w:rsid w:val="004B347D"/>
    <w:rsid w:val="004B68E9"/>
    <w:rsid w:val="004B69F7"/>
    <w:rsid w:val="004B7956"/>
    <w:rsid w:val="004D22F1"/>
    <w:rsid w:val="004D268C"/>
    <w:rsid w:val="004D7ADC"/>
    <w:rsid w:val="004E15D1"/>
    <w:rsid w:val="004E3C16"/>
    <w:rsid w:val="004E61CE"/>
    <w:rsid w:val="004E6398"/>
    <w:rsid w:val="004E71AF"/>
    <w:rsid w:val="004F09C4"/>
    <w:rsid w:val="004F1B03"/>
    <w:rsid w:val="004F20C3"/>
    <w:rsid w:val="004F3CEB"/>
    <w:rsid w:val="0050145F"/>
    <w:rsid w:val="005156ED"/>
    <w:rsid w:val="00515812"/>
    <w:rsid w:val="0051652F"/>
    <w:rsid w:val="00517AA6"/>
    <w:rsid w:val="005219E9"/>
    <w:rsid w:val="00522BD4"/>
    <w:rsid w:val="00523E5B"/>
    <w:rsid w:val="00525B30"/>
    <w:rsid w:val="00534508"/>
    <w:rsid w:val="0054010A"/>
    <w:rsid w:val="00544AD6"/>
    <w:rsid w:val="005451AF"/>
    <w:rsid w:val="00554131"/>
    <w:rsid w:val="00567A75"/>
    <w:rsid w:val="00572679"/>
    <w:rsid w:val="0057735C"/>
    <w:rsid w:val="005815D9"/>
    <w:rsid w:val="005838E8"/>
    <w:rsid w:val="0059051F"/>
    <w:rsid w:val="00591D3A"/>
    <w:rsid w:val="00593D1C"/>
    <w:rsid w:val="00596F79"/>
    <w:rsid w:val="005A2EE1"/>
    <w:rsid w:val="005A3365"/>
    <w:rsid w:val="005A4D8F"/>
    <w:rsid w:val="005A5E39"/>
    <w:rsid w:val="005A63CE"/>
    <w:rsid w:val="005A65C4"/>
    <w:rsid w:val="005B23EB"/>
    <w:rsid w:val="005B6C99"/>
    <w:rsid w:val="005B78E7"/>
    <w:rsid w:val="005C38D6"/>
    <w:rsid w:val="005D2A9E"/>
    <w:rsid w:val="005E0A3C"/>
    <w:rsid w:val="005E3BDA"/>
    <w:rsid w:val="005E7565"/>
    <w:rsid w:val="005F0AF0"/>
    <w:rsid w:val="005F12DF"/>
    <w:rsid w:val="005F5D2A"/>
    <w:rsid w:val="005F6497"/>
    <w:rsid w:val="006027FA"/>
    <w:rsid w:val="0060350C"/>
    <w:rsid w:val="00606E80"/>
    <w:rsid w:val="006100C1"/>
    <w:rsid w:val="00611B3A"/>
    <w:rsid w:val="00611D97"/>
    <w:rsid w:val="00612694"/>
    <w:rsid w:val="00612747"/>
    <w:rsid w:val="00612D4B"/>
    <w:rsid w:val="00615D58"/>
    <w:rsid w:val="00622EA9"/>
    <w:rsid w:val="006236D9"/>
    <w:rsid w:val="00624B02"/>
    <w:rsid w:val="006262A5"/>
    <w:rsid w:val="006272A8"/>
    <w:rsid w:val="006314BA"/>
    <w:rsid w:val="00632C28"/>
    <w:rsid w:val="006332E0"/>
    <w:rsid w:val="00633747"/>
    <w:rsid w:val="0064058C"/>
    <w:rsid w:val="00647836"/>
    <w:rsid w:val="00651C25"/>
    <w:rsid w:val="00652FDF"/>
    <w:rsid w:val="00654836"/>
    <w:rsid w:val="00657053"/>
    <w:rsid w:val="00663860"/>
    <w:rsid w:val="00664F40"/>
    <w:rsid w:val="00666886"/>
    <w:rsid w:val="00674186"/>
    <w:rsid w:val="0067492A"/>
    <w:rsid w:val="00675038"/>
    <w:rsid w:val="006805A1"/>
    <w:rsid w:val="00683533"/>
    <w:rsid w:val="0069132C"/>
    <w:rsid w:val="00695E04"/>
    <w:rsid w:val="006B12AE"/>
    <w:rsid w:val="006B1F00"/>
    <w:rsid w:val="006B321B"/>
    <w:rsid w:val="006B73C3"/>
    <w:rsid w:val="006C5600"/>
    <w:rsid w:val="006C7751"/>
    <w:rsid w:val="006D1805"/>
    <w:rsid w:val="006D5590"/>
    <w:rsid w:val="006D6E93"/>
    <w:rsid w:val="006D72AA"/>
    <w:rsid w:val="006E0163"/>
    <w:rsid w:val="006E32B7"/>
    <w:rsid w:val="006E342E"/>
    <w:rsid w:val="006E75DE"/>
    <w:rsid w:val="006F175B"/>
    <w:rsid w:val="006F317B"/>
    <w:rsid w:val="006F36FD"/>
    <w:rsid w:val="006F3879"/>
    <w:rsid w:val="00706B83"/>
    <w:rsid w:val="00711FBD"/>
    <w:rsid w:val="00716C04"/>
    <w:rsid w:val="00722028"/>
    <w:rsid w:val="00723667"/>
    <w:rsid w:val="00723827"/>
    <w:rsid w:val="00724897"/>
    <w:rsid w:val="00726084"/>
    <w:rsid w:val="007341E3"/>
    <w:rsid w:val="00745AEE"/>
    <w:rsid w:val="00747E84"/>
    <w:rsid w:val="00747FDC"/>
    <w:rsid w:val="00752BC9"/>
    <w:rsid w:val="00753EED"/>
    <w:rsid w:val="00767151"/>
    <w:rsid w:val="0076785C"/>
    <w:rsid w:val="007703D9"/>
    <w:rsid w:val="007707B1"/>
    <w:rsid w:val="00781832"/>
    <w:rsid w:val="007825EE"/>
    <w:rsid w:val="007825FD"/>
    <w:rsid w:val="00782BB9"/>
    <w:rsid w:val="00782EBD"/>
    <w:rsid w:val="00786CF6"/>
    <w:rsid w:val="0078718D"/>
    <w:rsid w:val="007900BA"/>
    <w:rsid w:val="00794728"/>
    <w:rsid w:val="00794C32"/>
    <w:rsid w:val="00797B7E"/>
    <w:rsid w:val="007A09B6"/>
    <w:rsid w:val="007A13D8"/>
    <w:rsid w:val="007A22CA"/>
    <w:rsid w:val="007A54D4"/>
    <w:rsid w:val="007B37E6"/>
    <w:rsid w:val="007B6834"/>
    <w:rsid w:val="007B6AB4"/>
    <w:rsid w:val="007C4A6A"/>
    <w:rsid w:val="007C634C"/>
    <w:rsid w:val="007C6F0A"/>
    <w:rsid w:val="007D1D4F"/>
    <w:rsid w:val="007D6B92"/>
    <w:rsid w:val="007D6DDD"/>
    <w:rsid w:val="007E2726"/>
    <w:rsid w:val="007E427C"/>
    <w:rsid w:val="007F2664"/>
    <w:rsid w:val="007F3086"/>
    <w:rsid w:val="007F415D"/>
    <w:rsid w:val="00800E0B"/>
    <w:rsid w:val="00800F82"/>
    <w:rsid w:val="008076F7"/>
    <w:rsid w:val="00810E32"/>
    <w:rsid w:val="00820CEA"/>
    <w:rsid w:val="008211B8"/>
    <w:rsid w:val="00823BCE"/>
    <w:rsid w:val="008259D3"/>
    <w:rsid w:val="0082635B"/>
    <w:rsid w:val="00826808"/>
    <w:rsid w:val="00831444"/>
    <w:rsid w:val="0083277A"/>
    <w:rsid w:val="00832B85"/>
    <w:rsid w:val="00833843"/>
    <w:rsid w:val="00836C5C"/>
    <w:rsid w:val="00837F74"/>
    <w:rsid w:val="008410D3"/>
    <w:rsid w:val="008420AE"/>
    <w:rsid w:val="00846DE6"/>
    <w:rsid w:val="008609EA"/>
    <w:rsid w:val="0086153C"/>
    <w:rsid w:val="008903C2"/>
    <w:rsid w:val="00892327"/>
    <w:rsid w:val="00893E32"/>
    <w:rsid w:val="008A0F1D"/>
    <w:rsid w:val="008B5487"/>
    <w:rsid w:val="008B6A9A"/>
    <w:rsid w:val="008C186F"/>
    <w:rsid w:val="008C4BC0"/>
    <w:rsid w:val="008C518D"/>
    <w:rsid w:val="008D37CA"/>
    <w:rsid w:val="008D533A"/>
    <w:rsid w:val="008D55DD"/>
    <w:rsid w:val="008E13BD"/>
    <w:rsid w:val="008E1677"/>
    <w:rsid w:val="008F0913"/>
    <w:rsid w:val="008F30D3"/>
    <w:rsid w:val="008F72FE"/>
    <w:rsid w:val="00902993"/>
    <w:rsid w:val="009052F0"/>
    <w:rsid w:val="00916A72"/>
    <w:rsid w:val="009171F0"/>
    <w:rsid w:val="0092416C"/>
    <w:rsid w:val="00927046"/>
    <w:rsid w:val="009302E0"/>
    <w:rsid w:val="00932E74"/>
    <w:rsid w:val="009440D3"/>
    <w:rsid w:val="00946C4E"/>
    <w:rsid w:val="009471BD"/>
    <w:rsid w:val="00954CA1"/>
    <w:rsid w:val="00954D52"/>
    <w:rsid w:val="00960417"/>
    <w:rsid w:val="009611EA"/>
    <w:rsid w:val="0097757E"/>
    <w:rsid w:val="00983BC5"/>
    <w:rsid w:val="00986182"/>
    <w:rsid w:val="009909E1"/>
    <w:rsid w:val="009914CB"/>
    <w:rsid w:val="00992098"/>
    <w:rsid w:val="00997380"/>
    <w:rsid w:val="009A2BDA"/>
    <w:rsid w:val="009A2E91"/>
    <w:rsid w:val="009A5AAC"/>
    <w:rsid w:val="009A635A"/>
    <w:rsid w:val="009A71B7"/>
    <w:rsid w:val="009B1D63"/>
    <w:rsid w:val="009B20B1"/>
    <w:rsid w:val="009B285A"/>
    <w:rsid w:val="009B4258"/>
    <w:rsid w:val="009B65DE"/>
    <w:rsid w:val="009B7DE1"/>
    <w:rsid w:val="009C08A4"/>
    <w:rsid w:val="009C6062"/>
    <w:rsid w:val="009C6DC6"/>
    <w:rsid w:val="009D7037"/>
    <w:rsid w:val="009E5029"/>
    <w:rsid w:val="009E5C79"/>
    <w:rsid w:val="009E5D6E"/>
    <w:rsid w:val="009E6266"/>
    <w:rsid w:val="009F38B5"/>
    <w:rsid w:val="009F72CA"/>
    <w:rsid w:val="00A017D4"/>
    <w:rsid w:val="00A017FE"/>
    <w:rsid w:val="00A0746F"/>
    <w:rsid w:val="00A10621"/>
    <w:rsid w:val="00A113DD"/>
    <w:rsid w:val="00A11BA6"/>
    <w:rsid w:val="00A13811"/>
    <w:rsid w:val="00A13F00"/>
    <w:rsid w:val="00A15648"/>
    <w:rsid w:val="00A163B8"/>
    <w:rsid w:val="00A23AF8"/>
    <w:rsid w:val="00A3388F"/>
    <w:rsid w:val="00A35FD8"/>
    <w:rsid w:val="00A3775E"/>
    <w:rsid w:val="00A428E2"/>
    <w:rsid w:val="00A44851"/>
    <w:rsid w:val="00A44C27"/>
    <w:rsid w:val="00A45D8A"/>
    <w:rsid w:val="00A46443"/>
    <w:rsid w:val="00A4736E"/>
    <w:rsid w:val="00A542CB"/>
    <w:rsid w:val="00A60A3A"/>
    <w:rsid w:val="00A6308A"/>
    <w:rsid w:val="00A7077F"/>
    <w:rsid w:val="00A7416B"/>
    <w:rsid w:val="00A80F7C"/>
    <w:rsid w:val="00A83927"/>
    <w:rsid w:val="00A84A0A"/>
    <w:rsid w:val="00A84A55"/>
    <w:rsid w:val="00A963FC"/>
    <w:rsid w:val="00A964E0"/>
    <w:rsid w:val="00AA3E6C"/>
    <w:rsid w:val="00AA6EF3"/>
    <w:rsid w:val="00AB1ADD"/>
    <w:rsid w:val="00AB3EAE"/>
    <w:rsid w:val="00AB5259"/>
    <w:rsid w:val="00AB6A9A"/>
    <w:rsid w:val="00AC2E31"/>
    <w:rsid w:val="00AC5D54"/>
    <w:rsid w:val="00AD4D77"/>
    <w:rsid w:val="00AD6DD9"/>
    <w:rsid w:val="00AD71CE"/>
    <w:rsid w:val="00AE0F54"/>
    <w:rsid w:val="00AE1B76"/>
    <w:rsid w:val="00AE1BAF"/>
    <w:rsid w:val="00AE2A53"/>
    <w:rsid w:val="00AE3E5E"/>
    <w:rsid w:val="00AE7684"/>
    <w:rsid w:val="00AE7E57"/>
    <w:rsid w:val="00AF14A5"/>
    <w:rsid w:val="00AF238D"/>
    <w:rsid w:val="00AF6497"/>
    <w:rsid w:val="00AF6CA0"/>
    <w:rsid w:val="00B038F4"/>
    <w:rsid w:val="00B07479"/>
    <w:rsid w:val="00B078E9"/>
    <w:rsid w:val="00B16569"/>
    <w:rsid w:val="00B20DD1"/>
    <w:rsid w:val="00B23D45"/>
    <w:rsid w:val="00B24B82"/>
    <w:rsid w:val="00B25BD0"/>
    <w:rsid w:val="00B270C4"/>
    <w:rsid w:val="00B3247A"/>
    <w:rsid w:val="00B40797"/>
    <w:rsid w:val="00B42860"/>
    <w:rsid w:val="00B452CF"/>
    <w:rsid w:val="00B53A8B"/>
    <w:rsid w:val="00B57694"/>
    <w:rsid w:val="00B577B6"/>
    <w:rsid w:val="00B60174"/>
    <w:rsid w:val="00B60980"/>
    <w:rsid w:val="00B64264"/>
    <w:rsid w:val="00B704CC"/>
    <w:rsid w:val="00B70A3C"/>
    <w:rsid w:val="00B71F96"/>
    <w:rsid w:val="00B73DF4"/>
    <w:rsid w:val="00B77E6D"/>
    <w:rsid w:val="00B85CFE"/>
    <w:rsid w:val="00B93223"/>
    <w:rsid w:val="00B97A88"/>
    <w:rsid w:val="00B97B10"/>
    <w:rsid w:val="00BA1927"/>
    <w:rsid w:val="00BA63EB"/>
    <w:rsid w:val="00BA6DCB"/>
    <w:rsid w:val="00BA70BE"/>
    <w:rsid w:val="00BB5240"/>
    <w:rsid w:val="00BB571F"/>
    <w:rsid w:val="00BC347F"/>
    <w:rsid w:val="00BC6085"/>
    <w:rsid w:val="00BD6E00"/>
    <w:rsid w:val="00BE34FF"/>
    <w:rsid w:val="00BE6661"/>
    <w:rsid w:val="00BE688A"/>
    <w:rsid w:val="00BF0C91"/>
    <w:rsid w:val="00BF1494"/>
    <w:rsid w:val="00BF17E1"/>
    <w:rsid w:val="00C029AC"/>
    <w:rsid w:val="00C0347B"/>
    <w:rsid w:val="00C04DDF"/>
    <w:rsid w:val="00C07D3D"/>
    <w:rsid w:val="00C07D93"/>
    <w:rsid w:val="00C11ACA"/>
    <w:rsid w:val="00C11B70"/>
    <w:rsid w:val="00C1658C"/>
    <w:rsid w:val="00C30602"/>
    <w:rsid w:val="00C314F8"/>
    <w:rsid w:val="00C32BC7"/>
    <w:rsid w:val="00C365EF"/>
    <w:rsid w:val="00C36A21"/>
    <w:rsid w:val="00C413EB"/>
    <w:rsid w:val="00C442F5"/>
    <w:rsid w:val="00C478F4"/>
    <w:rsid w:val="00C50804"/>
    <w:rsid w:val="00C50994"/>
    <w:rsid w:val="00C519E9"/>
    <w:rsid w:val="00C52ECE"/>
    <w:rsid w:val="00C542FD"/>
    <w:rsid w:val="00C565EB"/>
    <w:rsid w:val="00C57AAE"/>
    <w:rsid w:val="00C61E3F"/>
    <w:rsid w:val="00C62AC8"/>
    <w:rsid w:val="00C732AE"/>
    <w:rsid w:val="00C759C2"/>
    <w:rsid w:val="00C7752A"/>
    <w:rsid w:val="00C8094C"/>
    <w:rsid w:val="00C833B2"/>
    <w:rsid w:val="00C90961"/>
    <w:rsid w:val="00C93AB7"/>
    <w:rsid w:val="00C97338"/>
    <w:rsid w:val="00CA65C4"/>
    <w:rsid w:val="00CA7655"/>
    <w:rsid w:val="00CB0B37"/>
    <w:rsid w:val="00CC034D"/>
    <w:rsid w:val="00CC06A2"/>
    <w:rsid w:val="00CC3B9D"/>
    <w:rsid w:val="00CD38E8"/>
    <w:rsid w:val="00CD3CFA"/>
    <w:rsid w:val="00CE266E"/>
    <w:rsid w:val="00CE29B9"/>
    <w:rsid w:val="00CE72F3"/>
    <w:rsid w:val="00CE74A4"/>
    <w:rsid w:val="00CF1378"/>
    <w:rsid w:val="00CF2F93"/>
    <w:rsid w:val="00D01166"/>
    <w:rsid w:val="00D033F6"/>
    <w:rsid w:val="00D12614"/>
    <w:rsid w:val="00D20EF1"/>
    <w:rsid w:val="00D21797"/>
    <w:rsid w:val="00D24FD2"/>
    <w:rsid w:val="00D3012C"/>
    <w:rsid w:val="00D31A7E"/>
    <w:rsid w:val="00D35353"/>
    <w:rsid w:val="00D364A5"/>
    <w:rsid w:val="00D40A3A"/>
    <w:rsid w:val="00D4557C"/>
    <w:rsid w:val="00D470C3"/>
    <w:rsid w:val="00D474DD"/>
    <w:rsid w:val="00D50088"/>
    <w:rsid w:val="00D53AEE"/>
    <w:rsid w:val="00D559DD"/>
    <w:rsid w:val="00D573AF"/>
    <w:rsid w:val="00D611B4"/>
    <w:rsid w:val="00D63EE8"/>
    <w:rsid w:val="00D651C8"/>
    <w:rsid w:val="00D73132"/>
    <w:rsid w:val="00D76E38"/>
    <w:rsid w:val="00D83F89"/>
    <w:rsid w:val="00D851A4"/>
    <w:rsid w:val="00D869F0"/>
    <w:rsid w:val="00D901A1"/>
    <w:rsid w:val="00D904E0"/>
    <w:rsid w:val="00D91A22"/>
    <w:rsid w:val="00D970C6"/>
    <w:rsid w:val="00DA4D66"/>
    <w:rsid w:val="00DA54D2"/>
    <w:rsid w:val="00DB2763"/>
    <w:rsid w:val="00DB32A4"/>
    <w:rsid w:val="00DB4F93"/>
    <w:rsid w:val="00DB6F6F"/>
    <w:rsid w:val="00DC1F28"/>
    <w:rsid w:val="00DC71B0"/>
    <w:rsid w:val="00DD04A4"/>
    <w:rsid w:val="00DD3F56"/>
    <w:rsid w:val="00DD40FE"/>
    <w:rsid w:val="00DD521D"/>
    <w:rsid w:val="00DD7110"/>
    <w:rsid w:val="00DE0E13"/>
    <w:rsid w:val="00E01E9D"/>
    <w:rsid w:val="00E030FE"/>
    <w:rsid w:val="00E0547B"/>
    <w:rsid w:val="00E062DF"/>
    <w:rsid w:val="00E16EFC"/>
    <w:rsid w:val="00E17F59"/>
    <w:rsid w:val="00E25B54"/>
    <w:rsid w:val="00E357F0"/>
    <w:rsid w:val="00E375C0"/>
    <w:rsid w:val="00E423B9"/>
    <w:rsid w:val="00E47200"/>
    <w:rsid w:val="00E566ED"/>
    <w:rsid w:val="00E57CB5"/>
    <w:rsid w:val="00E60193"/>
    <w:rsid w:val="00E61786"/>
    <w:rsid w:val="00E64CCA"/>
    <w:rsid w:val="00E65B29"/>
    <w:rsid w:val="00E65FDD"/>
    <w:rsid w:val="00E662B3"/>
    <w:rsid w:val="00E71655"/>
    <w:rsid w:val="00E71F03"/>
    <w:rsid w:val="00E7510C"/>
    <w:rsid w:val="00E76CB6"/>
    <w:rsid w:val="00E77316"/>
    <w:rsid w:val="00E94871"/>
    <w:rsid w:val="00E97AA8"/>
    <w:rsid w:val="00EA1078"/>
    <w:rsid w:val="00EA5538"/>
    <w:rsid w:val="00EA613D"/>
    <w:rsid w:val="00EC1CB5"/>
    <w:rsid w:val="00EC2F25"/>
    <w:rsid w:val="00EC4699"/>
    <w:rsid w:val="00EC5426"/>
    <w:rsid w:val="00ED0552"/>
    <w:rsid w:val="00ED1F7D"/>
    <w:rsid w:val="00ED40EA"/>
    <w:rsid w:val="00ED4503"/>
    <w:rsid w:val="00EE3934"/>
    <w:rsid w:val="00EE4BDB"/>
    <w:rsid w:val="00EE5FBD"/>
    <w:rsid w:val="00EE6CAB"/>
    <w:rsid w:val="00EF317E"/>
    <w:rsid w:val="00EF3F2D"/>
    <w:rsid w:val="00EF462A"/>
    <w:rsid w:val="00EF6105"/>
    <w:rsid w:val="00F04895"/>
    <w:rsid w:val="00F17B57"/>
    <w:rsid w:val="00F2181D"/>
    <w:rsid w:val="00F21B34"/>
    <w:rsid w:val="00F2371D"/>
    <w:rsid w:val="00F261AA"/>
    <w:rsid w:val="00F30A52"/>
    <w:rsid w:val="00F31FF2"/>
    <w:rsid w:val="00F332FD"/>
    <w:rsid w:val="00F33761"/>
    <w:rsid w:val="00F33A16"/>
    <w:rsid w:val="00F406D0"/>
    <w:rsid w:val="00F40AB9"/>
    <w:rsid w:val="00F41357"/>
    <w:rsid w:val="00F446B8"/>
    <w:rsid w:val="00F44818"/>
    <w:rsid w:val="00F46E6C"/>
    <w:rsid w:val="00F52C69"/>
    <w:rsid w:val="00F546E4"/>
    <w:rsid w:val="00F55AF2"/>
    <w:rsid w:val="00F55C83"/>
    <w:rsid w:val="00F57336"/>
    <w:rsid w:val="00F6036A"/>
    <w:rsid w:val="00F607EC"/>
    <w:rsid w:val="00F61F85"/>
    <w:rsid w:val="00F665A2"/>
    <w:rsid w:val="00F72078"/>
    <w:rsid w:val="00F7496E"/>
    <w:rsid w:val="00F80761"/>
    <w:rsid w:val="00F83FC0"/>
    <w:rsid w:val="00F85186"/>
    <w:rsid w:val="00F904C9"/>
    <w:rsid w:val="00F914A8"/>
    <w:rsid w:val="00F95432"/>
    <w:rsid w:val="00F96E4B"/>
    <w:rsid w:val="00FA305B"/>
    <w:rsid w:val="00FA62DB"/>
    <w:rsid w:val="00FB11EB"/>
    <w:rsid w:val="00FB59CF"/>
    <w:rsid w:val="00FC1189"/>
    <w:rsid w:val="00FC1FA3"/>
    <w:rsid w:val="00FC43C9"/>
    <w:rsid w:val="00FC49F7"/>
    <w:rsid w:val="00FC4CDC"/>
    <w:rsid w:val="00FC7AC2"/>
    <w:rsid w:val="00FD1E2F"/>
    <w:rsid w:val="00FD31F7"/>
    <w:rsid w:val="00FD408C"/>
    <w:rsid w:val="00FD4111"/>
    <w:rsid w:val="00FD4667"/>
    <w:rsid w:val="00FD583B"/>
    <w:rsid w:val="00FE2572"/>
    <w:rsid w:val="00FE363E"/>
    <w:rsid w:val="00FE4519"/>
    <w:rsid w:val="00FE458A"/>
    <w:rsid w:val="00FE4B02"/>
    <w:rsid w:val="00FE5177"/>
    <w:rsid w:val="00FE62BC"/>
    <w:rsid w:val="00FF03D6"/>
    <w:rsid w:val="00FF61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F40AB9"/>
    <w:p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F40AB9"/>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qFormat/>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unhideWhenUsed/>
    <w:rsid w:val="00C519E9"/>
    <w:pPr>
      <w:widowControl w:val="0"/>
      <w:spacing w:after="0" w:line="240" w:lineRule="auto"/>
    </w:pPr>
    <w:rPr>
      <w:rFonts w:ascii="Courier" w:eastAsia="Times New Roman" w:hAnsi="Courier" w:cs="Times New Roman"/>
      <w:szCs w:val="20"/>
      <w:lang w:val="en-US" w:eastAsia="en-CA"/>
    </w:rPr>
  </w:style>
  <w:style w:type="character" w:customStyle="1" w:styleId="EndnoteTextChar">
    <w:name w:val="Endnote Text Char"/>
    <w:basedOn w:val="DefaultParagraphFont"/>
    <w:link w:val="EndnoteText"/>
    <w:rsid w:val="00C519E9"/>
    <w:rPr>
      <w:rFonts w:ascii="Courier" w:eastAsia="Times New Roman" w:hAnsi="Courier" w:cs="Times New Roman"/>
      <w:sz w:val="24"/>
      <w:szCs w:val="20"/>
      <w:lang w:val="en-US" w:eastAsia="en-CA"/>
    </w:rPr>
  </w:style>
  <w:style w:type="character" w:styleId="CommentReference">
    <w:name w:val="annotation reference"/>
    <w:basedOn w:val="DefaultParagraphFont"/>
    <w:uiPriority w:val="99"/>
    <w:semiHidden/>
    <w:unhideWhenUsed/>
    <w:rsid w:val="006D6E93"/>
    <w:rPr>
      <w:sz w:val="16"/>
      <w:szCs w:val="16"/>
    </w:rPr>
  </w:style>
  <w:style w:type="paragraph" w:styleId="CommentText">
    <w:name w:val="annotation text"/>
    <w:basedOn w:val="Normal"/>
    <w:link w:val="CommentTextChar"/>
    <w:uiPriority w:val="99"/>
    <w:semiHidden/>
    <w:unhideWhenUsed/>
    <w:rsid w:val="006D6E93"/>
    <w:pPr>
      <w:spacing w:line="240" w:lineRule="auto"/>
    </w:pPr>
    <w:rPr>
      <w:sz w:val="20"/>
      <w:szCs w:val="20"/>
    </w:rPr>
  </w:style>
  <w:style w:type="character" w:customStyle="1" w:styleId="CommentTextChar">
    <w:name w:val="Comment Text Char"/>
    <w:basedOn w:val="DefaultParagraphFont"/>
    <w:link w:val="CommentText"/>
    <w:uiPriority w:val="99"/>
    <w:semiHidden/>
    <w:rsid w:val="006D6E93"/>
    <w:rPr>
      <w:sz w:val="20"/>
      <w:szCs w:val="20"/>
    </w:rPr>
  </w:style>
  <w:style w:type="paragraph" w:styleId="CommentSubject">
    <w:name w:val="annotation subject"/>
    <w:basedOn w:val="CommentText"/>
    <w:next w:val="CommentText"/>
    <w:link w:val="CommentSubjectChar"/>
    <w:uiPriority w:val="99"/>
    <w:semiHidden/>
    <w:unhideWhenUsed/>
    <w:rsid w:val="006D6E93"/>
    <w:rPr>
      <w:b/>
      <w:bCs/>
    </w:rPr>
  </w:style>
  <w:style w:type="character" w:customStyle="1" w:styleId="CommentSubjectChar">
    <w:name w:val="Comment Subject Char"/>
    <w:basedOn w:val="CommentTextChar"/>
    <w:link w:val="CommentSubject"/>
    <w:uiPriority w:val="99"/>
    <w:semiHidden/>
    <w:rsid w:val="006D6E93"/>
    <w:rPr>
      <w:b/>
      <w:bCs/>
      <w:sz w:val="20"/>
      <w:szCs w:val="20"/>
    </w:rPr>
  </w:style>
  <w:style w:type="paragraph" w:customStyle="1" w:styleId="Default">
    <w:name w:val="Default"/>
    <w:rsid w:val="00D24FD2"/>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143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72753">
      <w:bodyDiv w:val="1"/>
      <w:marLeft w:val="0"/>
      <w:marRight w:val="0"/>
      <w:marTop w:val="0"/>
      <w:marBottom w:val="0"/>
      <w:divBdr>
        <w:top w:val="none" w:sz="0" w:space="0" w:color="auto"/>
        <w:left w:val="none" w:sz="0" w:space="0" w:color="auto"/>
        <w:bottom w:val="none" w:sz="0" w:space="0" w:color="auto"/>
        <w:right w:val="none" w:sz="0" w:space="0" w:color="auto"/>
      </w:divBdr>
    </w:div>
    <w:div w:id="421148876">
      <w:bodyDiv w:val="1"/>
      <w:marLeft w:val="0"/>
      <w:marRight w:val="0"/>
      <w:marTop w:val="0"/>
      <w:marBottom w:val="0"/>
      <w:divBdr>
        <w:top w:val="none" w:sz="0" w:space="0" w:color="auto"/>
        <w:left w:val="none" w:sz="0" w:space="0" w:color="auto"/>
        <w:bottom w:val="none" w:sz="0" w:space="0" w:color="auto"/>
        <w:right w:val="none" w:sz="0" w:space="0" w:color="auto"/>
      </w:divBdr>
    </w:div>
    <w:div w:id="650865578">
      <w:bodyDiv w:val="1"/>
      <w:marLeft w:val="0"/>
      <w:marRight w:val="0"/>
      <w:marTop w:val="0"/>
      <w:marBottom w:val="0"/>
      <w:divBdr>
        <w:top w:val="none" w:sz="0" w:space="0" w:color="auto"/>
        <w:left w:val="none" w:sz="0" w:space="0" w:color="auto"/>
        <w:bottom w:val="none" w:sz="0" w:space="0" w:color="auto"/>
        <w:right w:val="none" w:sz="0" w:space="0" w:color="auto"/>
      </w:divBdr>
    </w:div>
    <w:div w:id="874581002">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130396799">
      <w:bodyDiv w:val="1"/>
      <w:marLeft w:val="0"/>
      <w:marRight w:val="0"/>
      <w:marTop w:val="0"/>
      <w:marBottom w:val="0"/>
      <w:divBdr>
        <w:top w:val="none" w:sz="0" w:space="0" w:color="auto"/>
        <w:left w:val="none" w:sz="0" w:space="0" w:color="auto"/>
        <w:bottom w:val="none" w:sz="0" w:space="0" w:color="auto"/>
        <w:right w:val="none" w:sz="0" w:space="0" w:color="auto"/>
      </w:divBdr>
    </w:div>
    <w:div w:id="1300110615">
      <w:bodyDiv w:val="1"/>
      <w:marLeft w:val="0"/>
      <w:marRight w:val="0"/>
      <w:marTop w:val="0"/>
      <w:marBottom w:val="0"/>
      <w:divBdr>
        <w:top w:val="none" w:sz="0" w:space="0" w:color="auto"/>
        <w:left w:val="none" w:sz="0" w:space="0" w:color="auto"/>
        <w:bottom w:val="none" w:sz="0" w:space="0" w:color="auto"/>
        <w:right w:val="none" w:sz="0" w:space="0" w:color="auto"/>
      </w:divBdr>
    </w:div>
    <w:div w:id="149796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2882</Words>
  <Characters>16429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Sadafal, Rameez (MNRF)</cp:lastModifiedBy>
  <cp:revision>8</cp:revision>
  <dcterms:created xsi:type="dcterms:W3CDTF">2023-02-24T15:54:00Z</dcterms:created>
  <dcterms:modified xsi:type="dcterms:W3CDTF">2023-03-02T16:44:00Z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2022-03-02T16:55:17Z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