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30F9E" w14:textId="7E7BA72F" w:rsidR="00082994" w:rsidRDefault="00B3383D" w:rsidP="00D71FAD">
      <w:pPr>
        <w:pStyle w:val="Heading1"/>
        <w:jc w:val="left"/>
        <w:rPr>
          <w:rFonts w:cstheme="minorHAnsi"/>
          <w:lang w:val="en-US"/>
        </w:rPr>
      </w:pPr>
      <w:r>
        <w:rPr>
          <w:rFonts w:asciiTheme="minorHAnsi" w:hAnsiTheme="minorHAnsi" w:cstheme="minorHAnsi"/>
          <w:sz w:val="24"/>
          <w:szCs w:val="24"/>
        </w:rPr>
        <w:t xml:space="preserve">May </w:t>
      </w:r>
      <w:r w:rsidR="00F95A5E">
        <w:rPr>
          <w:rFonts w:asciiTheme="minorHAnsi" w:hAnsiTheme="minorHAnsi" w:cstheme="minorHAnsi"/>
          <w:sz w:val="24"/>
          <w:szCs w:val="24"/>
        </w:rPr>
        <w:t>25</w:t>
      </w:r>
      <w:r w:rsidR="00333234">
        <w:rPr>
          <w:rFonts w:asciiTheme="minorHAnsi" w:hAnsiTheme="minorHAnsi" w:cstheme="minorHAnsi"/>
          <w:sz w:val="24"/>
          <w:szCs w:val="24"/>
        </w:rPr>
        <w:t>, 2023</w:t>
      </w:r>
    </w:p>
    <w:p w14:paraId="2F32C8F0" w14:textId="11E0067F" w:rsidR="00554131" w:rsidRPr="0035152F" w:rsidRDefault="00D71FAD" w:rsidP="0035152F">
      <w:pPr>
        <w:pStyle w:val="Heading1"/>
      </w:pPr>
      <w:r>
        <w:t>A</w:t>
      </w:r>
      <w:r w:rsidR="005C05CD">
        <w:t>1</w:t>
      </w:r>
      <w:r>
        <w:t xml:space="preserve">: </w:t>
      </w:r>
      <w:r w:rsidR="00554131">
        <w:t>S</w:t>
      </w:r>
      <w:r w:rsidR="4119E7B3">
        <w:t>taff Report</w:t>
      </w:r>
    </w:p>
    <w:p w14:paraId="4A535882" w14:textId="77777777" w:rsidR="00554131" w:rsidRPr="00554131" w:rsidRDefault="00554131" w:rsidP="00554131">
      <w:pPr>
        <w:spacing w:after="0" w:line="240" w:lineRule="auto"/>
        <w:rPr>
          <w:rFonts w:ascii="Arial" w:eastAsia="Times New Roman" w:hAnsi="Arial" w:cs="Arial"/>
          <w:b/>
          <w:szCs w:val="24"/>
        </w:rPr>
      </w:pPr>
    </w:p>
    <w:p w14:paraId="50BE34DE" w14:textId="5DEE9AD9" w:rsidR="00554131" w:rsidRPr="0035152F" w:rsidRDefault="00554131" w:rsidP="0035152F">
      <w:pPr>
        <w:pStyle w:val="Heading2"/>
      </w:pPr>
      <w:r>
        <w:t>Development Permit Application:</w:t>
      </w:r>
    </w:p>
    <w:p w14:paraId="370F049F" w14:textId="77777777" w:rsidR="002776DF" w:rsidRDefault="002776DF" w:rsidP="002776DF">
      <w:pPr>
        <w:pStyle w:val="Header"/>
        <w:rPr>
          <w:rFonts w:ascii="Arial" w:hAnsi="Arial" w:cs="Arial"/>
          <w:b/>
          <w:szCs w:val="24"/>
        </w:rPr>
      </w:pPr>
      <w:r w:rsidRPr="008E7D61">
        <w:rPr>
          <w:rFonts w:ascii="Arial" w:hAnsi="Arial" w:cs="Arial"/>
          <w:b/>
          <w:szCs w:val="24"/>
        </w:rPr>
        <w:t>H/C/2022-2023/200</w:t>
      </w:r>
    </w:p>
    <w:p w14:paraId="73076302" w14:textId="77777777" w:rsidR="002776DF" w:rsidRDefault="002776DF" w:rsidP="00554131">
      <w:pPr>
        <w:spacing w:after="0" w:line="240" w:lineRule="auto"/>
        <w:rPr>
          <w:rFonts w:ascii="Arial" w:eastAsia="Times New Roman" w:hAnsi="Arial" w:cs="Arial"/>
          <w:noProof/>
          <w:szCs w:val="24"/>
        </w:rPr>
      </w:pPr>
    </w:p>
    <w:p w14:paraId="342F2122" w14:textId="3D0AB790" w:rsidR="00554131" w:rsidRDefault="002776DF" w:rsidP="00554131">
      <w:pPr>
        <w:spacing w:after="0" w:line="240" w:lineRule="auto"/>
        <w:rPr>
          <w:rFonts w:ascii="Arial" w:eastAsia="Times New Roman" w:hAnsi="Arial" w:cs="Arial"/>
          <w:noProof/>
          <w:szCs w:val="24"/>
        </w:rPr>
      </w:pPr>
      <w:r>
        <w:rPr>
          <w:rFonts w:ascii="Arial" w:eastAsia="Times New Roman" w:hAnsi="Arial" w:cs="Arial"/>
          <w:noProof/>
          <w:szCs w:val="24"/>
        </w:rPr>
        <w:t>4240 Derry Road</w:t>
      </w:r>
    </w:p>
    <w:p w14:paraId="109A0E39" w14:textId="376721E6" w:rsidR="00E755F3" w:rsidRDefault="002776DF" w:rsidP="00554131">
      <w:pPr>
        <w:spacing w:after="0" w:line="240" w:lineRule="auto"/>
        <w:rPr>
          <w:rFonts w:ascii="Arial" w:eastAsia="Times New Roman" w:hAnsi="Arial" w:cs="Arial"/>
          <w:noProof/>
          <w:szCs w:val="24"/>
        </w:rPr>
      </w:pPr>
      <w:r>
        <w:rPr>
          <w:rFonts w:ascii="Arial" w:eastAsia="Times New Roman" w:hAnsi="Arial" w:cs="Arial"/>
          <w:noProof/>
          <w:szCs w:val="24"/>
        </w:rPr>
        <w:t xml:space="preserve">Part </w:t>
      </w:r>
      <w:r w:rsidR="00E755F3">
        <w:rPr>
          <w:rFonts w:ascii="Arial" w:eastAsia="Times New Roman" w:hAnsi="Arial" w:cs="Arial"/>
          <w:noProof/>
          <w:szCs w:val="24"/>
        </w:rPr>
        <w:t>Lot</w:t>
      </w:r>
      <w:r>
        <w:rPr>
          <w:rFonts w:ascii="Arial" w:eastAsia="Times New Roman" w:hAnsi="Arial" w:cs="Arial"/>
          <w:noProof/>
          <w:szCs w:val="24"/>
        </w:rPr>
        <w:t xml:space="preserve"> 10</w:t>
      </w:r>
      <w:r w:rsidR="00E755F3">
        <w:rPr>
          <w:rFonts w:ascii="Arial" w:eastAsia="Times New Roman" w:hAnsi="Arial" w:cs="Arial"/>
          <w:noProof/>
          <w:szCs w:val="24"/>
        </w:rPr>
        <w:t>, Concession</w:t>
      </w:r>
      <w:r>
        <w:rPr>
          <w:rFonts w:ascii="Arial" w:eastAsia="Times New Roman" w:hAnsi="Arial" w:cs="Arial"/>
          <w:noProof/>
          <w:szCs w:val="24"/>
        </w:rPr>
        <w:t xml:space="preserve"> 5 NS</w:t>
      </w:r>
      <w:r w:rsidR="00E755F3">
        <w:rPr>
          <w:rFonts w:ascii="Arial" w:eastAsia="Times New Roman" w:hAnsi="Arial" w:cs="Arial"/>
          <w:noProof/>
          <w:szCs w:val="24"/>
        </w:rPr>
        <w:t xml:space="preserve">, </w:t>
      </w:r>
      <w:r>
        <w:rPr>
          <w:rFonts w:ascii="Arial" w:eastAsia="Times New Roman" w:hAnsi="Arial" w:cs="Arial"/>
          <w:noProof/>
          <w:szCs w:val="24"/>
        </w:rPr>
        <w:t>Part 1 Plan 20R-2659</w:t>
      </w:r>
    </w:p>
    <w:p w14:paraId="68B75E54" w14:textId="3659D067" w:rsidR="00554131" w:rsidRDefault="002776DF" w:rsidP="00554131">
      <w:pPr>
        <w:spacing w:after="0" w:line="240" w:lineRule="auto"/>
        <w:rPr>
          <w:rFonts w:ascii="Arial" w:eastAsia="Times New Roman" w:hAnsi="Arial" w:cs="Arial"/>
          <w:noProof/>
          <w:szCs w:val="24"/>
        </w:rPr>
      </w:pPr>
      <w:r>
        <w:rPr>
          <w:rFonts w:ascii="Arial" w:eastAsia="Times New Roman" w:hAnsi="Arial" w:cs="Arial"/>
          <w:noProof/>
          <w:szCs w:val="24"/>
        </w:rPr>
        <w:t>City of Burlington</w:t>
      </w:r>
      <w:r w:rsidR="00E755F3">
        <w:rPr>
          <w:rFonts w:ascii="Arial" w:eastAsia="Times New Roman" w:hAnsi="Arial" w:cs="Arial"/>
          <w:noProof/>
          <w:szCs w:val="24"/>
        </w:rPr>
        <w:t xml:space="preserve">, </w:t>
      </w:r>
      <w:r>
        <w:rPr>
          <w:rFonts w:ascii="Arial" w:eastAsia="Times New Roman" w:hAnsi="Arial" w:cs="Arial"/>
          <w:noProof/>
          <w:szCs w:val="24"/>
        </w:rPr>
        <w:t>Region of Halton</w:t>
      </w:r>
    </w:p>
    <w:p w14:paraId="7B712062" w14:textId="62165307" w:rsidR="0035152F" w:rsidRDefault="0035152F" w:rsidP="00554131">
      <w:pPr>
        <w:spacing w:after="0" w:line="240" w:lineRule="auto"/>
        <w:rPr>
          <w:rFonts w:ascii="Arial" w:eastAsia="Times New Roman" w:hAnsi="Arial" w:cs="Arial"/>
          <w:noProof/>
          <w:szCs w:val="24"/>
        </w:rPr>
      </w:pPr>
      <w:r>
        <w:rPr>
          <w:rFonts w:ascii="Arial" w:eastAsia="Times New Roman" w:hAnsi="Arial" w:cs="Arial"/>
          <w:noProof/>
          <w:szCs w:val="24"/>
        </w:rPr>
        <mc:AlternateContent>
          <mc:Choice Requires="wps">
            <w:drawing>
              <wp:anchor distT="0" distB="0" distL="114300" distR="114300" simplePos="0" relativeHeight="251658240" behindDoc="0" locked="0" layoutInCell="1" allowOverlap="1" wp14:anchorId="0D7C1D7F" wp14:editId="7692A222">
                <wp:simplePos x="0" y="0"/>
                <wp:positionH relativeFrom="column">
                  <wp:posOffset>0</wp:posOffset>
                </wp:positionH>
                <wp:positionV relativeFrom="paragraph">
                  <wp:posOffset>83820</wp:posOffset>
                </wp:positionV>
                <wp:extent cx="610235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0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38D1A1" id="Straight Connector 4"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6.6pt" to="48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BQmQEAAIgDAAAOAAAAZHJzL2Uyb0RvYy54bWysU8tu2zAQvAfIPxC8x5JcNAgEyzkkSC5B&#10;G7TJBzDU0iLCF5aMJf99l7QtF21RBEEuFB8zszu7q9X1ZA3bAkbtXcebRc0ZOOl77TYdf366u7ji&#10;LCbhemG8g47vIPLr9fnZagwtLP3gTQ/ISMTFdgwdH1IKbVVFOYAVceEDOHpUHq1IdMRN1aMYSd2a&#10;alnXl9XosQ/oJcRIt7f7R74u+kqBTN+VipCY6TjllsqKZX3Ja7VeiXaDIgxaHtIQH8jCCu0o6Cx1&#10;K5Jgb6j/krJaoo9epYX0tvJKaQnFA7lp6j/c/BxEgOKFihPDXKb4ebLy2/bGPSKVYQyxjeERs4tJ&#10;oc1fyo9NpVi7uVgwJSbp8rKpl1++Uk3l8a06EQPGdA/esrzpuNEu+xCt2D7ERMEIeoTQ4RS67NLO&#10;QAYb9wMU0z0Fawq7TAXcGGRbQf3sX5vcP9IqyExR2piZVP+fdMBmGpRJeS9xRpeI3qWZaLXz+K+o&#10;aTqmqvb4o+u912z7xfe70ohSDmp3cXYYzTxPv58L/fQDrX8BAAD//wMAUEsDBBQABgAIAAAAIQCU&#10;KOHb2gAAAAYBAAAPAAAAZHJzL2Rvd25yZXYueG1sTI89T8NADIZ3JP7DyUhs9NIitSXkUiE+JhjS&#10;wMB4zZkkas4X5dwk8OsxYoDRz2u9fpztZt+pEYfYBjKwXCSgkKrgWqoNvL0+XW1BRbbkbBcIDXxi&#10;hF1+fpbZ1IWJ9jiWXCspoZhaAw1zn2odqwa9jYvQI0n2EQZvWcah1m6wk5T7Tq+SZK29bUkuNLbH&#10;+warY3nyBjaPz2XRTw8vX4Xe6KIYA2+P78ZcXsx3t6AYZ/5bhh99UYdcnA7hRC6qzoA8wkKvV6Ak&#10;vVkvBRx+gc4z/V8//wYAAP//AwBQSwECLQAUAAYACAAAACEAtoM4kv4AAADhAQAAEwAAAAAAAAAA&#10;AAAAAAAAAAAAW0NvbnRlbnRfVHlwZXNdLnhtbFBLAQItABQABgAIAAAAIQA4/SH/1gAAAJQBAAAL&#10;AAAAAAAAAAAAAAAAAC8BAABfcmVscy8ucmVsc1BLAQItABQABgAIAAAAIQB1ILBQmQEAAIgDAAAO&#10;AAAAAAAAAAAAAAAAAC4CAABkcnMvZTJvRG9jLnhtbFBLAQItABQABgAIAAAAIQCUKOHb2gAAAAYB&#10;AAAPAAAAAAAAAAAAAAAAAPMDAABkcnMvZG93bnJldi54bWxQSwUGAAAAAAQABADzAAAA+gQAAAAA&#10;" strokecolor="black [3040]"/>
            </w:pict>
          </mc:Fallback>
        </mc:AlternateContent>
      </w:r>
    </w:p>
    <w:p w14:paraId="11E8C875" w14:textId="77777777" w:rsidR="0078718D" w:rsidRDefault="0078718D" w:rsidP="0035152F">
      <w:pPr>
        <w:pStyle w:val="Heading2"/>
        <w:jc w:val="center"/>
      </w:pPr>
    </w:p>
    <w:p w14:paraId="0F70DD98" w14:textId="6CD611EF" w:rsidR="0035152F" w:rsidRPr="0035152F" w:rsidRDefault="0035152F" w:rsidP="0078718D">
      <w:pPr>
        <w:pStyle w:val="Heading3"/>
      </w:pPr>
      <w:r>
        <w:t xml:space="preserve">Proposal: </w:t>
      </w:r>
    </w:p>
    <w:p w14:paraId="7824DD4C" w14:textId="6FCCA1A8" w:rsidR="002D4820" w:rsidRDefault="004B34D1" w:rsidP="002D4820">
      <w:pPr>
        <w:rPr>
          <w:rFonts w:ascii="Arial" w:eastAsia="Times New Roman" w:hAnsi="Arial" w:cs="Arial"/>
          <w:noProof/>
          <w:szCs w:val="24"/>
        </w:rPr>
      </w:pPr>
      <w:r>
        <w:rPr>
          <w:lang w:val="en-US"/>
        </w:rPr>
        <w:t xml:space="preserve">To recognize </w:t>
      </w:r>
      <w:r>
        <w:rPr>
          <w:rFonts w:ascii="Arial" w:eastAsia="Times New Roman" w:hAnsi="Arial" w:cs="Arial"/>
          <w:noProof/>
          <w:szCs w:val="24"/>
        </w:rPr>
        <w:t>the</w:t>
      </w:r>
      <w:r w:rsidRPr="00874165">
        <w:rPr>
          <w:rFonts w:ascii="Arial" w:eastAsia="Times New Roman" w:hAnsi="Arial" w:cs="Arial"/>
          <w:noProof/>
          <w:szCs w:val="24"/>
        </w:rPr>
        <w:t xml:space="preserve"> </w:t>
      </w:r>
      <w:r w:rsidR="00582D5B">
        <w:rPr>
          <w:rFonts w:ascii="Arial" w:eastAsia="Times New Roman" w:hAnsi="Arial" w:cs="Arial"/>
          <w:noProof/>
          <w:szCs w:val="24"/>
        </w:rPr>
        <w:t xml:space="preserve">operation of a home industry (construction), including </w:t>
      </w:r>
      <w:r w:rsidRPr="00874165">
        <w:rPr>
          <w:rFonts w:ascii="Arial" w:eastAsia="Times New Roman" w:hAnsi="Arial" w:cs="Arial"/>
          <w:noProof/>
          <w:szCs w:val="24"/>
        </w:rPr>
        <w:t xml:space="preserve">outdoor parking </w:t>
      </w:r>
      <w:r>
        <w:rPr>
          <w:rFonts w:ascii="Arial" w:eastAsia="Times New Roman" w:hAnsi="Arial" w:cs="Arial"/>
          <w:noProof/>
          <w:szCs w:val="24"/>
        </w:rPr>
        <w:t>and st</w:t>
      </w:r>
      <w:r w:rsidR="002669D7">
        <w:rPr>
          <w:rFonts w:ascii="Arial" w:eastAsia="Times New Roman" w:hAnsi="Arial" w:cs="Arial"/>
          <w:noProof/>
          <w:szCs w:val="24"/>
        </w:rPr>
        <w:t>or</w:t>
      </w:r>
      <w:r>
        <w:rPr>
          <w:rFonts w:ascii="Arial" w:eastAsia="Times New Roman" w:hAnsi="Arial" w:cs="Arial"/>
          <w:noProof/>
          <w:szCs w:val="24"/>
        </w:rPr>
        <w:t xml:space="preserve">age of </w:t>
      </w:r>
      <w:r w:rsidR="00B3383D">
        <w:rPr>
          <w:lang w:val="en-US"/>
        </w:rPr>
        <w:t xml:space="preserve">construction </w:t>
      </w:r>
      <w:r w:rsidR="000D46DF">
        <w:rPr>
          <w:lang w:val="en-US"/>
        </w:rPr>
        <w:t xml:space="preserve">vehicles and </w:t>
      </w:r>
      <w:r w:rsidR="005A005E">
        <w:rPr>
          <w:lang w:val="en-US"/>
        </w:rPr>
        <w:t>equipment</w:t>
      </w:r>
      <w:r w:rsidR="00414A29">
        <w:rPr>
          <w:lang w:val="en-US"/>
        </w:rPr>
        <w:t>,</w:t>
      </w:r>
      <w:r w:rsidR="005A005E">
        <w:rPr>
          <w:lang w:val="en-US"/>
        </w:rPr>
        <w:t xml:space="preserve"> </w:t>
      </w:r>
      <w:r w:rsidR="000D46DF">
        <w:rPr>
          <w:lang w:val="en-US"/>
        </w:rPr>
        <w:t>and to construct</w:t>
      </w:r>
      <w:r w:rsidR="008D443F">
        <w:rPr>
          <w:lang w:val="en-US"/>
        </w:rPr>
        <w:t xml:space="preserve"> a </w:t>
      </w:r>
      <w:r w:rsidR="008D443F">
        <w:rPr>
          <w:rFonts w:cstheme="minorHAnsi"/>
          <w:lang w:val="en-US"/>
        </w:rPr>
        <w:t>±</w:t>
      </w:r>
      <w:r w:rsidR="008D443F" w:rsidRPr="00874165">
        <w:rPr>
          <w:rFonts w:ascii="Arial" w:eastAsia="Times New Roman" w:hAnsi="Arial" w:cs="Arial"/>
          <w:noProof/>
          <w:szCs w:val="24"/>
        </w:rPr>
        <w:t>139.4 sq m</w:t>
      </w:r>
      <w:r w:rsidR="008D443F">
        <w:rPr>
          <w:lang w:val="en-US"/>
        </w:rPr>
        <w:t xml:space="preserve"> (</w:t>
      </w:r>
      <w:r w:rsidR="008D443F">
        <w:rPr>
          <w:rFonts w:cstheme="minorHAnsi"/>
          <w:lang w:val="en-US"/>
        </w:rPr>
        <w:t>±</w:t>
      </w:r>
      <w:r w:rsidR="008D443F">
        <w:rPr>
          <w:lang w:val="en-US"/>
        </w:rPr>
        <w:t>1500 sq ft) outdoor</w:t>
      </w:r>
      <w:r w:rsidR="000D46DF">
        <w:rPr>
          <w:lang w:val="en-US"/>
        </w:rPr>
        <w:t xml:space="preserve"> parking </w:t>
      </w:r>
      <w:r w:rsidR="00BA095A">
        <w:rPr>
          <w:lang w:val="en-US"/>
        </w:rPr>
        <w:t>pad</w:t>
      </w:r>
      <w:r w:rsidR="00333234">
        <w:rPr>
          <w:lang w:val="en-US"/>
        </w:rPr>
        <w:t xml:space="preserve"> for this purpose</w:t>
      </w:r>
      <w:r w:rsidR="00411ADB">
        <w:rPr>
          <w:lang w:val="en-US"/>
        </w:rPr>
        <w:t xml:space="preserve"> </w:t>
      </w:r>
      <w:r w:rsidR="002D4820" w:rsidRPr="00874165">
        <w:rPr>
          <w:rFonts w:ascii="Arial" w:eastAsia="Times New Roman" w:hAnsi="Arial" w:cs="Arial"/>
          <w:noProof/>
          <w:szCs w:val="24"/>
        </w:rPr>
        <w:t>on a</w:t>
      </w:r>
      <w:r w:rsidR="00B3383D">
        <w:rPr>
          <w:rFonts w:ascii="Arial" w:eastAsia="Times New Roman" w:hAnsi="Arial" w:cs="Arial"/>
          <w:noProof/>
          <w:szCs w:val="24"/>
        </w:rPr>
        <w:t xml:space="preserve">n </w:t>
      </w:r>
      <w:r w:rsidR="00B3383D" w:rsidRPr="00874165">
        <w:rPr>
          <w:rFonts w:ascii="Arial" w:eastAsia="Times New Roman" w:hAnsi="Arial" w:cs="Arial"/>
          <w:noProof/>
          <w:szCs w:val="24"/>
        </w:rPr>
        <w:t>existing</w:t>
      </w:r>
      <w:r w:rsidR="002D4820" w:rsidRPr="00874165">
        <w:rPr>
          <w:rFonts w:ascii="Arial" w:eastAsia="Times New Roman" w:hAnsi="Arial" w:cs="Arial"/>
          <w:noProof/>
          <w:szCs w:val="24"/>
        </w:rPr>
        <w:t xml:space="preserve"> 2.04 ha (5.04 ac) lot that supports a single dwelling, accessory structure</w:t>
      </w:r>
      <w:r w:rsidR="002D4820">
        <w:rPr>
          <w:rFonts w:ascii="Arial" w:eastAsia="Times New Roman" w:hAnsi="Arial" w:cs="Arial"/>
          <w:noProof/>
          <w:szCs w:val="24"/>
        </w:rPr>
        <w:t xml:space="preserve"> </w:t>
      </w:r>
      <w:r w:rsidR="002D4820" w:rsidRPr="00874165">
        <w:rPr>
          <w:rFonts w:ascii="Arial" w:eastAsia="Times New Roman" w:hAnsi="Arial" w:cs="Arial"/>
          <w:noProof/>
          <w:szCs w:val="24"/>
        </w:rPr>
        <w:t xml:space="preserve">for personal storage and private servicing. </w:t>
      </w:r>
    </w:p>
    <w:p w14:paraId="09B46019" w14:textId="4833D742" w:rsidR="003F5818" w:rsidRDefault="003F5818" w:rsidP="003F5818">
      <w:pPr>
        <w:pStyle w:val="Heading3"/>
      </w:pPr>
      <w:r w:rsidRPr="5D3B5575">
        <w:t>Received:</w:t>
      </w:r>
    </w:p>
    <w:p w14:paraId="48A9DF17" w14:textId="4DA32566" w:rsidR="003F5818" w:rsidRPr="002776DF" w:rsidRDefault="002776DF" w:rsidP="003F5818">
      <w:pPr>
        <w:spacing w:after="0"/>
        <w:rPr>
          <w:rFonts w:ascii="Arial" w:hAnsi="Arial" w:cs="Arial"/>
          <w:bCs/>
          <w:szCs w:val="24"/>
        </w:rPr>
      </w:pPr>
      <w:r w:rsidRPr="002776DF">
        <w:rPr>
          <w:rFonts w:ascii="Arial" w:hAnsi="Arial" w:cs="Arial"/>
          <w:bCs/>
          <w:szCs w:val="24"/>
        </w:rPr>
        <w:t>June 17, 2022</w:t>
      </w:r>
    </w:p>
    <w:p w14:paraId="06DEA941" w14:textId="77777777" w:rsidR="002776DF" w:rsidRPr="00B40797" w:rsidRDefault="002776DF" w:rsidP="003F5818">
      <w:pPr>
        <w:spacing w:after="0"/>
        <w:rPr>
          <w:rFonts w:ascii="Arial" w:eastAsia="Times New Roman" w:hAnsi="Arial" w:cs="Arial"/>
          <w:noProof/>
        </w:rPr>
      </w:pPr>
    </w:p>
    <w:p w14:paraId="37E0484D" w14:textId="77777777" w:rsidR="003F5818" w:rsidRDefault="003F5818" w:rsidP="003F5818">
      <w:pPr>
        <w:pStyle w:val="Heading3"/>
      </w:pPr>
      <w:r w:rsidRPr="13E7CEDC">
        <w:t>Source:</w:t>
      </w:r>
    </w:p>
    <w:p w14:paraId="29C550DD" w14:textId="5B39C69E" w:rsidR="002776DF" w:rsidRDefault="00D71FAD" w:rsidP="002776DF">
      <w:pPr>
        <w:pStyle w:val="Header"/>
        <w:rPr>
          <w:rFonts w:ascii="Arial" w:hAnsi="Arial" w:cs="Arial"/>
          <w:szCs w:val="24"/>
        </w:rPr>
      </w:pPr>
      <w:r>
        <w:rPr>
          <w:rFonts w:ascii="Arial" w:hAnsi="Arial" w:cs="Arial"/>
          <w:szCs w:val="24"/>
        </w:rPr>
        <w:t>O</w:t>
      </w:r>
      <w:r w:rsidR="002776DF">
        <w:rPr>
          <w:rFonts w:ascii="Arial" w:hAnsi="Arial" w:cs="Arial"/>
          <w:szCs w:val="24"/>
        </w:rPr>
        <w:t xml:space="preserve">wner / </w:t>
      </w:r>
      <w:r>
        <w:rPr>
          <w:rFonts w:ascii="Arial" w:hAnsi="Arial" w:cs="Arial"/>
          <w:szCs w:val="24"/>
        </w:rPr>
        <w:t>A</w:t>
      </w:r>
      <w:r w:rsidR="002776DF" w:rsidRPr="00935EFC">
        <w:rPr>
          <w:rFonts w:ascii="Arial" w:hAnsi="Arial" w:cs="Arial"/>
          <w:szCs w:val="24"/>
        </w:rPr>
        <w:t>pplicant</w:t>
      </w:r>
    </w:p>
    <w:p w14:paraId="3C72FAC4" w14:textId="77777777" w:rsidR="002776DF" w:rsidRDefault="002776DF" w:rsidP="0078718D">
      <w:pPr>
        <w:pStyle w:val="Heading3"/>
      </w:pPr>
    </w:p>
    <w:p w14:paraId="6E72F5BD" w14:textId="51DD9391" w:rsidR="0035152F" w:rsidRPr="0035152F" w:rsidRDefault="0035152F" w:rsidP="0078718D">
      <w:pPr>
        <w:pStyle w:val="Heading3"/>
      </w:pPr>
      <w:r>
        <w:t>Designations:</w:t>
      </w:r>
    </w:p>
    <w:p w14:paraId="1C88589C" w14:textId="425FCA01" w:rsidR="002776DF" w:rsidRPr="002776DF" w:rsidRDefault="002776DF" w:rsidP="002776DF">
      <w:pPr>
        <w:pStyle w:val="Header"/>
        <w:rPr>
          <w:rFonts w:ascii="Arial" w:hAnsi="Arial" w:cs="Arial"/>
          <w:bCs/>
          <w:szCs w:val="24"/>
        </w:rPr>
      </w:pPr>
      <w:r w:rsidRPr="002776DF">
        <w:rPr>
          <w:rFonts w:ascii="Arial" w:hAnsi="Arial" w:cs="Arial"/>
          <w:bCs/>
          <w:szCs w:val="24"/>
        </w:rPr>
        <w:t xml:space="preserve">Escarpment Rural Area </w:t>
      </w:r>
    </w:p>
    <w:p w14:paraId="19618B42" w14:textId="514BB4D3" w:rsidR="0035152F" w:rsidRDefault="0035152F" w:rsidP="00554131">
      <w:pPr>
        <w:spacing w:after="0" w:line="240" w:lineRule="auto"/>
        <w:rPr>
          <w:rFonts w:ascii="Arial" w:eastAsia="Times New Roman" w:hAnsi="Arial" w:cs="Times New Roman"/>
          <w:noProof/>
          <w:szCs w:val="24"/>
          <w:lang w:val="en-GB"/>
        </w:rPr>
      </w:pPr>
    </w:p>
    <w:p w14:paraId="18FB58FB" w14:textId="77777777" w:rsidR="00F95A5E" w:rsidRDefault="00F95A5E" w:rsidP="00F95A5E">
      <w:pPr>
        <w:pStyle w:val="Heading3"/>
      </w:pPr>
      <w:r>
        <w:t>Recommendation:</w:t>
      </w:r>
    </w:p>
    <w:p w14:paraId="7D916055" w14:textId="77777777" w:rsidR="00F95A5E" w:rsidRDefault="00F95A5E" w:rsidP="00F95A5E">
      <w:r>
        <w:t xml:space="preserve">Refusal </w:t>
      </w:r>
    </w:p>
    <w:p w14:paraId="6064E03C" w14:textId="77777777" w:rsidR="00F95A5E" w:rsidRDefault="00F95A5E" w:rsidP="00554131">
      <w:pPr>
        <w:spacing w:after="0" w:line="240" w:lineRule="auto"/>
        <w:rPr>
          <w:rFonts w:ascii="Arial" w:eastAsia="Times New Roman" w:hAnsi="Arial" w:cs="Times New Roman"/>
          <w:noProof/>
          <w:szCs w:val="24"/>
          <w:lang w:val="en-GB"/>
        </w:rPr>
      </w:pPr>
    </w:p>
    <w:p w14:paraId="7F56299A" w14:textId="2D12B670" w:rsidR="001E5874" w:rsidRDefault="001E5874" w:rsidP="00554131">
      <w:pPr>
        <w:spacing w:after="0" w:line="240" w:lineRule="auto"/>
        <w:rPr>
          <w:lang w:val="en-US"/>
        </w:rPr>
      </w:pPr>
    </w:p>
    <w:p w14:paraId="2434EA89" w14:textId="77777777" w:rsidR="00925049" w:rsidRDefault="00925049">
      <w:pPr>
        <w:rPr>
          <w:rFonts w:ascii="Arial" w:eastAsia="Times New Roman" w:hAnsi="Arial" w:cs="Times New Roman"/>
          <w:b/>
          <w:szCs w:val="24"/>
          <w:lang w:val="en-GB"/>
        </w:rPr>
      </w:pPr>
      <w:r>
        <w:br w:type="page"/>
      </w:r>
    </w:p>
    <w:p w14:paraId="7160B58F" w14:textId="7E5F2C56" w:rsidR="0078718D" w:rsidRPr="0078718D" w:rsidRDefault="0078718D" w:rsidP="0078718D">
      <w:pPr>
        <w:pStyle w:val="Heading3"/>
      </w:pPr>
      <w:r>
        <w:lastRenderedPageBreak/>
        <w:t>Reasons</w:t>
      </w:r>
      <w:r w:rsidR="00F95A5E">
        <w:t xml:space="preserve"> for Refusal</w:t>
      </w:r>
      <w:r>
        <w:t>:</w:t>
      </w:r>
    </w:p>
    <w:p w14:paraId="2CC079B6" w14:textId="056B046A" w:rsidR="00F665A2" w:rsidRPr="0078718D" w:rsidRDefault="008813C5" w:rsidP="00AF4054">
      <w:r>
        <w:t>I</w:t>
      </w:r>
      <w:r w:rsidR="00544631">
        <w:t xml:space="preserve">ndustrial </w:t>
      </w:r>
      <w:r w:rsidR="00D25A19">
        <w:t>use</w:t>
      </w:r>
      <w:r w:rsidR="00076EF3">
        <w:t>s</w:t>
      </w:r>
      <w:r w:rsidR="00D25A19">
        <w:t xml:space="preserve"> </w:t>
      </w:r>
      <w:r w:rsidR="00076EF3">
        <w:t>are</w:t>
      </w:r>
      <w:r w:rsidR="00D25A19">
        <w:t xml:space="preserve"> not permitted in the Escarpment Rural </w:t>
      </w:r>
      <w:proofErr w:type="gramStart"/>
      <w:r w:rsidR="00D25A19">
        <w:t>Area</w:t>
      </w:r>
      <w:r w:rsidR="00544631">
        <w:t>, unless</w:t>
      </w:r>
      <w:proofErr w:type="gramEnd"/>
      <w:r w:rsidR="00544631">
        <w:t xml:space="preserve"> they meet the definitions and policies relating to home occupations and home industries</w:t>
      </w:r>
      <w:r w:rsidR="00321038">
        <w:t xml:space="preserve"> or on-farm diversified uses</w:t>
      </w:r>
      <w:r w:rsidR="00D25A19">
        <w:t xml:space="preserve"> under the Niagara Escarpment Plan. </w:t>
      </w:r>
      <w:r w:rsidR="00544631">
        <w:t xml:space="preserve">The </w:t>
      </w:r>
      <w:r w:rsidR="00321038">
        <w:t xml:space="preserve">proposed </w:t>
      </w:r>
      <w:r w:rsidR="00D25A19">
        <w:t xml:space="preserve">use is not supported by consulted </w:t>
      </w:r>
      <w:r w:rsidR="006F0C8F">
        <w:t>agencies</w:t>
      </w:r>
      <w:r w:rsidR="00D25A19">
        <w:t xml:space="preserve">: it is not consistent with the City of </w:t>
      </w:r>
      <w:r w:rsidR="006F0C8F">
        <w:t>Burlington</w:t>
      </w:r>
      <w:r w:rsidR="00D25A19">
        <w:t xml:space="preserve"> Official Plan;</w:t>
      </w:r>
      <w:r w:rsidR="00CF3D08">
        <w:t xml:space="preserve"> and </w:t>
      </w:r>
      <w:r w:rsidR="00D25A19">
        <w:t xml:space="preserve">it is not </w:t>
      </w:r>
      <w:r w:rsidR="006F0C8F">
        <w:t>consistent</w:t>
      </w:r>
      <w:r w:rsidR="00D25A19">
        <w:t xml:space="preserve"> with Region of </w:t>
      </w:r>
      <w:r w:rsidR="006F0C8F">
        <w:t>Halton</w:t>
      </w:r>
      <w:r w:rsidR="00D25A19">
        <w:t xml:space="preserve"> </w:t>
      </w:r>
      <w:r w:rsidR="006F0C8F">
        <w:t>Official</w:t>
      </w:r>
      <w:r w:rsidR="00D25A19">
        <w:t xml:space="preserve"> Plan</w:t>
      </w:r>
      <w:r w:rsidR="00CF3D08">
        <w:t>.</w:t>
      </w:r>
    </w:p>
    <w:p w14:paraId="7B956B6A" w14:textId="1973DDD1" w:rsidR="00E755F3" w:rsidRDefault="5D5524E1" w:rsidP="00E755F3">
      <w:pPr>
        <w:pStyle w:val="Heading3"/>
      </w:pPr>
      <w:r>
        <w:t>Related Files:</w:t>
      </w:r>
    </w:p>
    <w:p w14:paraId="66AF875F" w14:textId="436E2640" w:rsidR="002776DF" w:rsidRPr="002E2727" w:rsidRDefault="00252A0A" w:rsidP="002E2727">
      <w:pPr>
        <w:rPr>
          <w:rFonts w:ascii="Arial" w:hAnsi="Arial" w:cs="Arial"/>
          <w:szCs w:val="24"/>
        </w:rPr>
      </w:pPr>
      <w:r w:rsidRPr="002E2727">
        <w:rPr>
          <w:rFonts w:ascii="Arial" w:hAnsi="Arial" w:cs="Arial"/>
          <w:szCs w:val="24"/>
        </w:rPr>
        <w:t xml:space="preserve">Occurrence File No.16-1109 pertains to the unauthorized construction of an accessory structure.  </w:t>
      </w:r>
      <w:r w:rsidR="000F717F">
        <w:rPr>
          <w:rFonts w:ascii="Arial" w:hAnsi="Arial" w:cs="Arial"/>
          <w:szCs w:val="24"/>
        </w:rPr>
        <w:t>At that time t</w:t>
      </w:r>
      <w:r w:rsidRPr="002E2727">
        <w:rPr>
          <w:rFonts w:ascii="Arial" w:hAnsi="Arial" w:cs="Arial"/>
          <w:szCs w:val="24"/>
        </w:rPr>
        <w:t xml:space="preserve">he structure was only partially built and </w:t>
      </w:r>
      <w:r w:rsidR="00C50608">
        <w:rPr>
          <w:rFonts w:ascii="Arial" w:hAnsi="Arial" w:cs="Arial"/>
          <w:szCs w:val="24"/>
        </w:rPr>
        <w:t>was</w:t>
      </w:r>
      <w:r w:rsidR="000F717F">
        <w:rPr>
          <w:rFonts w:ascii="Arial" w:hAnsi="Arial" w:cs="Arial"/>
          <w:szCs w:val="24"/>
        </w:rPr>
        <w:t xml:space="preserve"> subsequently </w:t>
      </w:r>
      <w:r w:rsidRPr="002E2727">
        <w:rPr>
          <w:rFonts w:ascii="Arial" w:hAnsi="Arial" w:cs="Arial"/>
          <w:szCs w:val="24"/>
        </w:rPr>
        <w:t xml:space="preserve">removed, thus resolving any violation-related concerns.  </w:t>
      </w:r>
      <w:r w:rsidR="00544631">
        <w:rPr>
          <w:rFonts w:ascii="Arial" w:hAnsi="Arial" w:cs="Arial"/>
          <w:szCs w:val="24"/>
        </w:rPr>
        <w:t>The occurrence file was closed.</w:t>
      </w:r>
    </w:p>
    <w:p w14:paraId="1FC79091" w14:textId="6E9C5469" w:rsidR="00DE1947" w:rsidRDefault="00DE1947" w:rsidP="00DE1947">
      <w:pPr>
        <w:rPr>
          <w:rFonts w:ascii="Arial" w:hAnsi="Arial" w:cs="Arial"/>
        </w:rPr>
      </w:pPr>
      <w:r>
        <w:rPr>
          <w:rFonts w:ascii="Arial" w:hAnsi="Arial" w:cs="Arial"/>
          <w:szCs w:val="24"/>
        </w:rPr>
        <w:t xml:space="preserve">Development Permit Application, under file No. </w:t>
      </w:r>
      <w:r w:rsidRPr="003737FE">
        <w:rPr>
          <w:rFonts w:ascii="Arial" w:hAnsi="Arial" w:cs="Arial"/>
          <w:szCs w:val="24"/>
        </w:rPr>
        <w:t>H/R/2016-2017/430</w:t>
      </w:r>
      <w:r>
        <w:rPr>
          <w:rFonts w:ascii="Arial" w:hAnsi="Arial" w:cs="Arial"/>
          <w:szCs w:val="24"/>
        </w:rPr>
        <w:t>, was submitted on February 23, 2017 (revised July 23, 2018) t</w:t>
      </w:r>
      <w:r w:rsidRPr="004C7792">
        <w:rPr>
          <w:rFonts w:ascii="Arial" w:hAnsi="Arial" w:cs="Arial"/>
        </w:rPr>
        <w:t xml:space="preserve">o construct a </w:t>
      </w:r>
      <w:r>
        <w:rPr>
          <w:rFonts w:ascii="Arial" w:hAnsi="Arial" w:cs="Arial"/>
        </w:rPr>
        <w:t xml:space="preserve">1 storey, </w:t>
      </w:r>
      <w:r w:rsidRPr="004C7792">
        <w:rPr>
          <w:rFonts w:ascii="Arial" w:hAnsi="Arial" w:cs="Arial"/>
        </w:rPr>
        <w:t>± 128.2 sq m</w:t>
      </w:r>
      <w:r>
        <w:rPr>
          <w:rFonts w:ascii="Arial" w:hAnsi="Arial" w:cs="Arial"/>
        </w:rPr>
        <w:t xml:space="preserve"> </w:t>
      </w:r>
      <w:r w:rsidR="00925049">
        <w:rPr>
          <w:rFonts w:ascii="Arial" w:hAnsi="Arial" w:cs="Arial"/>
        </w:rPr>
        <w:br w:type="textWrapping" w:clear="all"/>
      </w:r>
      <w:r w:rsidRPr="004C7792">
        <w:rPr>
          <w:rFonts w:ascii="Arial" w:hAnsi="Arial" w:cs="Arial"/>
        </w:rPr>
        <w:t>(±</w:t>
      </w:r>
      <w:r>
        <w:rPr>
          <w:rFonts w:ascii="Arial" w:hAnsi="Arial" w:cs="Arial"/>
        </w:rPr>
        <w:t xml:space="preserve"> </w:t>
      </w:r>
      <w:r w:rsidRPr="004C7792">
        <w:rPr>
          <w:rFonts w:ascii="Arial" w:hAnsi="Arial" w:cs="Arial"/>
        </w:rPr>
        <w:t xml:space="preserve">1380 sq ft) accessory </w:t>
      </w:r>
      <w:r>
        <w:rPr>
          <w:rFonts w:ascii="Arial" w:hAnsi="Arial" w:cs="Arial"/>
        </w:rPr>
        <w:t>building</w:t>
      </w:r>
      <w:r w:rsidRPr="004C7792">
        <w:rPr>
          <w:rFonts w:ascii="Arial" w:hAnsi="Arial" w:cs="Arial"/>
        </w:rPr>
        <w:t xml:space="preserve"> (</w:t>
      </w:r>
      <w:r>
        <w:rPr>
          <w:rFonts w:ascii="Arial" w:hAnsi="Arial" w:cs="Arial"/>
        </w:rPr>
        <w:t>Q</w:t>
      </w:r>
      <w:r w:rsidRPr="004C7792">
        <w:rPr>
          <w:rFonts w:ascii="Arial" w:hAnsi="Arial" w:cs="Arial"/>
        </w:rPr>
        <w:t>uonset</w:t>
      </w:r>
      <w:r>
        <w:rPr>
          <w:rFonts w:ascii="Arial" w:hAnsi="Arial" w:cs="Arial"/>
        </w:rPr>
        <w:t>-type</w:t>
      </w:r>
      <w:r w:rsidRPr="004C7792">
        <w:rPr>
          <w:rFonts w:ascii="Arial" w:hAnsi="Arial" w:cs="Arial"/>
        </w:rPr>
        <w:t xml:space="preserve"> </w:t>
      </w:r>
      <w:r>
        <w:rPr>
          <w:rFonts w:ascii="Arial" w:hAnsi="Arial" w:cs="Arial"/>
        </w:rPr>
        <w:t>structure</w:t>
      </w:r>
      <w:r w:rsidRPr="004C7792">
        <w:rPr>
          <w:rFonts w:ascii="Arial" w:hAnsi="Arial" w:cs="Arial"/>
        </w:rPr>
        <w:t xml:space="preserve"> for </w:t>
      </w:r>
      <w:r>
        <w:rPr>
          <w:rFonts w:ascii="Arial" w:hAnsi="Arial" w:cs="Arial"/>
        </w:rPr>
        <w:t xml:space="preserve">personal </w:t>
      </w:r>
      <w:r w:rsidRPr="004C7792">
        <w:rPr>
          <w:rFonts w:ascii="Arial" w:hAnsi="Arial" w:cs="Arial"/>
        </w:rPr>
        <w:t xml:space="preserve">storage) with a </w:t>
      </w:r>
      <w:r>
        <w:rPr>
          <w:rFonts w:ascii="Arial" w:hAnsi="Arial" w:cs="Arial"/>
        </w:rPr>
        <w:t xml:space="preserve">maximum height </w:t>
      </w:r>
      <w:r w:rsidRPr="004C7792">
        <w:rPr>
          <w:rFonts w:ascii="Arial" w:hAnsi="Arial" w:cs="Arial"/>
        </w:rPr>
        <w:t>of ± 4.9 m (± 16 ft)</w:t>
      </w:r>
      <w:r>
        <w:rPr>
          <w:rFonts w:ascii="Arial" w:hAnsi="Arial" w:cs="Arial"/>
        </w:rPr>
        <w:t>. The NEC Development Permit</w:t>
      </w:r>
      <w:r w:rsidR="00204F65">
        <w:rPr>
          <w:rFonts w:ascii="Arial" w:hAnsi="Arial" w:cs="Arial"/>
        </w:rPr>
        <w:t xml:space="preserve"> (#11537)</w:t>
      </w:r>
      <w:r>
        <w:rPr>
          <w:rFonts w:ascii="Arial" w:hAnsi="Arial" w:cs="Arial"/>
        </w:rPr>
        <w:t xml:space="preserve"> was issued on October 17, </w:t>
      </w:r>
      <w:proofErr w:type="gramStart"/>
      <w:r>
        <w:rPr>
          <w:rFonts w:ascii="Arial" w:hAnsi="Arial" w:cs="Arial"/>
        </w:rPr>
        <w:t>2018</w:t>
      </w:r>
      <w:proofErr w:type="gramEnd"/>
      <w:r>
        <w:rPr>
          <w:rFonts w:ascii="Arial" w:hAnsi="Arial" w:cs="Arial"/>
        </w:rPr>
        <w:t xml:space="preserve"> and included the condition that the accessory structure shall not be used for human habitation (i.e., living space), as a dwelling or apartment unit, or for commercial, institutional, home business, industrial or livestock purposes. </w:t>
      </w:r>
    </w:p>
    <w:p w14:paraId="783E112C" w14:textId="0E69A5A0" w:rsidR="0002602B" w:rsidRPr="002E2727" w:rsidRDefault="0002602B" w:rsidP="002E2727">
      <w:pPr>
        <w:rPr>
          <w:rFonts w:ascii="Arial" w:hAnsi="Arial" w:cs="Arial"/>
          <w:szCs w:val="24"/>
        </w:rPr>
      </w:pPr>
      <w:r w:rsidRPr="002E2727">
        <w:rPr>
          <w:rFonts w:ascii="Arial" w:hAnsi="Arial" w:cs="Arial"/>
          <w:szCs w:val="24"/>
        </w:rPr>
        <w:t>Occurrence File No. 21-1028</w:t>
      </w:r>
      <w:r w:rsidR="00DE1947" w:rsidRPr="002E2727">
        <w:rPr>
          <w:rFonts w:ascii="Arial" w:hAnsi="Arial" w:cs="Arial"/>
          <w:szCs w:val="24"/>
        </w:rPr>
        <w:t xml:space="preserve"> </w:t>
      </w:r>
      <w:r w:rsidR="00661235" w:rsidRPr="002E2727">
        <w:rPr>
          <w:rFonts w:ascii="Arial" w:hAnsi="Arial" w:cs="Arial"/>
          <w:szCs w:val="24"/>
        </w:rPr>
        <w:t xml:space="preserve">pertains to </w:t>
      </w:r>
      <w:r w:rsidR="009E08E7" w:rsidRPr="002E2727">
        <w:rPr>
          <w:rFonts w:ascii="Arial" w:hAnsi="Arial" w:cs="Arial"/>
          <w:szCs w:val="24"/>
        </w:rPr>
        <w:t xml:space="preserve">unauthorized use </w:t>
      </w:r>
      <w:r w:rsidR="00D312C3">
        <w:rPr>
          <w:rFonts w:ascii="Arial" w:hAnsi="Arial" w:cs="Arial"/>
          <w:szCs w:val="24"/>
        </w:rPr>
        <w:t>of</w:t>
      </w:r>
      <w:r w:rsidR="009E08E7" w:rsidRPr="002E2727">
        <w:rPr>
          <w:rFonts w:ascii="Arial" w:hAnsi="Arial" w:cs="Arial"/>
          <w:szCs w:val="24"/>
        </w:rPr>
        <w:t xml:space="preserve"> the property </w:t>
      </w:r>
      <w:r w:rsidR="009A07BC">
        <w:rPr>
          <w:rFonts w:ascii="Arial" w:hAnsi="Arial" w:cs="Arial"/>
          <w:szCs w:val="24"/>
        </w:rPr>
        <w:t xml:space="preserve">to </w:t>
      </w:r>
      <w:r w:rsidR="009E08E7" w:rsidRPr="002E2727">
        <w:rPr>
          <w:rFonts w:ascii="Arial" w:hAnsi="Arial" w:cs="Arial"/>
          <w:szCs w:val="24"/>
        </w:rPr>
        <w:t>park commercial vehicles</w:t>
      </w:r>
      <w:r w:rsidR="009A07BC">
        <w:rPr>
          <w:rFonts w:ascii="Arial" w:hAnsi="Arial" w:cs="Arial"/>
          <w:szCs w:val="24"/>
        </w:rPr>
        <w:t xml:space="preserve"> and </w:t>
      </w:r>
      <w:r w:rsidR="00E34DAC">
        <w:rPr>
          <w:rFonts w:ascii="Arial" w:hAnsi="Arial" w:cs="Arial"/>
          <w:szCs w:val="24"/>
        </w:rPr>
        <w:t xml:space="preserve">commercial </w:t>
      </w:r>
      <w:r w:rsidR="009A07BC">
        <w:rPr>
          <w:rFonts w:ascii="Arial" w:hAnsi="Arial" w:cs="Arial"/>
          <w:szCs w:val="24"/>
        </w:rPr>
        <w:t xml:space="preserve">use of </w:t>
      </w:r>
      <w:r w:rsidR="009A07BC" w:rsidRPr="002E2727">
        <w:rPr>
          <w:rFonts w:ascii="Arial" w:hAnsi="Arial" w:cs="Arial"/>
          <w:szCs w:val="24"/>
        </w:rPr>
        <w:t>accessory structure</w:t>
      </w:r>
      <w:r w:rsidR="00E34DAC">
        <w:rPr>
          <w:rFonts w:ascii="Arial" w:hAnsi="Arial" w:cs="Arial"/>
          <w:szCs w:val="24"/>
        </w:rPr>
        <w:t xml:space="preserve">. </w:t>
      </w:r>
    </w:p>
    <w:p w14:paraId="326088EA" w14:textId="3EEF7A5F" w:rsidR="0002602B" w:rsidRDefault="0002602B" w:rsidP="002E2727">
      <w:pPr>
        <w:rPr>
          <w:rFonts w:ascii="Arial" w:hAnsi="Arial" w:cs="Arial"/>
          <w:szCs w:val="24"/>
        </w:rPr>
      </w:pPr>
      <w:r w:rsidRPr="002E2727">
        <w:rPr>
          <w:rFonts w:ascii="Arial" w:hAnsi="Arial" w:cs="Arial"/>
          <w:szCs w:val="24"/>
        </w:rPr>
        <w:t>Occurrence File No. 22-1194</w:t>
      </w:r>
      <w:r w:rsidR="00BA2276">
        <w:rPr>
          <w:rFonts w:ascii="Arial" w:hAnsi="Arial" w:cs="Arial"/>
          <w:szCs w:val="24"/>
        </w:rPr>
        <w:t>:</w:t>
      </w:r>
      <w:r w:rsidR="00DE1947" w:rsidRPr="002E2727">
        <w:rPr>
          <w:rFonts w:ascii="Arial" w:hAnsi="Arial" w:cs="Arial"/>
          <w:szCs w:val="24"/>
        </w:rPr>
        <w:t xml:space="preserve"> </w:t>
      </w:r>
      <w:r w:rsidR="00BA2276">
        <w:rPr>
          <w:rFonts w:ascii="Arial" w:hAnsi="Arial" w:cs="Arial"/>
          <w:szCs w:val="24"/>
        </w:rPr>
        <w:t>a</w:t>
      </w:r>
      <w:r w:rsidR="00661235" w:rsidRPr="002E2727">
        <w:rPr>
          <w:rFonts w:ascii="Arial" w:hAnsi="Arial" w:cs="Arial"/>
          <w:szCs w:val="24"/>
        </w:rPr>
        <w:t xml:space="preserve"> Notice of Violation was issued on May 17, 2022</w:t>
      </w:r>
      <w:r w:rsidR="00400773">
        <w:rPr>
          <w:rFonts w:ascii="Arial" w:hAnsi="Arial" w:cs="Arial"/>
          <w:szCs w:val="24"/>
        </w:rPr>
        <w:t>,</w:t>
      </w:r>
      <w:r w:rsidR="00661235" w:rsidRPr="002E2727">
        <w:rPr>
          <w:rFonts w:ascii="Arial" w:hAnsi="Arial" w:cs="Arial"/>
          <w:szCs w:val="24"/>
        </w:rPr>
        <w:t xml:space="preserve"> for the operation of </w:t>
      </w:r>
      <w:r w:rsidR="005432EA">
        <w:rPr>
          <w:rFonts w:ascii="Arial" w:hAnsi="Arial" w:cs="Arial"/>
          <w:szCs w:val="24"/>
        </w:rPr>
        <w:t>a</w:t>
      </w:r>
      <w:r w:rsidR="005432EA" w:rsidRPr="002E2727">
        <w:rPr>
          <w:rFonts w:ascii="Arial" w:hAnsi="Arial" w:cs="Arial"/>
          <w:szCs w:val="24"/>
        </w:rPr>
        <w:t xml:space="preserve"> </w:t>
      </w:r>
      <w:r w:rsidR="00661235" w:rsidRPr="002E2727">
        <w:rPr>
          <w:rFonts w:ascii="Arial" w:hAnsi="Arial" w:cs="Arial"/>
          <w:szCs w:val="24"/>
        </w:rPr>
        <w:t>business</w:t>
      </w:r>
      <w:r w:rsidR="00BA2276">
        <w:rPr>
          <w:rFonts w:ascii="Arial" w:hAnsi="Arial" w:cs="Arial"/>
          <w:szCs w:val="24"/>
        </w:rPr>
        <w:t xml:space="preserve"> </w:t>
      </w:r>
      <w:r w:rsidR="00637E7A">
        <w:rPr>
          <w:rFonts w:ascii="Arial" w:hAnsi="Arial" w:cs="Arial"/>
          <w:szCs w:val="24"/>
        </w:rPr>
        <w:t>without an approved NEC Development Permit</w:t>
      </w:r>
      <w:r w:rsidR="00661235" w:rsidRPr="002E2727">
        <w:rPr>
          <w:rFonts w:ascii="Arial" w:hAnsi="Arial" w:cs="Arial"/>
          <w:szCs w:val="24"/>
        </w:rPr>
        <w:t xml:space="preserve">. The current </w:t>
      </w:r>
      <w:r w:rsidR="00661235">
        <w:rPr>
          <w:rFonts w:ascii="Arial" w:hAnsi="Arial" w:cs="Arial"/>
          <w:szCs w:val="24"/>
        </w:rPr>
        <w:t xml:space="preserve">Development Permit Application was submitted to address this violation. </w:t>
      </w:r>
      <w:r w:rsidR="00661235" w:rsidRPr="002E2727">
        <w:rPr>
          <w:rFonts w:ascii="Arial" w:hAnsi="Arial" w:cs="Arial"/>
          <w:szCs w:val="24"/>
        </w:rPr>
        <w:t xml:space="preserve"> </w:t>
      </w:r>
    </w:p>
    <w:p w14:paraId="444A92BF" w14:textId="487DFEE5" w:rsidR="00E755F3" w:rsidRDefault="00E755F3" w:rsidP="00E755F3">
      <w:pPr>
        <w:pStyle w:val="Heading3"/>
      </w:pPr>
      <w:r>
        <w:t>Site Description:</w:t>
      </w:r>
    </w:p>
    <w:p w14:paraId="122FB526" w14:textId="09155258" w:rsidR="006D3D12" w:rsidRPr="002E2727" w:rsidRDefault="006D3D12" w:rsidP="00795A58">
      <w:pPr>
        <w:rPr>
          <w:rFonts w:ascii="Arial" w:hAnsi="Arial" w:cs="Arial"/>
        </w:rPr>
      </w:pPr>
      <w:r w:rsidRPr="00795A58">
        <w:rPr>
          <w:szCs w:val="24"/>
        </w:rPr>
        <w:t>The subject property is a</w:t>
      </w:r>
      <w:r w:rsidR="0000013A" w:rsidRPr="00795A58">
        <w:rPr>
          <w:szCs w:val="24"/>
        </w:rPr>
        <w:t xml:space="preserve"> long</w:t>
      </w:r>
      <w:r w:rsidR="00AD1486" w:rsidRPr="00795A58">
        <w:rPr>
          <w:szCs w:val="24"/>
        </w:rPr>
        <w:t xml:space="preserve"> and</w:t>
      </w:r>
      <w:r w:rsidR="0000013A" w:rsidRPr="00795A58">
        <w:rPr>
          <w:szCs w:val="24"/>
        </w:rPr>
        <w:t xml:space="preserve"> narrow</w:t>
      </w:r>
      <w:r w:rsidR="00B95ED0" w:rsidRPr="00795A58">
        <w:rPr>
          <w:szCs w:val="24"/>
        </w:rPr>
        <w:t xml:space="preserve"> </w:t>
      </w:r>
      <w:r w:rsidR="0000013A" w:rsidRPr="00795A58">
        <w:rPr>
          <w:rFonts w:ascii="Arial" w:eastAsia="Times New Roman" w:hAnsi="Arial" w:cs="Arial"/>
          <w:noProof/>
          <w:szCs w:val="24"/>
        </w:rPr>
        <w:t xml:space="preserve">2.04 ha (5.04 ac) </w:t>
      </w:r>
      <w:r w:rsidR="0000013A" w:rsidRPr="00795A58">
        <w:rPr>
          <w:szCs w:val="24"/>
        </w:rPr>
        <w:t xml:space="preserve">rural residential lot </w:t>
      </w:r>
      <w:r w:rsidRPr="00795A58">
        <w:rPr>
          <w:szCs w:val="24"/>
        </w:rPr>
        <w:t xml:space="preserve">located on the south side of Derry Road between Walkers Line and Appleby Line. </w:t>
      </w:r>
      <w:r w:rsidR="0000013A" w:rsidRPr="00795A58">
        <w:rPr>
          <w:szCs w:val="24"/>
        </w:rPr>
        <w:t xml:space="preserve">It is situated </w:t>
      </w:r>
      <w:r w:rsidR="00F80835" w:rsidRPr="00795A58">
        <w:rPr>
          <w:szCs w:val="24"/>
        </w:rPr>
        <w:t xml:space="preserve">almost </w:t>
      </w:r>
      <w:r w:rsidR="0000013A" w:rsidRPr="00795A58">
        <w:rPr>
          <w:szCs w:val="24"/>
        </w:rPr>
        <w:t>directly below</w:t>
      </w:r>
      <w:r w:rsidR="002F1473" w:rsidRPr="00795A58">
        <w:rPr>
          <w:szCs w:val="24"/>
        </w:rPr>
        <w:t xml:space="preserve"> and approximately a half kilomet</w:t>
      </w:r>
      <w:r w:rsidR="008872BF" w:rsidRPr="00795A58">
        <w:rPr>
          <w:szCs w:val="24"/>
        </w:rPr>
        <w:t>re</w:t>
      </w:r>
      <w:r w:rsidR="002F1473" w:rsidRPr="00795A58">
        <w:rPr>
          <w:szCs w:val="24"/>
        </w:rPr>
        <w:t xml:space="preserve"> from </w:t>
      </w:r>
      <w:r w:rsidR="0012166D" w:rsidRPr="00795A58">
        <w:rPr>
          <w:szCs w:val="24"/>
        </w:rPr>
        <w:t xml:space="preserve">the </w:t>
      </w:r>
      <w:r w:rsidR="001A2E13" w:rsidRPr="00795A58">
        <w:rPr>
          <w:szCs w:val="24"/>
        </w:rPr>
        <w:t xml:space="preserve">Pinnacle </w:t>
      </w:r>
      <w:r w:rsidR="0012166D" w:rsidRPr="00795A58">
        <w:rPr>
          <w:szCs w:val="24"/>
        </w:rPr>
        <w:t xml:space="preserve">Lookout at Rattlesnake Point. </w:t>
      </w:r>
      <w:r w:rsidR="00D840D8">
        <w:rPr>
          <w:szCs w:val="24"/>
        </w:rPr>
        <w:t>Adjacent properties</w:t>
      </w:r>
      <w:r w:rsidR="000773F2">
        <w:rPr>
          <w:rFonts w:ascii="Arial" w:hAnsi="Arial" w:cs="Arial"/>
          <w:szCs w:val="24"/>
        </w:rPr>
        <w:t xml:space="preserve"> </w:t>
      </w:r>
      <w:r w:rsidR="00D840D8">
        <w:rPr>
          <w:szCs w:val="24"/>
        </w:rPr>
        <w:t>fronting Derry Road are rural residential lots</w:t>
      </w:r>
      <w:r w:rsidR="00321C2A">
        <w:rPr>
          <w:szCs w:val="24"/>
        </w:rPr>
        <w:t xml:space="preserve"> surrounded by </w:t>
      </w:r>
      <w:r w:rsidR="00D840D8" w:rsidRPr="001E1622">
        <w:rPr>
          <w:szCs w:val="24"/>
        </w:rPr>
        <w:t>agricultural</w:t>
      </w:r>
      <w:r w:rsidR="00D840D8">
        <w:rPr>
          <w:szCs w:val="24"/>
        </w:rPr>
        <w:t xml:space="preserve"> fields</w:t>
      </w:r>
      <w:r w:rsidR="00321C2A">
        <w:rPr>
          <w:szCs w:val="24"/>
        </w:rPr>
        <w:t xml:space="preserve"> and farming operations. </w:t>
      </w:r>
      <w:r w:rsidRPr="006D3D12">
        <w:rPr>
          <w:szCs w:val="24"/>
        </w:rPr>
        <w:t xml:space="preserve">Tributaries of Bronte Creek </w:t>
      </w:r>
      <w:proofErr w:type="gramStart"/>
      <w:r w:rsidRPr="006D3D12">
        <w:rPr>
          <w:szCs w:val="24"/>
        </w:rPr>
        <w:t>are located</w:t>
      </w:r>
      <w:r w:rsidR="00046A35">
        <w:rPr>
          <w:szCs w:val="24"/>
        </w:rPr>
        <w:t xml:space="preserve"> </w:t>
      </w:r>
      <w:r w:rsidR="007C58DE">
        <w:rPr>
          <w:szCs w:val="24"/>
        </w:rPr>
        <w:t>in</w:t>
      </w:r>
      <w:proofErr w:type="gramEnd"/>
      <w:r w:rsidR="007C58DE">
        <w:rPr>
          <w:szCs w:val="24"/>
        </w:rPr>
        <w:t xml:space="preserve"> proximity to the property but </w:t>
      </w:r>
      <w:r w:rsidR="00A27A58">
        <w:rPr>
          <w:szCs w:val="24"/>
        </w:rPr>
        <w:t>on adjoining lots</w:t>
      </w:r>
      <w:r w:rsidR="00014997">
        <w:rPr>
          <w:szCs w:val="24"/>
        </w:rPr>
        <w:t>: o</w:t>
      </w:r>
      <w:r w:rsidR="00046A35" w:rsidRPr="006D3D12">
        <w:rPr>
          <w:szCs w:val="24"/>
        </w:rPr>
        <w:t>ne</w:t>
      </w:r>
      <w:r w:rsidRPr="006D3D12">
        <w:rPr>
          <w:szCs w:val="24"/>
        </w:rPr>
        <w:t xml:space="preserve"> situated close to the northeast lot corner </w:t>
      </w:r>
      <w:r w:rsidR="00014997">
        <w:rPr>
          <w:szCs w:val="24"/>
        </w:rPr>
        <w:t xml:space="preserve">of the subject property and </w:t>
      </w:r>
      <w:r w:rsidRPr="006D3D12">
        <w:rPr>
          <w:szCs w:val="24"/>
        </w:rPr>
        <w:t>the</w:t>
      </w:r>
      <w:r w:rsidRPr="002E2727">
        <w:rPr>
          <w:rFonts w:ascii="Arial" w:hAnsi="Arial" w:cs="Arial"/>
        </w:rPr>
        <w:t xml:space="preserve"> other is </w:t>
      </w:r>
      <w:r w:rsidR="00876A93">
        <w:rPr>
          <w:rFonts w:ascii="Arial" w:hAnsi="Arial" w:cs="Arial"/>
        </w:rPr>
        <w:t xml:space="preserve">near </w:t>
      </w:r>
      <w:r w:rsidRPr="002E2727">
        <w:rPr>
          <w:rFonts w:ascii="Arial" w:hAnsi="Arial" w:cs="Arial"/>
        </w:rPr>
        <w:t>the west boundary</w:t>
      </w:r>
      <w:r w:rsidR="00876A93">
        <w:rPr>
          <w:rFonts w:ascii="Arial" w:hAnsi="Arial" w:cs="Arial"/>
        </w:rPr>
        <w:t xml:space="preserve"> of the lot</w:t>
      </w:r>
      <w:r w:rsidRPr="002E2727">
        <w:rPr>
          <w:rFonts w:ascii="Arial" w:hAnsi="Arial" w:cs="Arial"/>
        </w:rPr>
        <w:t xml:space="preserve">.  </w:t>
      </w:r>
    </w:p>
    <w:p w14:paraId="40D67890" w14:textId="4A7A7DB6" w:rsidR="00321038" w:rsidRPr="00321038" w:rsidRDefault="009F1F0B" w:rsidP="00321038">
      <w:pPr>
        <w:rPr>
          <w:szCs w:val="24"/>
        </w:rPr>
      </w:pPr>
      <w:r w:rsidRPr="00795A58">
        <w:rPr>
          <w:szCs w:val="24"/>
        </w:rPr>
        <w:t xml:space="preserve">Based on the latest aerial imagery, the rear portion of the </w:t>
      </w:r>
      <w:r w:rsidR="006E4C69" w:rsidRPr="00795A58">
        <w:rPr>
          <w:szCs w:val="24"/>
        </w:rPr>
        <w:t>lot consists of open field</w:t>
      </w:r>
      <w:r w:rsidR="00CB7EFB" w:rsidRPr="00795A58">
        <w:rPr>
          <w:szCs w:val="24"/>
        </w:rPr>
        <w:t xml:space="preserve"> </w:t>
      </w:r>
      <w:r w:rsidR="00C661B4">
        <w:rPr>
          <w:szCs w:val="24"/>
        </w:rPr>
        <w:t>and a</w:t>
      </w:r>
      <w:r w:rsidR="006E4C69" w:rsidRPr="00795A58">
        <w:rPr>
          <w:szCs w:val="24"/>
        </w:rPr>
        <w:t xml:space="preserve"> small orchard</w:t>
      </w:r>
      <w:r w:rsidR="00CB7EFB" w:rsidRPr="00795A58">
        <w:rPr>
          <w:szCs w:val="24"/>
        </w:rPr>
        <w:t xml:space="preserve">. The </w:t>
      </w:r>
      <w:r w:rsidR="00B91432" w:rsidRPr="00795A58">
        <w:rPr>
          <w:szCs w:val="24"/>
        </w:rPr>
        <w:t xml:space="preserve">front yard area includes </w:t>
      </w:r>
      <w:r w:rsidR="006E4C69" w:rsidRPr="00795A58">
        <w:rPr>
          <w:szCs w:val="24"/>
        </w:rPr>
        <w:t xml:space="preserve">a </w:t>
      </w:r>
      <w:r w:rsidR="00B91432" w:rsidRPr="00795A58">
        <w:rPr>
          <w:szCs w:val="24"/>
        </w:rPr>
        <w:t xml:space="preserve">small </w:t>
      </w:r>
      <w:r w:rsidR="006E4C69" w:rsidRPr="00795A58">
        <w:rPr>
          <w:szCs w:val="24"/>
        </w:rPr>
        <w:t xml:space="preserve">grove of mature trees (conifer and deciduous). </w:t>
      </w:r>
      <w:r w:rsidR="003C0E69" w:rsidRPr="00321038">
        <w:rPr>
          <w:szCs w:val="24"/>
        </w:rPr>
        <w:t xml:space="preserve">Existing </w:t>
      </w:r>
      <w:r w:rsidR="00F72B67">
        <w:rPr>
          <w:szCs w:val="24"/>
        </w:rPr>
        <w:t>structures</w:t>
      </w:r>
      <w:r w:rsidR="00F72B67" w:rsidRPr="00321038">
        <w:rPr>
          <w:szCs w:val="24"/>
        </w:rPr>
        <w:t xml:space="preserve"> </w:t>
      </w:r>
      <w:r w:rsidR="00CB7EFB" w:rsidRPr="00321038">
        <w:rPr>
          <w:szCs w:val="24"/>
        </w:rPr>
        <w:t xml:space="preserve">on the lot includes </w:t>
      </w:r>
      <w:r w:rsidR="003C0E69" w:rsidRPr="00321038">
        <w:rPr>
          <w:szCs w:val="24"/>
        </w:rPr>
        <w:t xml:space="preserve">a </w:t>
      </w:r>
      <w:r w:rsidR="00CB7EFB" w:rsidRPr="00321038">
        <w:rPr>
          <w:szCs w:val="24"/>
        </w:rPr>
        <w:t xml:space="preserve">single </w:t>
      </w:r>
      <w:r w:rsidR="003C0E69" w:rsidRPr="00321038">
        <w:rPr>
          <w:szCs w:val="24"/>
        </w:rPr>
        <w:t xml:space="preserve">dwelling and a </w:t>
      </w:r>
      <w:r w:rsidR="001C4451">
        <w:rPr>
          <w:szCs w:val="24"/>
        </w:rPr>
        <w:t xml:space="preserve">storage </w:t>
      </w:r>
      <w:r w:rsidR="001C4451">
        <w:rPr>
          <w:szCs w:val="24"/>
        </w:rPr>
        <w:lastRenderedPageBreak/>
        <w:t xml:space="preserve">building </w:t>
      </w:r>
      <w:r w:rsidR="003C0E69" w:rsidRPr="00321038">
        <w:rPr>
          <w:szCs w:val="24"/>
        </w:rPr>
        <w:t>(metal Quonset hut approved under H/R/2016-2017/430</w:t>
      </w:r>
      <w:r w:rsidR="001C4451">
        <w:rPr>
          <w:szCs w:val="24"/>
        </w:rPr>
        <w:t xml:space="preserve"> for personal storage</w:t>
      </w:r>
      <w:r w:rsidR="00E32610" w:rsidRPr="00321038">
        <w:rPr>
          <w:szCs w:val="24"/>
        </w:rPr>
        <w:t>)</w:t>
      </w:r>
      <w:r w:rsidR="001C4451">
        <w:rPr>
          <w:szCs w:val="24"/>
        </w:rPr>
        <w:t xml:space="preserve">. Both buildings </w:t>
      </w:r>
      <w:proofErr w:type="gramStart"/>
      <w:r w:rsidR="001C4451">
        <w:rPr>
          <w:szCs w:val="24"/>
        </w:rPr>
        <w:t xml:space="preserve">are </w:t>
      </w:r>
      <w:r w:rsidR="003F0AE4" w:rsidRPr="00321038">
        <w:rPr>
          <w:szCs w:val="24"/>
        </w:rPr>
        <w:t>located in</w:t>
      </w:r>
      <w:proofErr w:type="gramEnd"/>
      <w:r w:rsidR="003F0AE4" w:rsidRPr="00321038">
        <w:rPr>
          <w:szCs w:val="24"/>
        </w:rPr>
        <w:t xml:space="preserve"> the front </w:t>
      </w:r>
      <w:r w:rsidR="00893326" w:rsidRPr="00321038">
        <w:rPr>
          <w:szCs w:val="24"/>
        </w:rPr>
        <w:t xml:space="preserve">quarter of </w:t>
      </w:r>
      <w:r w:rsidR="00E32610" w:rsidRPr="00321038">
        <w:rPr>
          <w:szCs w:val="24"/>
        </w:rPr>
        <w:t>the propert</w:t>
      </w:r>
      <w:r w:rsidR="003F0AE4" w:rsidRPr="00321038">
        <w:rPr>
          <w:szCs w:val="24"/>
        </w:rPr>
        <w:t xml:space="preserve">y. </w:t>
      </w:r>
      <w:r w:rsidR="00985F3F" w:rsidRPr="00321038">
        <w:rPr>
          <w:szCs w:val="24"/>
        </w:rPr>
        <w:t xml:space="preserve"> </w:t>
      </w:r>
      <w:r w:rsidR="003C0E69" w:rsidRPr="00985F3F">
        <w:rPr>
          <w:szCs w:val="24"/>
        </w:rPr>
        <w:t>A high board fence extends along the front and side lot boundaries.</w:t>
      </w:r>
      <w:r w:rsidR="00FB0796">
        <w:rPr>
          <w:szCs w:val="24"/>
        </w:rPr>
        <w:t xml:space="preserve"> According to the Municipal Property Assessment Corporation (MPAC), the property is taxed as</w:t>
      </w:r>
      <w:r w:rsidR="003C0E69" w:rsidRPr="00985F3F">
        <w:rPr>
          <w:szCs w:val="24"/>
        </w:rPr>
        <w:t xml:space="preserve"> </w:t>
      </w:r>
      <w:r w:rsidR="00FB0796" w:rsidRPr="00321038">
        <w:rPr>
          <w:szCs w:val="24"/>
        </w:rPr>
        <w:t>“land owned by a non-farmer improved with a non-farm residence with a portion being farmed.” It is not known if the landowner has a Farm Business Number.</w:t>
      </w:r>
      <w:r w:rsidR="00FB0796" w:rsidRPr="00D05201" w:rsidDel="00FB0796">
        <w:rPr>
          <w:szCs w:val="24"/>
        </w:rPr>
        <w:t xml:space="preserve"> </w:t>
      </w:r>
    </w:p>
    <w:p w14:paraId="6E178854" w14:textId="47486EFB" w:rsidR="00AE1BAF" w:rsidRDefault="00C7752A" w:rsidP="00321038">
      <w:pPr>
        <w:pStyle w:val="Heading3"/>
      </w:pPr>
      <w:r w:rsidRPr="13E7CEDC">
        <w:t>Background:</w:t>
      </w:r>
    </w:p>
    <w:p w14:paraId="23E58033" w14:textId="0D933953" w:rsidR="00A42324" w:rsidRPr="00C958F0" w:rsidRDefault="00C238D6" w:rsidP="00C958F0">
      <w:pPr>
        <w:rPr>
          <w:szCs w:val="24"/>
        </w:rPr>
      </w:pPr>
      <w:r w:rsidRPr="00C958F0">
        <w:rPr>
          <w:szCs w:val="24"/>
        </w:rPr>
        <w:t xml:space="preserve">The current owner </w:t>
      </w:r>
      <w:r w:rsidR="00F94356" w:rsidRPr="00C958F0">
        <w:rPr>
          <w:szCs w:val="24"/>
        </w:rPr>
        <w:t>purchased</w:t>
      </w:r>
      <w:r w:rsidRPr="00C958F0">
        <w:rPr>
          <w:szCs w:val="24"/>
        </w:rPr>
        <w:t xml:space="preserve"> the </w:t>
      </w:r>
      <w:r w:rsidR="00C958F0" w:rsidRPr="00C958F0">
        <w:rPr>
          <w:szCs w:val="24"/>
        </w:rPr>
        <w:t xml:space="preserve">rural residential </w:t>
      </w:r>
      <w:r w:rsidR="00F94356" w:rsidRPr="00C958F0">
        <w:rPr>
          <w:szCs w:val="24"/>
        </w:rPr>
        <w:t xml:space="preserve">property </w:t>
      </w:r>
      <w:r w:rsidRPr="00C958F0">
        <w:rPr>
          <w:szCs w:val="24"/>
        </w:rPr>
        <w:t>in 2015</w:t>
      </w:r>
      <w:r w:rsidR="00F94356" w:rsidRPr="00C958F0">
        <w:rPr>
          <w:szCs w:val="24"/>
        </w:rPr>
        <w:t xml:space="preserve">. </w:t>
      </w:r>
      <w:r w:rsidR="00B431B4" w:rsidRPr="00C958F0">
        <w:rPr>
          <w:szCs w:val="24"/>
        </w:rPr>
        <w:t xml:space="preserve">In </w:t>
      </w:r>
      <w:r w:rsidR="00C0053D" w:rsidRPr="00C958F0">
        <w:rPr>
          <w:szCs w:val="24"/>
        </w:rPr>
        <w:t xml:space="preserve">May </w:t>
      </w:r>
      <w:r w:rsidR="00A42324" w:rsidRPr="00C958F0">
        <w:rPr>
          <w:szCs w:val="24"/>
        </w:rPr>
        <w:t>2020</w:t>
      </w:r>
      <w:r w:rsidR="0041258B" w:rsidRPr="00C958F0">
        <w:rPr>
          <w:szCs w:val="24"/>
        </w:rPr>
        <w:t xml:space="preserve"> </w:t>
      </w:r>
      <w:r w:rsidR="0042566B" w:rsidRPr="00C958F0">
        <w:rPr>
          <w:szCs w:val="24"/>
        </w:rPr>
        <w:t xml:space="preserve">the NEC received </w:t>
      </w:r>
      <w:r w:rsidR="00A478CF" w:rsidRPr="00C958F0">
        <w:rPr>
          <w:szCs w:val="24"/>
        </w:rPr>
        <w:t>email</w:t>
      </w:r>
      <w:r w:rsidR="004B4D6B" w:rsidRPr="00C958F0">
        <w:rPr>
          <w:szCs w:val="24"/>
        </w:rPr>
        <w:t xml:space="preserve">s from the neighbours complaining about the </w:t>
      </w:r>
      <w:r w:rsidR="001913B9" w:rsidRPr="00C958F0">
        <w:rPr>
          <w:szCs w:val="24"/>
        </w:rPr>
        <w:t>property</w:t>
      </w:r>
      <w:r w:rsidR="004B4D6B" w:rsidRPr="00C958F0">
        <w:rPr>
          <w:szCs w:val="24"/>
        </w:rPr>
        <w:t xml:space="preserve"> being used </w:t>
      </w:r>
      <w:r w:rsidR="000B1763" w:rsidRPr="00C958F0">
        <w:rPr>
          <w:szCs w:val="24"/>
        </w:rPr>
        <w:t xml:space="preserve">to operate </w:t>
      </w:r>
      <w:r w:rsidR="004B4D6B" w:rsidRPr="00C958F0">
        <w:rPr>
          <w:szCs w:val="24"/>
        </w:rPr>
        <w:t xml:space="preserve">a </w:t>
      </w:r>
      <w:r w:rsidR="00D610A8" w:rsidRPr="00C958F0">
        <w:rPr>
          <w:szCs w:val="24"/>
        </w:rPr>
        <w:t>construction</w:t>
      </w:r>
      <w:r w:rsidR="004B4D6B" w:rsidRPr="00C958F0">
        <w:rPr>
          <w:szCs w:val="24"/>
        </w:rPr>
        <w:t xml:space="preserve"> business</w:t>
      </w:r>
      <w:r w:rsidR="000B1763" w:rsidRPr="00C958F0">
        <w:rPr>
          <w:szCs w:val="24"/>
        </w:rPr>
        <w:t xml:space="preserve">, which </w:t>
      </w:r>
      <w:r w:rsidR="00426395" w:rsidRPr="00C958F0">
        <w:rPr>
          <w:szCs w:val="24"/>
        </w:rPr>
        <w:t>included</w:t>
      </w:r>
      <w:r w:rsidR="000B1763" w:rsidRPr="00C958F0">
        <w:rPr>
          <w:szCs w:val="24"/>
        </w:rPr>
        <w:t xml:space="preserve"> </w:t>
      </w:r>
      <w:r w:rsidR="00FF6ABE" w:rsidRPr="00C958F0">
        <w:rPr>
          <w:szCs w:val="24"/>
        </w:rPr>
        <w:t>large construction equ</w:t>
      </w:r>
      <w:r w:rsidR="001913B9" w:rsidRPr="00C958F0">
        <w:rPr>
          <w:szCs w:val="24"/>
        </w:rPr>
        <w:t xml:space="preserve">ipment </w:t>
      </w:r>
      <w:r w:rsidR="00FF6ABE" w:rsidRPr="00C958F0">
        <w:rPr>
          <w:szCs w:val="24"/>
        </w:rPr>
        <w:t xml:space="preserve">and </w:t>
      </w:r>
      <w:r w:rsidR="001913B9" w:rsidRPr="00C958F0">
        <w:rPr>
          <w:szCs w:val="24"/>
        </w:rPr>
        <w:t>vehicles</w:t>
      </w:r>
      <w:r w:rsidR="00FF6ABE" w:rsidRPr="00C958F0">
        <w:rPr>
          <w:szCs w:val="24"/>
        </w:rPr>
        <w:t xml:space="preserve"> </w:t>
      </w:r>
      <w:r w:rsidR="00BE0680" w:rsidRPr="00C958F0">
        <w:rPr>
          <w:szCs w:val="24"/>
        </w:rPr>
        <w:t>driving</w:t>
      </w:r>
      <w:r w:rsidR="001913B9" w:rsidRPr="00C958F0">
        <w:rPr>
          <w:szCs w:val="24"/>
        </w:rPr>
        <w:t xml:space="preserve"> in and out </w:t>
      </w:r>
      <w:r w:rsidR="00426395" w:rsidRPr="00C958F0">
        <w:rPr>
          <w:szCs w:val="24"/>
        </w:rPr>
        <w:t>o</w:t>
      </w:r>
      <w:r w:rsidR="001C4451">
        <w:rPr>
          <w:szCs w:val="24"/>
        </w:rPr>
        <w:t>f</w:t>
      </w:r>
      <w:r w:rsidR="00426395" w:rsidRPr="00C958F0">
        <w:rPr>
          <w:szCs w:val="24"/>
        </w:rPr>
        <w:t xml:space="preserve"> the property </w:t>
      </w:r>
      <w:r w:rsidR="00BE0680" w:rsidRPr="00C958F0">
        <w:rPr>
          <w:szCs w:val="24"/>
        </w:rPr>
        <w:t xml:space="preserve">and being parked on site. </w:t>
      </w:r>
      <w:r w:rsidR="009A42D3" w:rsidRPr="00C958F0">
        <w:rPr>
          <w:szCs w:val="24"/>
        </w:rPr>
        <w:t xml:space="preserve">NEC compliance staff </w:t>
      </w:r>
      <w:r w:rsidR="0042662E" w:rsidRPr="00C958F0">
        <w:rPr>
          <w:szCs w:val="24"/>
        </w:rPr>
        <w:t xml:space="preserve">reviewed the occurrence as a </w:t>
      </w:r>
      <w:r w:rsidR="00E533A7" w:rsidRPr="00C958F0">
        <w:rPr>
          <w:szCs w:val="24"/>
        </w:rPr>
        <w:t xml:space="preserve">possible breach of the condition of </w:t>
      </w:r>
      <w:r w:rsidR="00AA24CB" w:rsidRPr="00C958F0">
        <w:rPr>
          <w:szCs w:val="24"/>
        </w:rPr>
        <w:t>a NEC</w:t>
      </w:r>
      <w:r w:rsidR="00E533A7" w:rsidRPr="00C958F0">
        <w:rPr>
          <w:szCs w:val="24"/>
        </w:rPr>
        <w:t xml:space="preserve"> </w:t>
      </w:r>
      <w:r w:rsidR="00D91395" w:rsidRPr="00C958F0">
        <w:rPr>
          <w:szCs w:val="24"/>
        </w:rPr>
        <w:t xml:space="preserve">development </w:t>
      </w:r>
      <w:r w:rsidR="00E533A7" w:rsidRPr="00C958F0">
        <w:rPr>
          <w:szCs w:val="24"/>
        </w:rPr>
        <w:t xml:space="preserve">permit issue under </w:t>
      </w:r>
      <w:r w:rsidR="00E533A7" w:rsidRPr="00C958F0">
        <w:rPr>
          <w:rFonts w:ascii="Arial" w:hAnsi="Arial" w:cs="Arial"/>
        </w:rPr>
        <w:t>H/R/2016-2017/430</w:t>
      </w:r>
      <w:r w:rsidR="00FB0796">
        <w:rPr>
          <w:rFonts w:ascii="Arial" w:hAnsi="Arial" w:cs="Arial"/>
        </w:rPr>
        <w:t>,</w:t>
      </w:r>
      <w:r w:rsidR="00E533A7" w:rsidRPr="00C958F0">
        <w:rPr>
          <w:rFonts w:ascii="Arial" w:hAnsi="Arial" w:cs="Arial"/>
        </w:rPr>
        <w:t xml:space="preserve"> which</w:t>
      </w:r>
      <w:r w:rsidR="00D91395" w:rsidRPr="00C958F0">
        <w:rPr>
          <w:rFonts w:ascii="Arial" w:hAnsi="Arial" w:cs="Arial"/>
        </w:rPr>
        <w:t xml:space="preserve"> a</w:t>
      </w:r>
      <w:r w:rsidR="00E533A7" w:rsidRPr="00C958F0">
        <w:rPr>
          <w:rFonts w:ascii="Arial" w:hAnsi="Arial" w:cs="Arial"/>
        </w:rPr>
        <w:t>pp</w:t>
      </w:r>
      <w:r w:rsidR="00D91395" w:rsidRPr="00C958F0">
        <w:rPr>
          <w:rFonts w:ascii="Arial" w:hAnsi="Arial" w:cs="Arial"/>
        </w:rPr>
        <w:t>ro</w:t>
      </w:r>
      <w:r w:rsidR="00E533A7" w:rsidRPr="00C958F0">
        <w:rPr>
          <w:rFonts w:ascii="Arial" w:hAnsi="Arial" w:cs="Arial"/>
        </w:rPr>
        <w:t xml:space="preserve">ved </w:t>
      </w:r>
      <w:r w:rsidR="00AA24CB" w:rsidRPr="00C958F0">
        <w:rPr>
          <w:rFonts w:ascii="Arial" w:hAnsi="Arial" w:cs="Arial"/>
        </w:rPr>
        <w:t xml:space="preserve">construction of an accessory </w:t>
      </w:r>
      <w:r w:rsidR="00D91395" w:rsidRPr="00C958F0">
        <w:rPr>
          <w:rFonts w:ascii="Arial" w:hAnsi="Arial" w:cs="Arial"/>
        </w:rPr>
        <w:t>structure for personal storage</w:t>
      </w:r>
      <w:r w:rsidR="00FB0796">
        <w:rPr>
          <w:rFonts w:ascii="Arial" w:hAnsi="Arial" w:cs="Arial"/>
        </w:rPr>
        <w:t>.</w:t>
      </w:r>
    </w:p>
    <w:p w14:paraId="358CE128" w14:textId="0166DDF0" w:rsidR="00785069" w:rsidRPr="009203E6" w:rsidRDefault="00785069" w:rsidP="009203E6">
      <w:pPr>
        <w:rPr>
          <w:szCs w:val="24"/>
        </w:rPr>
      </w:pPr>
      <w:r w:rsidRPr="009203E6">
        <w:rPr>
          <w:rFonts w:ascii="Arial" w:hAnsi="Arial" w:cs="Arial"/>
          <w:szCs w:val="24"/>
        </w:rPr>
        <w:t>In March 2022</w:t>
      </w:r>
      <w:r w:rsidR="0081264E" w:rsidRPr="009203E6">
        <w:rPr>
          <w:rFonts w:ascii="Arial" w:hAnsi="Arial" w:cs="Arial"/>
          <w:szCs w:val="24"/>
        </w:rPr>
        <w:t xml:space="preserve"> </w:t>
      </w:r>
      <w:r w:rsidR="0081264E" w:rsidRPr="009203E6">
        <w:rPr>
          <w:szCs w:val="24"/>
        </w:rPr>
        <w:t>the NEC again received emails from the neighbours complaining about the property being</w:t>
      </w:r>
      <w:r w:rsidR="00090D6E" w:rsidRPr="009203E6">
        <w:rPr>
          <w:szCs w:val="24"/>
        </w:rPr>
        <w:t xml:space="preserve"> </w:t>
      </w:r>
      <w:r w:rsidR="00AA24CB" w:rsidRPr="009203E6">
        <w:rPr>
          <w:szCs w:val="24"/>
        </w:rPr>
        <w:t xml:space="preserve">used to operate a construction business. </w:t>
      </w:r>
      <w:r w:rsidR="00E83632" w:rsidRPr="009203E6">
        <w:rPr>
          <w:szCs w:val="24"/>
        </w:rPr>
        <w:t>The neighbours alleged</w:t>
      </w:r>
      <w:r w:rsidR="00193FD3" w:rsidRPr="009203E6">
        <w:rPr>
          <w:szCs w:val="24"/>
        </w:rPr>
        <w:t xml:space="preserve"> that the property was being used </w:t>
      </w:r>
      <w:r w:rsidR="008F5FB0" w:rsidRPr="009203E6">
        <w:rPr>
          <w:szCs w:val="24"/>
        </w:rPr>
        <w:t xml:space="preserve">to </w:t>
      </w:r>
      <w:r w:rsidR="00D20FBA" w:rsidRPr="009203E6">
        <w:rPr>
          <w:szCs w:val="24"/>
        </w:rPr>
        <w:t>park or store industrial equipment</w:t>
      </w:r>
      <w:r w:rsidR="00193FD3" w:rsidRPr="009203E6">
        <w:rPr>
          <w:szCs w:val="24"/>
        </w:rPr>
        <w:t>, with up to eight trucks working out of the property</w:t>
      </w:r>
      <w:r w:rsidR="00D20FBA" w:rsidRPr="009203E6">
        <w:rPr>
          <w:szCs w:val="24"/>
        </w:rPr>
        <w:t xml:space="preserve"> and </w:t>
      </w:r>
      <w:r w:rsidR="00193FD3" w:rsidRPr="009203E6">
        <w:rPr>
          <w:szCs w:val="24"/>
        </w:rPr>
        <w:t xml:space="preserve">that </w:t>
      </w:r>
      <w:r w:rsidR="00D20FBA" w:rsidRPr="009203E6">
        <w:rPr>
          <w:szCs w:val="24"/>
        </w:rPr>
        <w:t xml:space="preserve">the accessory structure (metal </w:t>
      </w:r>
      <w:r w:rsidR="00E57A16" w:rsidRPr="009203E6">
        <w:rPr>
          <w:rFonts w:ascii="Arial" w:hAnsi="Arial" w:cs="Arial"/>
          <w:szCs w:val="24"/>
        </w:rPr>
        <w:t>Quonset</w:t>
      </w:r>
      <w:r w:rsidR="00D20FBA" w:rsidRPr="009203E6">
        <w:rPr>
          <w:rFonts w:ascii="Arial" w:hAnsi="Arial" w:cs="Arial"/>
          <w:szCs w:val="24"/>
        </w:rPr>
        <w:t xml:space="preserve"> hut)</w:t>
      </w:r>
      <w:r w:rsidR="00D20FBA" w:rsidRPr="009203E6">
        <w:rPr>
          <w:szCs w:val="24"/>
        </w:rPr>
        <w:t xml:space="preserve"> </w:t>
      </w:r>
      <w:r w:rsidR="00FB0796">
        <w:rPr>
          <w:szCs w:val="24"/>
        </w:rPr>
        <w:t xml:space="preserve">was </w:t>
      </w:r>
      <w:r w:rsidR="00D20FBA" w:rsidRPr="009203E6">
        <w:rPr>
          <w:szCs w:val="24"/>
        </w:rPr>
        <w:t xml:space="preserve">being used to </w:t>
      </w:r>
      <w:r w:rsidR="009B5091" w:rsidRPr="009203E6">
        <w:rPr>
          <w:szCs w:val="24"/>
        </w:rPr>
        <w:t xml:space="preserve">repair and service industrial and construction equipment. </w:t>
      </w:r>
      <w:r w:rsidR="00CB4D0A" w:rsidRPr="009203E6">
        <w:rPr>
          <w:szCs w:val="24"/>
        </w:rPr>
        <w:t xml:space="preserve"> </w:t>
      </w:r>
    </w:p>
    <w:p w14:paraId="4BDD3B3A" w14:textId="535426E6" w:rsidR="0095794F" w:rsidRPr="00E57A16" w:rsidRDefault="0095794F" w:rsidP="00E57A16">
      <w:pPr>
        <w:rPr>
          <w:szCs w:val="24"/>
        </w:rPr>
      </w:pPr>
      <w:r w:rsidRPr="00E57A16">
        <w:rPr>
          <w:szCs w:val="24"/>
        </w:rPr>
        <w:t>NEC compliance staff determined tha</w:t>
      </w:r>
      <w:r w:rsidR="00193FD3" w:rsidRPr="00E57A16">
        <w:rPr>
          <w:szCs w:val="24"/>
        </w:rPr>
        <w:t>t</w:t>
      </w:r>
      <w:r w:rsidRPr="00E57A16">
        <w:rPr>
          <w:szCs w:val="24"/>
        </w:rPr>
        <w:t xml:space="preserve"> the </w:t>
      </w:r>
      <w:r w:rsidR="007008AF" w:rsidRPr="00E57A16">
        <w:rPr>
          <w:szCs w:val="24"/>
        </w:rPr>
        <w:t>property</w:t>
      </w:r>
      <w:r w:rsidRPr="00E57A16">
        <w:rPr>
          <w:szCs w:val="24"/>
        </w:rPr>
        <w:t xml:space="preserve"> owner </w:t>
      </w:r>
      <w:r w:rsidR="007008AF" w:rsidRPr="00E57A16">
        <w:rPr>
          <w:szCs w:val="24"/>
        </w:rPr>
        <w:t xml:space="preserve">owns a </w:t>
      </w:r>
      <w:r w:rsidR="00590380" w:rsidRPr="00E57A16">
        <w:rPr>
          <w:szCs w:val="24"/>
        </w:rPr>
        <w:t>construction</w:t>
      </w:r>
      <w:r w:rsidR="007008AF" w:rsidRPr="00E57A16">
        <w:rPr>
          <w:szCs w:val="24"/>
        </w:rPr>
        <w:t xml:space="preserve"> business, called World Q</w:t>
      </w:r>
      <w:r w:rsidR="00590380" w:rsidRPr="00E57A16">
        <w:rPr>
          <w:szCs w:val="24"/>
        </w:rPr>
        <w:t xml:space="preserve">uality Construction. </w:t>
      </w:r>
      <w:r w:rsidR="00F3115B" w:rsidRPr="00E57A16">
        <w:rPr>
          <w:szCs w:val="24"/>
        </w:rPr>
        <w:t xml:space="preserve">The company website shows </w:t>
      </w:r>
      <w:r w:rsidR="00AB22B8" w:rsidRPr="00E57A16">
        <w:rPr>
          <w:szCs w:val="24"/>
        </w:rPr>
        <w:t xml:space="preserve">the 4240 Derry Road as its company address. </w:t>
      </w:r>
    </w:p>
    <w:p w14:paraId="0F8A3AD4" w14:textId="67BE90A7" w:rsidR="003034DB" w:rsidRPr="003034DB" w:rsidRDefault="006B2194" w:rsidP="00CA22D3">
      <w:pPr>
        <w:rPr>
          <w:lang w:val="en-US"/>
        </w:rPr>
      </w:pPr>
      <w:r w:rsidRPr="00E57A16">
        <w:rPr>
          <w:szCs w:val="24"/>
        </w:rPr>
        <w:t xml:space="preserve">In March 2022 </w:t>
      </w:r>
      <w:r w:rsidR="002A68B6" w:rsidRPr="00E57A16">
        <w:rPr>
          <w:szCs w:val="24"/>
        </w:rPr>
        <w:t>NEC compliance staff</w:t>
      </w:r>
      <w:r w:rsidR="00DC43F2" w:rsidRPr="00E57A16">
        <w:rPr>
          <w:szCs w:val="24"/>
        </w:rPr>
        <w:t xml:space="preserve"> </w:t>
      </w:r>
      <w:r w:rsidR="0013646F" w:rsidRPr="00E57A16">
        <w:rPr>
          <w:szCs w:val="24"/>
        </w:rPr>
        <w:t>conducted</w:t>
      </w:r>
      <w:r w:rsidR="00DC43F2" w:rsidRPr="00E57A16">
        <w:rPr>
          <w:szCs w:val="24"/>
        </w:rPr>
        <w:t xml:space="preserve"> </w:t>
      </w:r>
      <w:r w:rsidR="00C80A4F" w:rsidRPr="00E57A16">
        <w:rPr>
          <w:szCs w:val="24"/>
        </w:rPr>
        <w:t>a</w:t>
      </w:r>
      <w:r w:rsidR="00DC6639">
        <w:rPr>
          <w:szCs w:val="24"/>
        </w:rPr>
        <w:t xml:space="preserve"> </w:t>
      </w:r>
      <w:r w:rsidR="00C80A4F" w:rsidRPr="00E57A16">
        <w:rPr>
          <w:szCs w:val="24"/>
        </w:rPr>
        <w:t>site visit</w:t>
      </w:r>
      <w:r w:rsidR="00DA4F2B">
        <w:rPr>
          <w:szCs w:val="24"/>
        </w:rPr>
        <w:t xml:space="preserve"> (</w:t>
      </w:r>
      <w:r w:rsidR="00220EA6">
        <w:rPr>
          <w:szCs w:val="24"/>
        </w:rPr>
        <w:t xml:space="preserve">see </w:t>
      </w:r>
      <w:r w:rsidR="00DA4F2B">
        <w:rPr>
          <w:szCs w:val="24"/>
        </w:rPr>
        <w:t>phot</w:t>
      </w:r>
      <w:r w:rsidR="00220EA6">
        <w:rPr>
          <w:szCs w:val="24"/>
        </w:rPr>
        <w:t>os in Appendix</w:t>
      </w:r>
      <w:r w:rsidR="001C4451">
        <w:rPr>
          <w:szCs w:val="24"/>
        </w:rPr>
        <w:t xml:space="preserve"> </w:t>
      </w:r>
      <w:r w:rsidR="003E0A62">
        <w:rPr>
          <w:szCs w:val="24"/>
        </w:rPr>
        <w:t>6</w:t>
      </w:r>
      <w:r w:rsidR="00220EA6">
        <w:rPr>
          <w:szCs w:val="24"/>
        </w:rPr>
        <w:t>)</w:t>
      </w:r>
      <w:r w:rsidR="00C80A4F" w:rsidRPr="00E57A16">
        <w:rPr>
          <w:szCs w:val="24"/>
        </w:rPr>
        <w:t xml:space="preserve">. </w:t>
      </w:r>
      <w:r w:rsidR="00197982" w:rsidRPr="00E57A16">
        <w:rPr>
          <w:szCs w:val="24"/>
        </w:rPr>
        <w:t xml:space="preserve"> </w:t>
      </w:r>
      <w:r w:rsidR="007F53B8">
        <w:rPr>
          <w:szCs w:val="24"/>
        </w:rPr>
        <w:t xml:space="preserve">At that time, NEC compliance staff </w:t>
      </w:r>
      <w:r w:rsidR="006D0155" w:rsidRPr="003034DB">
        <w:rPr>
          <w:szCs w:val="24"/>
        </w:rPr>
        <w:t>encouraged the landowner to voluntarily resolve this issue. Alternatively</w:t>
      </w:r>
      <w:r w:rsidR="00C80A4F">
        <w:rPr>
          <w:szCs w:val="24"/>
        </w:rPr>
        <w:t>,</w:t>
      </w:r>
      <w:r w:rsidR="006D0155" w:rsidRPr="003034DB">
        <w:rPr>
          <w:szCs w:val="24"/>
        </w:rPr>
        <w:t xml:space="preserve"> a </w:t>
      </w:r>
      <w:r w:rsidR="003034DB" w:rsidRPr="003034DB">
        <w:rPr>
          <w:szCs w:val="24"/>
        </w:rPr>
        <w:t>Development</w:t>
      </w:r>
      <w:r w:rsidR="006D0155" w:rsidRPr="003034DB">
        <w:rPr>
          <w:szCs w:val="24"/>
        </w:rPr>
        <w:t xml:space="preserve"> </w:t>
      </w:r>
      <w:r w:rsidR="003034DB" w:rsidRPr="003034DB">
        <w:rPr>
          <w:szCs w:val="24"/>
        </w:rPr>
        <w:t>P</w:t>
      </w:r>
      <w:r w:rsidR="006D0155" w:rsidRPr="003034DB">
        <w:rPr>
          <w:szCs w:val="24"/>
        </w:rPr>
        <w:t xml:space="preserve">ermit </w:t>
      </w:r>
      <w:r w:rsidR="003034DB" w:rsidRPr="003034DB">
        <w:rPr>
          <w:szCs w:val="24"/>
        </w:rPr>
        <w:t>Application</w:t>
      </w:r>
      <w:r w:rsidR="001C4451">
        <w:rPr>
          <w:szCs w:val="24"/>
        </w:rPr>
        <w:t xml:space="preserve"> could be submitted</w:t>
      </w:r>
      <w:r w:rsidR="006D0155" w:rsidRPr="003034DB">
        <w:rPr>
          <w:szCs w:val="24"/>
        </w:rPr>
        <w:t xml:space="preserve"> to consider a change in use for the </w:t>
      </w:r>
      <w:r w:rsidR="003034DB" w:rsidRPr="003034DB">
        <w:rPr>
          <w:szCs w:val="24"/>
        </w:rPr>
        <w:t>property</w:t>
      </w:r>
      <w:r w:rsidR="006D0155" w:rsidRPr="003034DB">
        <w:rPr>
          <w:szCs w:val="24"/>
        </w:rPr>
        <w:t xml:space="preserve">. </w:t>
      </w:r>
      <w:r w:rsidR="003034DB" w:rsidRPr="003034DB">
        <w:rPr>
          <w:szCs w:val="24"/>
        </w:rPr>
        <w:t xml:space="preserve">NEC </w:t>
      </w:r>
      <w:r w:rsidR="00DC43F2" w:rsidRPr="003034DB">
        <w:rPr>
          <w:szCs w:val="24"/>
        </w:rPr>
        <w:t xml:space="preserve">issued a Notice of Violation on </w:t>
      </w:r>
      <w:r w:rsidR="0013646F" w:rsidRPr="003034DB">
        <w:rPr>
          <w:szCs w:val="24"/>
        </w:rPr>
        <w:t>May 17</w:t>
      </w:r>
      <w:r w:rsidR="0013646F" w:rsidRPr="003034DB">
        <w:rPr>
          <w:szCs w:val="24"/>
          <w:vertAlign w:val="superscript"/>
        </w:rPr>
        <w:t>th</w:t>
      </w:r>
      <w:r w:rsidR="0013646F" w:rsidRPr="003034DB">
        <w:rPr>
          <w:szCs w:val="24"/>
        </w:rPr>
        <w:t>, 2022</w:t>
      </w:r>
      <w:r w:rsidR="003034DB" w:rsidRPr="003034DB">
        <w:rPr>
          <w:szCs w:val="24"/>
        </w:rPr>
        <w:t xml:space="preserve">. </w:t>
      </w:r>
    </w:p>
    <w:p w14:paraId="12C8FEDF" w14:textId="68B38B2E" w:rsidR="001C4451" w:rsidRDefault="001C4451" w:rsidP="007370BA">
      <w:pPr>
        <w:rPr>
          <w:lang w:val="en-US"/>
        </w:rPr>
      </w:pPr>
      <w:r>
        <w:rPr>
          <w:szCs w:val="24"/>
        </w:rPr>
        <w:t>On June 17</w:t>
      </w:r>
      <w:r w:rsidRPr="001C4451">
        <w:rPr>
          <w:szCs w:val="24"/>
          <w:vertAlign w:val="superscript"/>
        </w:rPr>
        <w:t>th</w:t>
      </w:r>
      <w:r>
        <w:rPr>
          <w:szCs w:val="24"/>
        </w:rPr>
        <w:t>, 2022, t</w:t>
      </w:r>
      <w:r w:rsidR="003034DB" w:rsidRPr="007370BA">
        <w:rPr>
          <w:szCs w:val="24"/>
        </w:rPr>
        <w:t>he property owne</w:t>
      </w:r>
      <w:r w:rsidR="008A40B5" w:rsidRPr="007370BA">
        <w:rPr>
          <w:szCs w:val="24"/>
        </w:rPr>
        <w:t>r</w:t>
      </w:r>
      <w:r w:rsidR="003034DB" w:rsidRPr="007370BA">
        <w:rPr>
          <w:szCs w:val="24"/>
        </w:rPr>
        <w:t xml:space="preserve"> submitted the current Development Permit Application</w:t>
      </w:r>
      <w:r w:rsidR="00646F3B">
        <w:rPr>
          <w:szCs w:val="24"/>
        </w:rPr>
        <w:t xml:space="preserve"> to recognize the change in use </w:t>
      </w:r>
      <w:r w:rsidR="00646F3B">
        <w:rPr>
          <w:lang w:val="en-US"/>
        </w:rPr>
        <w:t xml:space="preserve">to </w:t>
      </w:r>
      <w:r w:rsidR="001D2B97" w:rsidRPr="007370BA">
        <w:rPr>
          <w:lang w:val="en-US"/>
        </w:rPr>
        <w:t xml:space="preserve">allow storage of </w:t>
      </w:r>
      <w:r w:rsidR="003034DB" w:rsidRPr="007370BA">
        <w:rPr>
          <w:lang w:val="en-US"/>
        </w:rPr>
        <w:t xml:space="preserve">commercial </w:t>
      </w:r>
      <w:r w:rsidR="001D2B97" w:rsidRPr="007370BA">
        <w:rPr>
          <w:lang w:val="en-US"/>
        </w:rPr>
        <w:t xml:space="preserve">vehicles and </w:t>
      </w:r>
      <w:r w:rsidR="003034DB" w:rsidRPr="007370BA">
        <w:rPr>
          <w:lang w:val="en-US"/>
        </w:rPr>
        <w:t xml:space="preserve">equipment </w:t>
      </w:r>
      <w:r w:rsidR="00E95120" w:rsidRPr="007370BA">
        <w:rPr>
          <w:lang w:val="en-US"/>
        </w:rPr>
        <w:t xml:space="preserve">and to </w:t>
      </w:r>
      <w:r w:rsidR="003034DB" w:rsidRPr="007370BA">
        <w:rPr>
          <w:lang w:val="en-US"/>
        </w:rPr>
        <w:t>construct</w:t>
      </w:r>
      <w:r w:rsidR="00E95120" w:rsidRPr="007370BA">
        <w:rPr>
          <w:lang w:val="en-US"/>
        </w:rPr>
        <w:t xml:space="preserve"> a</w:t>
      </w:r>
      <w:r w:rsidR="00646F3B">
        <w:rPr>
          <w:lang w:val="en-US"/>
        </w:rPr>
        <w:t>n</w:t>
      </w:r>
      <w:r w:rsidR="00E95120" w:rsidRPr="007370BA">
        <w:rPr>
          <w:lang w:val="en-US"/>
        </w:rPr>
        <w:t xml:space="preserve"> outdoor </w:t>
      </w:r>
      <w:r w:rsidR="003034DB" w:rsidRPr="007370BA">
        <w:rPr>
          <w:lang w:val="en-US"/>
        </w:rPr>
        <w:t xml:space="preserve">parking </w:t>
      </w:r>
      <w:r w:rsidR="001D2B97" w:rsidRPr="007370BA">
        <w:rPr>
          <w:lang w:val="en-US"/>
        </w:rPr>
        <w:t>pad</w:t>
      </w:r>
      <w:r w:rsidR="00E95120" w:rsidRPr="007370BA">
        <w:rPr>
          <w:lang w:val="en-US"/>
        </w:rPr>
        <w:t xml:space="preserve"> for this purpose. </w:t>
      </w:r>
    </w:p>
    <w:p w14:paraId="55AB6079" w14:textId="448EEE35" w:rsidR="001C4451" w:rsidRPr="007370BA" w:rsidRDefault="001C4451" w:rsidP="007370BA">
      <w:pPr>
        <w:rPr>
          <w:szCs w:val="24"/>
          <w:lang w:val="en-US"/>
        </w:rPr>
      </w:pPr>
      <w:r w:rsidRPr="00E57A16">
        <w:rPr>
          <w:szCs w:val="24"/>
        </w:rPr>
        <w:t xml:space="preserve">Up-to-date photos taken </w:t>
      </w:r>
      <w:r w:rsidR="00646F3B">
        <w:rPr>
          <w:szCs w:val="24"/>
        </w:rPr>
        <w:t xml:space="preserve">by NEC staff </w:t>
      </w:r>
      <w:r w:rsidRPr="00E57A16">
        <w:rPr>
          <w:szCs w:val="24"/>
        </w:rPr>
        <w:t>on April 3, 2023</w:t>
      </w:r>
      <w:r>
        <w:rPr>
          <w:szCs w:val="24"/>
        </w:rPr>
        <w:t>,</w:t>
      </w:r>
      <w:r w:rsidRPr="00E57A16">
        <w:rPr>
          <w:szCs w:val="24"/>
        </w:rPr>
        <w:t xml:space="preserve"> from the roadside</w:t>
      </w:r>
      <w:r w:rsidR="00646F3B">
        <w:rPr>
          <w:szCs w:val="24"/>
        </w:rPr>
        <w:t xml:space="preserve">, are included in Appendix </w:t>
      </w:r>
      <w:r w:rsidR="003E0A62">
        <w:rPr>
          <w:szCs w:val="24"/>
        </w:rPr>
        <w:t>7</w:t>
      </w:r>
      <w:r w:rsidR="00646F3B">
        <w:rPr>
          <w:szCs w:val="24"/>
        </w:rPr>
        <w:t xml:space="preserve">. </w:t>
      </w:r>
      <w:r w:rsidRPr="00E57A16">
        <w:rPr>
          <w:szCs w:val="24"/>
        </w:rPr>
        <w:t xml:space="preserve"> </w:t>
      </w:r>
    </w:p>
    <w:p w14:paraId="7D153F11" w14:textId="77777777" w:rsidR="00925049" w:rsidRDefault="00925049">
      <w:pPr>
        <w:rPr>
          <w:rFonts w:asciiTheme="majorHAnsi" w:eastAsia="Times New Roman" w:hAnsiTheme="majorHAnsi" w:cstheme="majorHAnsi"/>
          <w:b/>
          <w:szCs w:val="24"/>
          <w:lang w:val="en-GB"/>
        </w:rPr>
      </w:pPr>
      <w:r>
        <w:rPr>
          <w:rFonts w:asciiTheme="majorHAnsi" w:hAnsiTheme="majorHAnsi" w:cstheme="majorHAnsi"/>
        </w:rPr>
        <w:br w:type="page"/>
      </w:r>
    </w:p>
    <w:p w14:paraId="56282A3D" w14:textId="1D165706" w:rsidR="00AE1BAF" w:rsidRDefault="00AE1BAF" w:rsidP="00C1552B">
      <w:pPr>
        <w:pStyle w:val="Heading3"/>
        <w:spacing w:before="200" w:after="0"/>
      </w:pPr>
      <w:r w:rsidRPr="00C1552B">
        <w:rPr>
          <w:rFonts w:asciiTheme="majorHAnsi" w:hAnsiTheme="majorHAnsi" w:cstheme="majorHAnsi"/>
        </w:rPr>
        <w:lastRenderedPageBreak/>
        <w:t>Planning</w:t>
      </w:r>
      <w:r w:rsidRPr="13E7CEDC">
        <w:t xml:space="preserve"> Analysis:</w:t>
      </w:r>
    </w:p>
    <w:p w14:paraId="1DE26B76" w14:textId="77777777" w:rsidR="00C97AF4" w:rsidRPr="00C1552B" w:rsidRDefault="00C97AF4" w:rsidP="003E0A62">
      <w:pPr>
        <w:pStyle w:val="Heading4"/>
      </w:pPr>
      <w:r w:rsidRPr="00C1552B">
        <w:t>Niagara Escarpment Plan (NEP) (2017)</w:t>
      </w:r>
    </w:p>
    <w:p w14:paraId="29455548" w14:textId="5E4D6DF7" w:rsidR="001300E0" w:rsidRPr="00C1552B" w:rsidRDefault="001300E0" w:rsidP="001300E0">
      <w:pPr>
        <w:pStyle w:val="Heading4"/>
        <w:rPr>
          <w:rFonts w:eastAsia="Times New Roman"/>
          <w:lang w:val="en-GB"/>
        </w:rPr>
      </w:pPr>
      <w:r w:rsidRPr="00C1552B">
        <w:rPr>
          <w:rFonts w:eastAsia="Times New Roman"/>
          <w:lang w:val="en-GB"/>
        </w:rPr>
        <w:t xml:space="preserve">Part </w:t>
      </w:r>
      <w:r w:rsidR="00EF2C3E" w:rsidRPr="00C1552B">
        <w:rPr>
          <w:rFonts w:eastAsia="Times New Roman"/>
          <w:lang w:val="en-GB"/>
        </w:rPr>
        <w:t>1.5.3 Permitted Uses</w:t>
      </w:r>
      <w:r w:rsidR="000604F2" w:rsidRPr="00C1552B">
        <w:rPr>
          <w:rFonts w:eastAsia="Times New Roman"/>
          <w:lang w:val="en-GB"/>
        </w:rPr>
        <w:t xml:space="preserve"> (Escarpment Rural Area) </w:t>
      </w:r>
      <w:r w:rsidRPr="00C1552B">
        <w:rPr>
          <w:rFonts w:eastAsia="Times New Roman"/>
          <w:lang w:val="en-GB"/>
        </w:rPr>
        <w:t xml:space="preserve"> </w:t>
      </w:r>
    </w:p>
    <w:p w14:paraId="0B0C12BB" w14:textId="6367BFA6" w:rsidR="00C27C6E" w:rsidRPr="00C1552B" w:rsidRDefault="001E1622" w:rsidP="000604F2">
      <w:pPr>
        <w:spacing w:before="200"/>
        <w:rPr>
          <w:szCs w:val="24"/>
        </w:rPr>
      </w:pPr>
      <w:r w:rsidRPr="00C1552B">
        <w:rPr>
          <w:szCs w:val="24"/>
        </w:rPr>
        <w:t>The subject property is entirely located in the Escarpment Rural Area of the NEP. Based on Canada Land Inventory mapping,</w:t>
      </w:r>
      <w:r w:rsidR="00BC1445" w:rsidRPr="00C1552B">
        <w:rPr>
          <w:szCs w:val="24"/>
        </w:rPr>
        <w:t xml:space="preserve"> approximately one-third of the </w:t>
      </w:r>
      <w:r w:rsidR="00A6241D" w:rsidRPr="00C1552B">
        <w:rPr>
          <w:szCs w:val="24"/>
        </w:rPr>
        <w:t>property</w:t>
      </w:r>
      <w:r w:rsidR="00453F12" w:rsidRPr="00C1552B">
        <w:rPr>
          <w:szCs w:val="24"/>
        </w:rPr>
        <w:t xml:space="preserve"> (the rear portion)</w:t>
      </w:r>
      <w:r w:rsidR="00BC1445" w:rsidRPr="00C1552B">
        <w:rPr>
          <w:szCs w:val="24"/>
        </w:rPr>
        <w:t xml:space="preserve"> is classified as Class 1 soils, and the remainder of the </w:t>
      </w:r>
      <w:r w:rsidRPr="00C1552B">
        <w:rPr>
          <w:szCs w:val="24"/>
        </w:rPr>
        <w:t xml:space="preserve">property is classified as Class </w:t>
      </w:r>
      <w:r w:rsidR="003F64D7" w:rsidRPr="00C1552B">
        <w:rPr>
          <w:szCs w:val="24"/>
        </w:rPr>
        <w:t>3</w:t>
      </w:r>
      <w:r w:rsidRPr="00C1552B">
        <w:rPr>
          <w:szCs w:val="24"/>
        </w:rPr>
        <w:t xml:space="preserve"> soils</w:t>
      </w:r>
      <w:r w:rsidR="008B3693" w:rsidRPr="00C1552B">
        <w:rPr>
          <w:szCs w:val="24"/>
        </w:rPr>
        <w:t xml:space="preserve">, thus </w:t>
      </w:r>
      <w:r w:rsidR="00FB0796" w:rsidRPr="00C1552B">
        <w:rPr>
          <w:szCs w:val="24"/>
        </w:rPr>
        <w:t xml:space="preserve">prime agricultural </w:t>
      </w:r>
      <w:r w:rsidR="008B3693" w:rsidRPr="00C1552B">
        <w:rPr>
          <w:szCs w:val="24"/>
        </w:rPr>
        <w:t>land</w:t>
      </w:r>
      <w:r w:rsidR="00FA4F7A" w:rsidRPr="00C1552B">
        <w:rPr>
          <w:szCs w:val="24"/>
        </w:rPr>
        <w:t>, and is designated by the Region of Halton as being within an Agricultural Area (i.e., a prime agricultural area)</w:t>
      </w:r>
      <w:r w:rsidR="00803A72" w:rsidRPr="00C1552B">
        <w:rPr>
          <w:szCs w:val="24"/>
        </w:rPr>
        <w:t xml:space="preserve">. </w:t>
      </w:r>
      <w:r w:rsidR="007A03AB" w:rsidRPr="00C1552B">
        <w:rPr>
          <w:szCs w:val="24"/>
        </w:rPr>
        <w:t>The properties along Derry Road are generally rural residential lots with</w:t>
      </w:r>
      <w:r w:rsidR="00175AE1" w:rsidRPr="00C1552B">
        <w:rPr>
          <w:szCs w:val="24"/>
        </w:rPr>
        <w:t xml:space="preserve"> </w:t>
      </w:r>
      <w:r w:rsidR="00C27C6E" w:rsidRPr="00C1552B">
        <w:rPr>
          <w:szCs w:val="24"/>
        </w:rPr>
        <w:t>agricultural</w:t>
      </w:r>
      <w:r w:rsidR="008B3693" w:rsidRPr="00C1552B">
        <w:rPr>
          <w:szCs w:val="24"/>
        </w:rPr>
        <w:t xml:space="preserve"> fields </w:t>
      </w:r>
      <w:r w:rsidR="0087340C" w:rsidRPr="00C1552B">
        <w:rPr>
          <w:szCs w:val="24"/>
        </w:rPr>
        <w:t>behind</w:t>
      </w:r>
      <w:r w:rsidR="006E6490" w:rsidRPr="00C1552B">
        <w:rPr>
          <w:szCs w:val="24"/>
        </w:rPr>
        <w:t xml:space="preserve"> them. </w:t>
      </w:r>
    </w:p>
    <w:p w14:paraId="4516F76C" w14:textId="4CDA16CC" w:rsidR="008D07ED" w:rsidRPr="00C1552B" w:rsidRDefault="00B61E95" w:rsidP="001E1622">
      <w:pPr>
        <w:rPr>
          <w:rFonts w:ascii="Arial" w:hAnsi="Arial" w:cs="Arial"/>
        </w:rPr>
      </w:pPr>
      <w:r w:rsidRPr="00C1552B">
        <w:rPr>
          <w:szCs w:val="24"/>
        </w:rPr>
        <w:t xml:space="preserve">The </w:t>
      </w:r>
      <w:r w:rsidR="00CF712E" w:rsidRPr="00C1552B">
        <w:rPr>
          <w:szCs w:val="24"/>
        </w:rPr>
        <w:t xml:space="preserve">subject </w:t>
      </w:r>
      <w:r w:rsidRPr="00C1552B">
        <w:rPr>
          <w:szCs w:val="24"/>
        </w:rPr>
        <w:t>property</w:t>
      </w:r>
      <w:r w:rsidR="008B3693" w:rsidRPr="00C1552B">
        <w:rPr>
          <w:szCs w:val="24"/>
        </w:rPr>
        <w:t>,</w:t>
      </w:r>
      <w:r w:rsidRPr="00C1552B">
        <w:rPr>
          <w:szCs w:val="24"/>
        </w:rPr>
        <w:t xml:space="preserve"> </w:t>
      </w:r>
      <w:r w:rsidR="00CF712E" w:rsidRPr="00C1552B">
        <w:rPr>
          <w:szCs w:val="24"/>
        </w:rPr>
        <w:t xml:space="preserve">at </w:t>
      </w:r>
      <w:r w:rsidR="00CF712E" w:rsidRPr="00C1552B">
        <w:rPr>
          <w:rFonts w:ascii="Arial" w:eastAsia="Times New Roman" w:hAnsi="Arial" w:cs="Arial"/>
          <w:noProof/>
          <w:szCs w:val="24"/>
        </w:rPr>
        <w:t>2.04 ha (5.04 ac)</w:t>
      </w:r>
      <w:r w:rsidR="008B3693" w:rsidRPr="00C1552B">
        <w:rPr>
          <w:rFonts w:ascii="Arial" w:eastAsia="Times New Roman" w:hAnsi="Arial" w:cs="Arial"/>
          <w:noProof/>
          <w:szCs w:val="24"/>
        </w:rPr>
        <w:t>,</w:t>
      </w:r>
      <w:r w:rsidR="00CF712E" w:rsidRPr="00C1552B">
        <w:rPr>
          <w:rFonts w:ascii="Arial" w:eastAsia="Times New Roman" w:hAnsi="Arial" w:cs="Arial"/>
          <w:noProof/>
          <w:szCs w:val="24"/>
        </w:rPr>
        <w:t xml:space="preserve"> is considered to be a </w:t>
      </w:r>
      <w:r w:rsidR="00CF712E" w:rsidRPr="00C1552B">
        <w:rPr>
          <w:szCs w:val="24"/>
        </w:rPr>
        <w:t>rural residential lot</w:t>
      </w:r>
      <w:r w:rsidR="004B6D6F" w:rsidRPr="00C1552B">
        <w:rPr>
          <w:szCs w:val="24"/>
        </w:rPr>
        <w:t xml:space="preserve"> and residential use</w:t>
      </w:r>
      <w:r w:rsidR="00646F3B" w:rsidRPr="00C1552B">
        <w:rPr>
          <w:szCs w:val="24"/>
        </w:rPr>
        <w:t xml:space="preserve">. </w:t>
      </w:r>
      <w:r w:rsidR="00594508" w:rsidRPr="00C1552B">
        <w:rPr>
          <w:szCs w:val="24"/>
        </w:rPr>
        <w:t xml:space="preserve">The existing </w:t>
      </w:r>
      <w:r w:rsidR="000D4EC3" w:rsidRPr="00C1552B">
        <w:rPr>
          <w:szCs w:val="24"/>
        </w:rPr>
        <w:t xml:space="preserve">single dwelling and </w:t>
      </w:r>
      <w:r w:rsidR="00594508" w:rsidRPr="00C1552B">
        <w:rPr>
          <w:rFonts w:ascii="Arial" w:hAnsi="Arial" w:cs="Arial"/>
        </w:rPr>
        <w:t>accessory structure (metal Quonset hut</w:t>
      </w:r>
      <w:r w:rsidR="00C661B4">
        <w:rPr>
          <w:rFonts w:ascii="Arial" w:hAnsi="Arial" w:cs="Arial"/>
        </w:rPr>
        <w:t xml:space="preserve"> for personal use</w:t>
      </w:r>
      <w:r w:rsidR="000D4EC3" w:rsidRPr="00C1552B">
        <w:rPr>
          <w:rFonts w:ascii="Arial" w:hAnsi="Arial" w:cs="Arial"/>
        </w:rPr>
        <w:t xml:space="preserve">) </w:t>
      </w:r>
      <w:r w:rsidR="009269D4">
        <w:rPr>
          <w:rFonts w:ascii="Arial" w:hAnsi="Arial" w:cs="Arial"/>
        </w:rPr>
        <w:t>are</w:t>
      </w:r>
      <w:r w:rsidR="00F76347" w:rsidRPr="00C1552B">
        <w:rPr>
          <w:rFonts w:ascii="Arial" w:hAnsi="Arial" w:cs="Arial"/>
        </w:rPr>
        <w:t xml:space="preserve"> permitted</w:t>
      </w:r>
      <w:r w:rsidR="009269D4">
        <w:rPr>
          <w:rFonts w:ascii="Arial" w:hAnsi="Arial" w:cs="Arial"/>
        </w:rPr>
        <w:t xml:space="preserve"> uses</w:t>
      </w:r>
      <w:r w:rsidR="00F76347" w:rsidRPr="00C1552B">
        <w:rPr>
          <w:rFonts w:ascii="Arial" w:hAnsi="Arial" w:cs="Arial"/>
        </w:rPr>
        <w:t xml:space="preserve"> </w:t>
      </w:r>
      <w:r w:rsidR="00CF75D6" w:rsidRPr="00C1552B">
        <w:rPr>
          <w:rFonts w:ascii="Arial" w:hAnsi="Arial" w:cs="Arial"/>
        </w:rPr>
        <w:t>under Part 1.5.3</w:t>
      </w:r>
      <w:r w:rsidR="00BB511B" w:rsidRPr="00C1552B">
        <w:rPr>
          <w:rFonts w:ascii="Arial" w:hAnsi="Arial" w:cs="Arial"/>
        </w:rPr>
        <w:t xml:space="preserve"> of the NEP</w:t>
      </w:r>
      <w:r w:rsidR="00CF75D6" w:rsidRPr="00C1552B">
        <w:rPr>
          <w:rFonts w:ascii="Arial" w:hAnsi="Arial" w:cs="Arial"/>
        </w:rPr>
        <w:t xml:space="preserve">. </w:t>
      </w:r>
    </w:p>
    <w:p w14:paraId="7AC89A47" w14:textId="417BBE1A" w:rsidR="007D7787" w:rsidRDefault="00DC6639" w:rsidP="001E1622">
      <w:pPr>
        <w:rPr>
          <w:szCs w:val="24"/>
        </w:rPr>
      </w:pPr>
      <w:r>
        <w:rPr>
          <w:szCs w:val="24"/>
        </w:rPr>
        <w:t xml:space="preserve">Although a home business, a home industry, and an on-farm diversified use are permitted uses under Part 1.5.3 of the NEP, it is </w:t>
      </w:r>
      <w:r w:rsidR="001E1622" w:rsidRPr="00C1552B">
        <w:rPr>
          <w:szCs w:val="24"/>
        </w:rPr>
        <w:t xml:space="preserve">NEC staff’s opinion that </w:t>
      </w:r>
      <w:r>
        <w:rPr>
          <w:szCs w:val="24"/>
        </w:rPr>
        <w:t>the</w:t>
      </w:r>
      <w:r w:rsidRPr="00C1552B">
        <w:rPr>
          <w:szCs w:val="24"/>
        </w:rPr>
        <w:t xml:space="preserve"> </w:t>
      </w:r>
      <w:r w:rsidR="00FB0796" w:rsidRPr="00C1552B">
        <w:rPr>
          <w:szCs w:val="24"/>
        </w:rPr>
        <w:t>industrial</w:t>
      </w:r>
      <w:r w:rsidR="00646F3B" w:rsidRPr="00C1552B">
        <w:rPr>
          <w:szCs w:val="24"/>
        </w:rPr>
        <w:t xml:space="preserve"> business </w:t>
      </w:r>
      <w:r w:rsidR="001E1622" w:rsidRPr="00C1552B">
        <w:rPr>
          <w:szCs w:val="24"/>
        </w:rPr>
        <w:t>use on the property</w:t>
      </w:r>
      <w:r>
        <w:rPr>
          <w:szCs w:val="24"/>
        </w:rPr>
        <w:t xml:space="preserve"> does not conform to the relevant definitions in the NEP, and</w:t>
      </w:r>
      <w:r w:rsidR="001E1622" w:rsidRPr="00C1552B">
        <w:rPr>
          <w:szCs w:val="24"/>
        </w:rPr>
        <w:t xml:space="preserve"> </w:t>
      </w:r>
      <w:r>
        <w:rPr>
          <w:szCs w:val="24"/>
        </w:rPr>
        <w:t>cannot meet the development criteria in Part 2</w:t>
      </w:r>
      <w:r w:rsidR="001E1622" w:rsidRPr="00C1552B">
        <w:rPr>
          <w:szCs w:val="24"/>
        </w:rPr>
        <w:t xml:space="preserve"> of the NEP. </w:t>
      </w:r>
      <w:r w:rsidR="00BB511B" w:rsidRPr="00C1552B">
        <w:rPr>
          <w:szCs w:val="24"/>
        </w:rPr>
        <w:t xml:space="preserve"> The following provide</w:t>
      </w:r>
      <w:r w:rsidR="005F1123" w:rsidRPr="00C1552B">
        <w:rPr>
          <w:szCs w:val="24"/>
        </w:rPr>
        <w:t>s</w:t>
      </w:r>
      <w:r w:rsidR="00BB511B" w:rsidRPr="00C1552B">
        <w:rPr>
          <w:szCs w:val="24"/>
        </w:rPr>
        <w:t xml:space="preserve"> an a</w:t>
      </w:r>
      <w:r w:rsidR="001E1622" w:rsidRPr="00C1552B">
        <w:rPr>
          <w:szCs w:val="24"/>
        </w:rPr>
        <w:t xml:space="preserve">nalysis </w:t>
      </w:r>
      <w:r w:rsidR="00F64437" w:rsidRPr="00C1552B">
        <w:rPr>
          <w:szCs w:val="24"/>
        </w:rPr>
        <w:t>of</w:t>
      </w:r>
      <w:r w:rsidR="00BD2E18" w:rsidRPr="00C1552B">
        <w:rPr>
          <w:szCs w:val="24"/>
        </w:rPr>
        <w:t xml:space="preserve"> the </w:t>
      </w:r>
      <w:r w:rsidR="00BB511B" w:rsidRPr="00C1552B">
        <w:rPr>
          <w:szCs w:val="24"/>
        </w:rPr>
        <w:t xml:space="preserve">use </w:t>
      </w:r>
      <w:r w:rsidR="00BD2E18" w:rsidRPr="00C1552B">
        <w:rPr>
          <w:szCs w:val="24"/>
        </w:rPr>
        <w:t>against relevant permitted use</w:t>
      </w:r>
      <w:r w:rsidR="002C7E8A" w:rsidRPr="00C1552B">
        <w:rPr>
          <w:szCs w:val="24"/>
        </w:rPr>
        <w:t>s</w:t>
      </w:r>
      <w:r w:rsidR="00BD2E18" w:rsidRPr="00C1552B">
        <w:rPr>
          <w:szCs w:val="24"/>
        </w:rPr>
        <w:t xml:space="preserve"> </w:t>
      </w:r>
      <w:r w:rsidR="00BB511B" w:rsidRPr="00C1552B">
        <w:rPr>
          <w:szCs w:val="24"/>
        </w:rPr>
        <w:t xml:space="preserve">under </w:t>
      </w:r>
      <w:r w:rsidR="0008086C" w:rsidRPr="00C1552B">
        <w:rPr>
          <w:szCs w:val="24"/>
        </w:rPr>
        <w:t>Part</w:t>
      </w:r>
      <w:r w:rsidR="00BB511B" w:rsidRPr="00C1552B">
        <w:rPr>
          <w:szCs w:val="24"/>
        </w:rPr>
        <w:t xml:space="preserve"> </w:t>
      </w:r>
      <w:r w:rsidR="0008086C" w:rsidRPr="00C1552B">
        <w:rPr>
          <w:szCs w:val="24"/>
        </w:rPr>
        <w:t>1.5.3</w:t>
      </w:r>
      <w:r>
        <w:rPr>
          <w:szCs w:val="24"/>
        </w:rPr>
        <w:t xml:space="preserve">, and </w:t>
      </w:r>
      <w:r w:rsidR="00945CCC">
        <w:rPr>
          <w:szCs w:val="24"/>
        </w:rPr>
        <w:t>the definitions of those permitted uses</w:t>
      </w:r>
      <w:r>
        <w:rPr>
          <w:szCs w:val="24"/>
        </w:rPr>
        <w:t xml:space="preserve"> in Appendix 2 of the NEP</w:t>
      </w:r>
      <w:r w:rsidR="0008086C" w:rsidRPr="00C1552B">
        <w:rPr>
          <w:szCs w:val="24"/>
        </w:rPr>
        <w:t xml:space="preserve">. </w:t>
      </w:r>
    </w:p>
    <w:p w14:paraId="7D084EB5" w14:textId="77777777" w:rsidR="00DC6639" w:rsidRPr="00C1552B" w:rsidRDefault="00DC6639" w:rsidP="00DC6639">
      <w:pPr>
        <w:autoSpaceDE w:val="0"/>
        <w:autoSpaceDN w:val="0"/>
        <w:adjustRightInd w:val="0"/>
        <w:spacing w:after="0" w:line="240" w:lineRule="auto"/>
        <w:rPr>
          <w:rFonts w:ascii="Arial" w:hAnsi="Arial" w:cs="Arial"/>
          <w:szCs w:val="24"/>
        </w:rPr>
      </w:pPr>
      <w:r w:rsidRPr="00C1552B">
        <w:rPr>
          <w:rFonts w:ascii="Arial" w:hAnsi="Arial" w:cs="Arial"/>
          <w:szCs w:val="24"/>
          <w:u w:val="single"/>
        </w:rPr>
        <w:t>Home industries</w:t>
      </w:r>
      <w:r w:rsidRPr="00C1552B">
        <w:rPr>
          <w:rFonts w:ascii="Arial" w:hAnsi="Arial" w:cs="Arial"/>
          <w:szCs w:val="24"/>
        </w:rPr>
        <w:t xml:space="preserve">: The NEP defines </w:t>
      </w:r>
      <w:r w:rsidRPr="00C1552B">
        <w:rPr>
          <w:rFonts w:ascii="Arial" w:hAnsi="Arial" w:cs="Arial"/>
          <w:i/>
          <w:iCs/>
          <w:szCs w:val="24"/>
        </w:rPr>
        <w:t>home industries</w:t>
      </w:r>
      <w:r w:rsidRPr="00C1552B">
        <w:rPr>
          <w:rFonts w:ascii="Arial" w:hAnsi="Arial" w:cs="Arial"/>
          <w:szCs w:val="24"/>
        </w:rPr>
        <w:t xml:space="preserve"> as:</w:t>
      </w:r>
    </w:p>
    <w:p w14:paraId="42C07FFF" w14:textId="77777777" w:rsidR="00DC6639" w:rsidRPr="00C1552B" w:rsidRDefault="00DC6639" w:rsidP="00DC6639">
      <w:pPr>
        <w:ind w:left="720"/>
        <w:rPr>
          <w:rFonts w:ascii="Arial" w:hAnsi="Arial" w:cs="Arial"/>
          <w:i/>
          <w:iCs/>
        </w:rPr>
      </w:pPr>
      <w:r w:rsidRPr="00C1552B">
        <w:rPr>
          <w:rFonts w:ascii="Arial" w:hAnsi="Arial" w:cs="Arial"/>
          <w:i/>
          <w:iCs/>
        </w:rPr>
        <w:t xml:space="preserve">• a use, providing a service primarily to the rural or farming community and that is accessory to a single dwelling or agricultural operation, performed by one or more residents of the household on the same property. A home industry may be conducted in whole or in part in an accessory facility and may include an animal kennel, carpentry shop, a metal working shop, a welding shop, an electrical </w:t>
      </w:r>
      <w:proofErr w:type="gramStart"/>
      <w:r w:rsidRPr="00C1552B">
        <w:rPr>
          <w:rFonts w:ascii="Arial" w:hAnsi="Arial" w:cs="Arial"/>
          <w:i/>
          <w:iCs/>
        </w:rPr>
        <w:t>shop</w:t>
      </w:r>
      <w:proofErr w:type="gramEnd"/>
      <w:r w:rsidRPr="00C1552B">
        <w:rPr>
          <w:rFonts w:ascii="Arial" w:hAnsi="Arial" w:cs="Arial"/>
          <w:i/>
          <w:iCs/>
        </w:rPr>
        <w:t xml:space="preserve"> or blacksmith’s shop, etc., but does not include an auto repair or paint shop, or furniture stripping facility.</w:t>
      </w:r>
    </w:p>
    <w:p w14:paraId="6DFB386B" w14:textId="44B6CCB8" w:rsidR="00DC6639" w:rsidRPr="00C1552B" w:rsidRDefault="00DC6639" w:rsidP="00DC6639">
      <w:pPr>
        <w:pStyle w:val="ListParagraph"/>
        <w:ind w:left="0"/>
        <w:rPr>
          <w:szCs w:val="24"/>
        </w:rPr>
      </w:pPr>
      <w:r w:rsidRPr="00C1552B">
        <w:rPr>
          <w:szCs w:val="24"/>
        </w:rPr>
        <w:t>World Quality Construction does not appear to be linked to, nor does it provide a service to, the neighbouring rural or farming community. The bulk of the construction business operation is conducted off-site</w:t>
      </w:r>
      <w:r>
        <w:rPr>
          <w:szCs w:val="24"/>
        </w:rPr>
        <w:t xml:space="preserve">, not on the same property as </w:t>
      </w:r>
      <w:r w:rsidR="00204F65">
        <w:rPr>
          <w:szCs w:val="24"/>
        </w:rPr>
        <w:t>required by</w:t>
      </w:r>
      <w:r>
        <w:rPr>
          <w:szCs w:val="24"/>
        </w:rPr>
        <w:t xml:space="preserve"> the definition</w:t>
      </w:r>
      <w:r w:rsidR="00DC1242">
        <w:rPr>
          <w:szCs w:val="24"/>
        </w:rPr>
        <w:t>.</w:t>
      </w:r>
      <w:r w:rsidRPr="00C1552B">
        <w:rPr>
          <w:szCs w:val="24"/>
        </w:rPr>
        <w:t xml:space="preserve"> </w:t>
      </w:r>
      <w:r w:rsidR="009B6733">
        <w:rPr>
          <w:szCs w:val="24"/>
        </w:rPr>
        <w:t>By extension, t</w:t>
      </w:r>
      <w:r w:rsidR="00DC1242">
        <w:rPr>
          <w:szCs w:val="24"/>
        </w:rPr>
        <w:t xml:space="preserve">he </w:t>
      </w:r>
      <w:r w:rsidRPr="00C1552B">
        <w:rPr>
          <w:szCs w:val="24"/>
        </w:rPr>
        <w:t>storage of machinery used to conduct work offsite</w:t>
      </w:r>
      <w:r w:rsidR="009B6733">
        <w:rPr>
          <w:szCs w:val="24"/>
        </w:rPr>
        <w:t xml:space="preserve"> is not permitted</w:t>
      </w:r>
      <w:r w:rsidRPr="00C1552B">
        <w:rPr>
          <w:szCs w:val="24"/>
        </w:rPr>
        <w:t>. Any repair and maintenance of construction equipment in the Quonset hut (</w:t>
      </w:r>
      <w:proofErr w:type="gramStart"/>
      <w:r w:rsidRPr="00C1552B">
        <w:rPr>
          <w:szCs w:val="24"/>
        </w:rPr>
        <w:t>similar to</w:t>
      </w:r>
      <w:proofErr w:type="gramEnd"/>
      <w:r w:rsidRPr="00C1552B">
        <w:rPr>
          <w:szCs w:val="24"/>
        </w:rPr>
        <w:t xml:space="preserve"> an auto repair shop) is not permitted as per the definition. Operating a construction business from the property generally</w:t>
      </w:r>
      <w:r>
        <w:rPr>
          <w:szCs w:val="24"/>
        </w:rPr>
        <w:t>,</w:t>
      </w:r>
      <w:r w:rsidRPr="00C1552B">
        <w:rPr>
          <w:szCs w:val="24"/>
        </w:rPr>
        <w:t xml:space="preserve"> and the storage of construction vehicles on site specifically</w:t>
      </w:r>
      <w:r>
        <w:rPr>
          <w:szCs w:val="24"/>
        </w:rPr>
        <w:t>,</w:t>
      </w:r>
      <w:r w:rsidRPr="00C1552B">
        <w:rPr>
          <w:szCs w:val="24"/>
        </w:rPr>
        <w:t xml:space="preserve"> does not meet the definition for a home industry. </w:t>
      </w:r>
    </w:p>
    <w:p w14:paraId="4270C530" w14:textId="77777777" w:rsidR="00073F2E" w:rsidRPr="00C1552B" w:rsidRDefault="00073F2E" w:rsidP="00B9094B">
      <w:pPr>
        <w:autoSpaceDE w:val="0"/>
        <w:autoSpaceDN w:val="0"/>
        <w:adjustRightInd w:val="0"/>
        <w:spacing w:after="0" w:line="240" w:lineRule="auto"/>
        <w:ind w:left="720"/>
        <w:rPr>
          <w:rFonts w:ascii="Arial" w:hAnsi="Arial" w:cs="Arial"/>
          <w:szCs w:val="24"/>
        </w:rPr>
      </w:pPr>
    </w:p>
    <w:p w14:paraId="24EE6BA9" w14:textId="77777777" w:rsidR="00925049" w:rsidRDefault="00925049">
      <w:pPr>
        <w:rPr>
          <w:rFonts w:ascii="Arial" w:hAnsi="Arial" w:cs="Arial"/>
          <w:szCs w:val="24"/>
          <w:u w:val="single"/>
        </w:rPr>
      </w:pPr>
      <w:r>
        <w:rPr>
          <w:rFonts w:ascii="Arial" w:hAnsi="Arial" w:cs="Arial"/>
          <w:szCs w:val="24"/>
          <w:u w:val="single"/>
        </w:rPr>
        <w:br w:type="page"/>
      </w:r>
    </w:p>
    <w:p w14:paraId="24F5A138" w14:textId="332170BA" w:rsidR="005D2A3B" w:rsidRPr="00C1552B" w:rsidRDefault="005D2A3B" w:rsidP="005D2A3B">
      <w:pPr>
        <w:autoSpaceDE w:val="0"/>
        <w:autoSpaceDN w:val="0"/>
        <w:adjustRightInd w:val="0"/>
        <w:spacing w:after="0" w:line="240" w:lineRule="auto"/>
        <w:rPr>
          <w:rFonts w:ascii="Arial" w:hAnsi="Arial" w:cs="Arial"/>
          <w:szCs w:val="24"/>
        </w:rPr>
      </w:pPr>
      <w:r w:rsidRPr="00C1552B">
        <w:rPr>
          <w:rFonts w:ascii="Arial" w:hAnsi="Arial" w:cs="Arial"/>
          <w:szCs w:val="24"/>
          <w:u w:val="single"/>
        </w:rPr>
        <w:lastRenderedPageBreak/>
        <w:t>On-farm diversified uses</w:t>
      </w:r>
      <w:r w:rsidRPr="00C1552B">
        <w:rPr>
          <w:rFonts w:ascii="Arial" w:hAnsi="Arial" w:cs="Arial"/>
          <w:szCs w:val="24"/>
        </w:rPr>
        <w:t xml:space="preserve">: The NEP and PPS define </w:t>
      </w:r>
      <w:r w:rsidRPr="00C1552B">
        <w:rPr>
          <w:rFonts w:ascii="Arial" w:hAnsi="Arial" w:cs="Arial"/>
          <w:i/>
          <w:iCs/>
          <w:szCs w:val="24"/>
        </w:rPr>
        <w:t xml:space="preserve">on farm diversified uses </w:t>
      </w:r>
      <w:r w:rsidRPr="00C1552B">
        <w:rPr>
          <w:rFonts w:ascii="Arial" w:hAnsi="Arial" w:cs="Arial"/>
          <w:szCs w:val="24"/>
        </w:rPr>
        <w:t>as:</w:t>
      </w:r>
    </w:p>
    <w:p w14:paraId="6D665656" w14:textId="2EF8D0A2" w:rsidR="005D2A3B" w:rsidRPr="00C1552B" w:rsidRDefault="005D2A3B" w:rsidP="005D2A3B">
      <w:pPr>
        <w:ind w:left="720"/>
        <w:rPr>
          <w:szCs w:val="24"/>
        </w:rPr>
      </w:pPr>
      <w:r w:rsidRPr="00C1552B">
        <w:rPr>
          <w:rFonts w:ascii="Arial" w:hAnsi="Arial" w:cs="Arial"/>
          <w:i/>
          <w:iCs/>
        </w:rPr>
        <w:t xml:space="preserve">• a use that is secondary to the principal agricultural use of the property and is limited in area. On-farm diversified uses include, but are not limited to, home occupations, home industries, </w:t>
      </w:r>
      <w:proofErr w:type="spellStart"/>
      <w:r w:rsidRPr="00C1552B">
        <w:rPr>
          <w:rFonts w:ascii="Arial" w:hAnsi="Arial" w:cs="Arial"/>
          <w:i/>
          <w:iCs/>
        </w:rPr>
        <w:t>agri</w:t>
      </w:r>
      <w:proofErr w:type="spellEnd"/>
      <w:r w:rsidRPr="00C1552B">
        <w:rPr>
          <w:rFonts w:ascii="Arial" w:hAnsi="Arial" w:cs="Arial"/>
          <w:i/>
          <w:iCs/>
        </w:rPr>
        <w:t>-tourism uses, and uses that produce value-</w:t>
      </w:r>
      <w:r w:rsidR="009C237A" w:rsidRPr="00C1552B">
        <w:rPr>
          <w:rFonts w:ascii="Arial" w:hAnsi="Arial" w:cs="Arial"/>
          <w:i/>
          <w:iCs/>
        </w:rPr>
        <w:t>added</w:t>
      </w:r>
      <w:r w:rsidR="00E67D78" w:rsidRPr="00C1552B">
        <w:rPr>
          <w:rFonts w:ascii="Arial" w:hAnsi="Arial" w:cs="Arial"/>
          <w:i/>
          <w:iCs/>
        </w:rPr>
        <w:t xml:space="preserve"> agricultural products. </w:t>
      </w:r>
    </w:p>
    <w:p w14:paraId="5341F2DA" w14:textId="1719431E" w:rsidR="00073F2E" w:rsidRPr="00C1552B" w:rsidRDefault="003A1248" w:rsidP="00A21241">
      <w:pPr>
        <w:pStyle w:val="ListParagraph"/>
        <w:ind w:left="0"/>
        <w:rPr>
          <w:szCs w:val="24"/>
        </w:rPr>
      </w:pPr>
      <w:r w:rsidRPr="00C1552B">
        <w:rPr>
          <w:szCs w:val="24"/>
        </w:rPr>
        <w:t>D</w:t>
      </w:r>
      <w:r w:rsidR="00DA34F1" w:rsidRPr="00C1552B">
        <w:rPr>
          <w:szCs w:val="24"/>
        </w:rPr>
        <w:t xml:space="preserve">ue to the </w:t>
      </w:r>
      <w:r w:rsidR="00104710" w:rsidRPr="00C1552B">
        <w:rPr>
          <w:szCs w:val="24"/>
        </w:rPr>
        <w:t>small</w:t>
      </w:r>
      <w:r w:rsidR="00DA34F1" w:rsidRPr="00C1552B">
        <w:rPr>
          <w:szCs w:val="24"/>
        </w:rPr>
        <w:t xml:space="preserve"> size of the property at </w:t>
      </w:r>
      <w:r w:rsidR="00DA34F1" w:rsidRPr="00C1552B">
        <w:rPr>
          <w:rFonts w:ascii="Arial" w:eastAsia="Times New Roman" w:hAnsi="Arial" w:cs="Arial"/>
          <w:noProof/>
          <w:szCs w:val="24"/>
        </w:rPr>
        <w:t xml:space="preserve">2.04 ha (5.04 ac) and the </w:t>
      </w:r>
      <w:r w:rsidR="00104710" w:rsidRPr="00C1552B">
        <w:rPr>
          <w:szCs w:val="24"/>
        </w:rPr>
        <w:t>small-scale</w:t>
      </w:r>
      <w:r w:rsidR="00E733E7" w:rsidRPr="00C1552B">
        <w:rPr>
          <w:szCs w:val="24"/>
        </w:rPr>
        <w:t xml:space="preserve"> </w:t>
      </w:r>
      <w:r w:rsidR="00104710" w:rsidRPr="00C1552B">
        <w:rPr>
          <w:szCs w:val="24"/>
        </w:rPr>
        <w:t xml:space="preserve">farming </w:t>
      </w:r>
      <w:r w:rsidR="00FB0796" w:rsidRPr="00C1552B">
        <w:rPr>
          <w:szCs w:val="24"/>
        </w:rPr>
        <w:t>that may be occurring</w:t>
      </w:r>
      <w:r w:rsidR="00104710" w:rsidRPr="00C1552B">
        <w:rPr>
          <w:szCs w:val="24"/>
        </w:rPr>
        <w:t>,</w:t>
      </w:r>
      <w:r w:rsidR="00FB0796" w:rsidRPr="00C1552B">
        <w:rPr>
          <w:szCs w:val="24"/>
        </w:rPr>
        <w:t xml:space="preserve"> an on-farm diversified use (OFDU)</w:t>
      </w:r>
      <w:r w:rsidR="007B4BAE">
        <w:rPr>
          <w:szCs w:val="24"/>
        </w:rPr>
        <w:t xml:space="preserve"> is not supportable</w:t>
      </w:r>
      <w:r w:rsidR="00FB0796" w:rsidRPr="00C1552B">
        <w:rPr>
          <w:szCs w:val="24"/>
        </w:rPr>
        <w:t>.</w:t>
      </w:r>
      <w:r w:rsidR="00104710" w:rsidRPr="00C1552B">
        <w:rPr>
          <w:szCs w:val="24"/>
        </w:rPr>
        <w:t xml:space="preserve"> </w:t>
      </w:r>
      <w:r w:rsidR="00E733E7" w:rsidRPr="00C1552B">
        <w:rPr>
          <w:szCs w:val="24"/>
        </w:rPr>
        <w:t xml:space="preserve">Therefore, the </w:t>
      </w:r>
      <w:r w:rsidR="00204F65">
        <w:rPr>
          <w:szCs w:val="24"/>
        </w:rPr>
        <w:t>introduction of the industrial</w:t>
      </w:r>
      <w:r w:rsidR="00E733E7" w:rsidRPr="00C1552B">
        <w:rPr>
          <w:szCs w:val="24"/>
        </w:rPr>
        <w:t xml:space="preserve"> use </w:t>
      </w:r>
      <w:r w:rsidR="00800880" w:rsidRPr="00C1552B">
        <w:rPr>
          <w:szCs w:val="24"/>
        </w:rPr>
        <w:t>would not be permitted as an</w:t>
      </w:r>
      <w:r w:rsidR="005D2A3B" w:rsidRPr="00C1552B">
        <w:rPr>
          <w:szCs w:val="24"/>
        </w:rPr>
        <w:t xml:space="preserve"> on-farm diversified use on this property.</w:t>
      </w:r>
      <w:r w:rsidR="00800880" w:rsidRPr="00C1552B">
        <w:rPr>
          <w:szCs w:val="24"/>
        </w:rPr>
        <w:t xml:space="preserve"> More analysis is provided below.</w:t>
      </w:r>
    </w:p>
    <w:p w14:paraId="62DE8E55" w14:textId="77777777" w:rsidR="009841C2" w:rsidRPr="00C1552B" w:rsidRDefault="009841C2" w:rsidP="00E030E7">
      <w:pPr>
        <w:pStyle w:val="ListParagraph"/>
        <w:rPr>
          <w:szCs w:val="24"/>
        </w:rPr>
      </w:pPr>
    </w:p>
    <w:p w14:paraId="0DAE49A8" w14:textId="5EA7C93F" w:rsidR="00165C01" w:rsidRPr="00C1552B" w:rsidRDefault="00165C01" w:rsidP="00165C01">
      <w:pPr>
        <w:autoSpaceDE w:val="0"/>
        <w:autoSpaceDN w:val="0"/>
        <w:adjustRightInd w:val="0"/>
        <w:spacing w:after="0" w:line="240" w:lineRule="auto"/>
        <w:rPr>
          <w:rFonts w:ascii="Arial" w:hAnsi="Arial" w:cs="Arial"/>
          <w:szCs w:val="24"/>
        </w:rPr>
      </w:pPr>
      <w:r w:rsidRPr="00C1552B">
        <w:rPr>
          <w:rFonts w:ascii="Arial" w:hAnsi="Arial" w:cs="Arial"/>
          <w:szCs w:val="24"/>
          <w:u w:val="single"/>
        </w:rPr>
        <w:t>Accessory use</w:t>
      </w:r>
      <w:r w:rsidRPr="00C1552B">
        <w:rPr>
          <w:rFonts w:ascii="Arial" w:hAnsi="Arial" w:cs="Arial"/>
          <w:szCs w:val="24"/>
        </w:rPr>
        <w:t xml:space="preserve">: The NEP defines </w:t>
      </w:r>
      <w:r w:rsidRPr="00C1552B">
        <w:rPr>
          <w:rFonts w:ascii="Arial" w:hAnsi="Arial" w:cs="Arial"/>
          <w:i/>
          <w:iCs/>
          <w:szCs w:val="24"/>
        </w:rPr>
        <w:t>accessory uses</w:t>
      </w:r>
      <w:r w:rsidRPr="00C1552B">
        <w:rPr>
          <w:rFonts w:ascii="Arial" w:hAnsi="Arial" w:cs="Arial"/>
          <w:szCs w:val="24"/>
        </w:rPr>
        <w:t xml:space="preserve"> as:</w:t>
      </w:r>
    </w:p>
    <w:p w14:paraId="3C3C9BDF" w14:textId="77777777" w:rsidR="00E67D78" w:rsidRPr="00C1552B" w:rsidRDefault="00165C01" w:rsidP="009C237A">
      <w:pPr>
        <w:ind w:left="720"/>
        <w:rPr>
          <w:rFonts w:ascii="Arial" w:hAnsi="Arial" w:cs="Arial"/>
          <w:i/>
          <w:iCs/>
        </w:rPr>
      </w:pPr>
      <w:r w:rsidRPr="00C1552B">
        <w:rPr>
          <w:rFonts w:ascii="Arial" w:hAnsi="Arial" w:cs="Arial"/>
          <w:i/>
          <w:iCs/>
        </w:rPr>
        <w:t>• the use of any land, building, structure or facility that is naturally and normally</w:t>
      </w:r>
      <w:r w:rsidR="009C237A" w:rsidRPr="00C1552B">
        <w:rPr>
          <w:rFonts w:ascii="Arial" w:hAnsi="Arial" w:cs="Arial"/>
          <w:i/>
          <w:iCs/>
        </w:rPr>
        <w:t xml:space="preserve"> </w:t>
      </w:r>
      <w:r w:rsidRPr="00C1552B">
        <w:rPr>
          <w:rFonts w:ascii="Arial" w:hAnsi="Arial" w:cs="Arial"/>
          <w:i/>
          <w:iCs/>
        </w:rPr>
        <w:t>incidental, subordinate, and exclusively devoted to the principal use located on</w:t>
      </w:r>
      <w:r w:rsidR="009C237A" w:rsidRPr="00C1552B">
        <w:rPr>
          <w:rFonts w:ascii="Arial" w:hAnsi="Arial" w:cs="Arial"/>
          <w:i/>
          <w:iCs/>
        </w:rPr>
        <w:t xml:space="preserve"> </w:t>
      </w:r>
      <w:r w:rsidRPr="00C1552B">
        <w:rPr>
          <w:rFonts w:ascii="Arial" w:hAnsi="Arial" w:cs="Arial"/>
          <w:i/>
          <w:iCs/>
        </w:rPr>
        <w:t>the same lot.</w:t>
      </w:r>
    </w:p>
    <w:p w14:paraId="47B66ADF" w14:textId="1A0E6DCC" w:rsidR="00E67D78" w:rsidRPr="00C1552B" w:rsidRDefault="00A65F05" w:rsidP="00A21241">
      <w:pPr>
        <w:pStyle w:val="ListParagraph"/>
        <w:ind w:left="0"/>
        <w:rPr>
          <w:szCs w:val="24"/>
        </w:rPr>
      </w:pPr>
      <w:r w:rsidRPr="00C1552B">
        <w:rPr>
          <w:szCs w:val="24"/>
        </w:rPr>
        <w:t xml:space="preserve">In October 2018, </w:t>
      </w:r>
      <w:r w:rsidR="00165C01" w:rsidRPr="00C1552B">
        <w:rPr>
          <w:szCs w:val="24"/>
        </w:rPr>
        <w:t>NEC</w:t>
      </w:r>
      <w:r w:rsidR="00E67D78" w:rsidRPr="00C1552B">
        <w:rPr>
          <w:szCs w:val="24"/>
        </w:rPr>
        <w:t xml:space="preserve"> issued a </w:t>
      </w:r>
      <w:r w:rsidR="0002255C" w:rsidRPr="00C1552B">
        <w:rPr>
          <w:szCs w:val="24"/>
        </w:rPr>
        <w:t>permit for the</w:t>
      </w:r>
      <w:r w:rsidRPr="00C1552B">
        <w:rPr>
          <w:szCs w:val="24"/>
        </w:rPr>
        <w:t xml:space="preserve"> </w:t>
      </w:r>
      <w:r w:rsidRPr="00C1552B">
        <w:rPr>
          <w:rFonts w:ascii="Arial" w:hAnsi="Arial" w:cs="Arial"/>
        </w:rPr>
        <w:t xml:space="preserve">construction of a 1-storey, accessory </w:t>
      </w:r>
      <w:r w:rsidR="004E0F69" w:rsidRPr="00C1552B">
        <w:rPr>
          <w:rFonts w:ascii="Arial" w:hAnsi="Arial" w:cs="Arial"/>
        </w:rPr>
        <w:t xml:space="preserve">structure </w:t>
      </w:r>
      <w:r w:rsidRPr="00C1552B">
        <w:rPr>
          <w:rFonts w:ascii="Arial" w:hAnsi="Arial" w:cs="Arial"/>
        </w:rPr>
        <w:t>(</w:t>
      </w:r>
      <w:r w:rsidR="004E0F69" w:rsidRPr="00C1552B">
        <w:rPr>
          <w:rFonts w:ascii="Arial" w:hAnsi="Arial" w:cs="Arial"/>
        </w:rPr>
        <w:t xml:space="preserve">a </w:t>
      </w:r>
      <w:r w:rsidRPr="00C1552B">
        <w:rPr>
          <w:rFonts w:ascii="Arial" w:hAnsi="Arial" w:cs="Arial"/>
        </w:rPr>
        <w:t xml:space="preserve">metal Quonset-type structure) to be used for personal storage. </w:t>
      </w:r>
      <w:r w:rsidR="00204F65">
        <w:rPr>
          <w:rFonts w:ascii="Arial" w:hAnsi="Arial" w:cs="Arial"/>
        </w:rPr>
        <w:t>P</w:t>
      </w:r>
      <w:r w:rsidRPr="00C1552B">
        <w:rPr>
          <w:rFonts w:ascii="Arial" w:hAnsi="Arial" w:cs="Arial"/>
        </w:rPr>
        <w:t xml:space="preserve">ermit </w:t>
      </w:r>
      <w:r w:rsidR="00204F65">
        <w:rPr>
          <w:rFonts w:ascii="Arial" w:hAnsi="Arial" w:cs="Arial"/>
        </w:rPr>
        <w:t>#11537/</w:t>
      </w:r>
      <w:r w:rsidR="00204F65" w:rsidRPr="003737FE">
        <w:rPr>
          <w:rFonts w:ascii="Arial" w:hAnsi="Arial" w:cs="Arial"/>
          <w:szCs w:val="24"/>
        </w:rPr>
        <w:t>H/R/2016-2017/430</w:t>
      </w:r>
      <w:r w:rsidR="00204F65">
        <w:rPr>
          <w:rFonts w:ascii="Arial" w:hAnsi="Arial" w:cs="Arial"/>
          <w:szCs w:val="24"/>
        </w:rPr>
        <w:t xml:space="preserve"> </w:t>
      </w:r>
      <w:r w:rsidRPr="00C1552B">
        <w:rPr>
          <w:rFonts w:ascii="Arial" w:hAnsi="Arial" w:cs="Arial"/>
        </w:rPr>
        <w:t xml:space="preserve">included the condition that the accessory structure shall not be used for human habitation (i.e., living space), as a dwelling or apartment unit, or for commercial, institutional, home business, industrial or livestock purposes. </w:t>
      </w:r>
      <w:r w:rsidR="00165C01" w:rsidRPr="00C1552B">
        <w:rPr>
          <w:szCs w:val="24"/>
        </w:rPr>
        <w:t xml:space="preserve"> </w:t>
      </w:r>
    </w:p>
    <w:p w14:paraId="26F03BAE" w14:textId="77777777" w:rsidR="00310949" w:rsidRPr="00C1552B" w:rsidRDefault="00310949" w:rsidP="00A21241">
      <w:pPr>
        <w:pStyle w:val="ListParagraph"/>
        <w:ind w:left="0"/>
        <w:rPr>
          <w:szCs w:val="24"/>
        </w:rPr>
      </w:pPr>
    </w:p>
    <w:p w14:paraId="2707AE8D" w14:textId="0566A854" w:rsidR="00165C01" w:rsidRDefault="00EA1246" w:rsidP="00A21241">
      <w:pPr>
        <w:pStyle w:val="ListParagraph"/>
        <w:ind w:left="0"/>
        <w:rPr>
          <w:szCs w:val="24"/>
        </w:rPr>
      </w:pPr>
      <w:r w:rsidRPr="00C1552B">
        <w:rPr>
          <w:szCs w:val="24"/>
        </w:rPr>
        <w:t>Any current</w:t>
      </w:r>
      <w:r w:rsidR="00101249" w:rsidRPr="00C1552B">
        <w:rPr>
          <w:szCs w:val="24"/>
        </w:rPr>
        <w:t xml:space="preserve"> </w:t>
      </w:r>
      <w:r w:rsidR="00930DF9" w:rsidRPr="00C1552B">
        <w:rPr>
          <w:szCs w:val="24"/>
        </w:rPr>
        <w:t xml:space="preserve">commercial or </w:t>
      </w:r>
      <w:r w:rsidR="00800880" w:rsidRPr="00C1552B">
        <w:rPr>
          <w:rFonts w:ascii="Arial" w:hAnsi="Arial" w:cs="Arial"/>
        </w:rPr>
        <w:t>industrial</w:t>
      </w:r>
      <w:r w:rsidR="00101249" w:rsidRPr="00C1552B">
        <w:rPr>
          <w:rFonts w:ascii="Arial" w:hAnsi="Arial" w:cs="Arial"/>
        </w:rPr>
        <w:t xml:space="preserve"> </w:t>
      </w:r>
      <w:r w:rsidRPr="00C1552B">
        <w:rPr>
          <w:szCs w:val="24"/>
        </w:rPr>
        <w:t>use of th</w:t>
      </w:r>
      <w:r w:rsidR="00101249" w:rsidRPr="00C1552B">
        <w:rPr>
          <w:szCs w:val="24"/>
        </w:rPr>
        <w:t>is accessory structure</w:t>
      </w:r>
      <w:r w:rsidR="008A3CC2" w:rsidRPr="00C1552B">
        <w:rPr>
          <w:szCs w:val="24"/>
        </w:rPr>
        <w:t xml:space="preserve"> is contrary to the conditions of the NEC permit. Additionally, staff do not consider the outdoor </w:t>
      </w:r>
      <w:r w:rsidR="00165C01" w:rsidRPr="00C1552B">
        <w:rPr>
          <w:szCs w:val="24"/>
        </w:rPr>
        <w:t xml:space="preserve">storage of </w:t>
      </w:r>
      <w:r w:rsidR="00930DF9" w:rsidRPr="00C1552B">
        <w:rPr>
          <w:szCs w:val="24"/>
        </w:rPr>
        <w:t xml:space="preserve">construction </w:t>
      </w:r>
      <w:r w:rsidR="008A3CC2" w:rsidRPr="00C1552B">
        <w:rPr>
          <w:szCs w:val="24"/>
        </w:rPr>
        <w:t>v</w:t>
      </w:r>
      <w:r w:rsidR="00165C01" w:rsidRPr="00C1552B">
        <w:rPr>
          <w:szCs w:val="24"/>
        </w:rPr>
        <w:t xml:space="preserve">ehicles and equipment associated with the </w:t>
      </w:r>
      <w:r w:rsidR="008A3CC2" w:rsidRPr="00C1552B">
        <w:rPr>
          <w:szCs w:val="24"/>
        </w:rPr>
        <w:t xml:space="preserve">owner’s construction </w:t>
      </w:r>
      <w:r w:rsidR="00165C01" w:rsidRPr="00C1552B">
        <w:rPr>
          <w:szCs w:val="24"/>
        </w:rPr>
        <w:t>business to be naturally incidental to the</w:t>
      </w:r>
      <w:r w:rsidR="008A3CC2" w:rsidRPr="00C1552B">
        <w:rPr>
          <w:szCs w:val="24"/>
        </w:rPr>
        <w:t xml:space="preserve"> </w:t>
      </w:r>
      <w:r w:rsidR="00165C01" w:rsidRPr="00C1552B">
        <w:rPr>
          <w:szCs w:val="24"/>
        </w:rPr>
        <w:t>primary established residential use on the property.</w:t>
      </w:r>
    </w:p>
    <w:p w14:paraId="4E544913" w14:textId="12843E57" w:rsidR="00586038" w:rsidRDefault="00586038" w:rsidP="00A21241">
      <w:pPr>
        <w:pStyle w:val="ListParagraph"/>
        <w:ind w:left="0"/>
        <w:rPr>
          <w:szCs w:val="24"/>
        </w:rPr>
      </w:pPr>
    </w:p>
    <w:p w14:paraId="48BE5E27" w14:textId="3C2F8724" w:rsidR="00586038" w:rsidRPr="00C1552B" w:rsidRDefault="00586038" w:rsidP="00A21241">
      <w:pPr>
        <w:pStyle w:val="ListParagraph"/>
        <w:ind w:left="0"/>
        <w:rPr>
          <w:szCs w:val="24"/>
        </w:rPr>
      </w:pPr>
      <w:r>
        <w:rPr>
          <w:szCs w:val="24"/>
        </w:rPr>
        <w:t xml:space="preserve">Given the above analysis, the storage of construction-related vehicles and equipment on the property as part of the owner’s construction business fails to meet any of the above listed definitions of uses that may be permitted under Part 1.5.3 of the NEP for Escarpment Rural Areas. </w:t>
      </w:r>
    </w:p>
    <w:p w14:paraId="50C82D5D" w14:textId="1972B577" w:rsidR="008009AF" w:rsidRPr="00C1552B" w:rsidRDefault="008009AF" w:rsidP="00D02B1E">
      <w:pPr>
        <w:spacing w:after="0"/>
        <w:rPr>
          <w:rFonts w:ascii="Arial" w:hAnsi="Arial" w:cs="Arial"/>
          <w:szCs w:val="24"/>
          <w:u w:val="single"/>
        </w:rPr>
      </w:pPr>
      <w:r w:rsidRPr="00C1552B">
        <w:rPr>
          <w:rFonts w:ascii="Arial" w:hAnsi="Arial" w:cs="Arial"/>
          <w:szCs w:val="24"/>
          <w:u w:val="single"/>
        </w:rPr>
        <w:t>Other Considerations</w:t>
      </w:r>
      <w:r w:rsidR="00D02B1E" w:rsidRPr="00C1552B">
        <w:rPr>
          <w:rFonts w:ascii="Arial" w:hAnsi="Arial" w:cs="Arial"/>
          <w:szCs w:val="24"/>
          <w:u w:val="single"/>
        </w:rPr>
        <w:t xml:space="preserve">: </w:t>
      </w:r>
    </w:p>
    <w:p w14:paraId="261FBDA6" w14:textId="0660317F" w:rsidR="00FA4F7A" w:rsidRDefault="00FA4F7A" w:rsidP="00FA4F7A">
      <w:pPr>
        <w:rPr>
          <w:lang w:val="en-GB"/>
        </w:rPr>
      </w:pPr>
      <w:r w:rsidRPr="00C1552B">
        <w:rPr>
          <w:lang w:val="en-GB"/>
        </w:rPr>
        <w:t>Usually, Part 2 Development Criteria do not require review when development is not a permitted use. However, to provide additional evidence that the proposal is not permitted by the NEP, staff has provided a summary analysis below.</w:t>
      </w:r>
    </w:p>
    <w:p w14:paraId="33577834" w14:textId="77777777" w:rsidR="00586038" w:rsidRPr="00C1552B" w:rsidRDefault="00586038" w:rsidP="00FA4F7A">
      <w:pPr>
        <w:rPr>
          <w:lang w:val="en-GB"/>
        </w:rPr>
      </w:pPr>
    </w:p>
    <w:p w14:paraId="776F3E08" w14:textId="77777777" w:rsidR="00925049" w:rsidRDefault="00925049">
      <w:pPr>
        <w:rPr>
          <w:rFonts w:asciiTheme="majorHAnsi" w:eastAsia="Times New Roman" w:hAnsiTheme="majorHAnsi" w:cstheme="majorBidi"/>
          <w:b/>
          <w:bCs/>
          <w:iCs/>
          <w:sz w:val="26"/>
          <w:lang w:val="en-GB"/>
        </w:rPr>
      </w:pPr>
      <w:r>
        <w:rPr>
          <w:rFonts w:eastAsia="Times New Roman"/>
          <w:lang w:val="en-GB"/>
        </w:rPr>
        <w:br w:type="page"/>
      </w:r>
    </w:p>
    <w:p w14:paraId="353A4B6A" w14:textId="69A4EEEF" w:rsidR="00D71FAD" w:rsidRPr="00C1552B" w:rsidRDefault="00D71FAD" w:rsidP="00D613C0">
      <w:pPr>
        <w:pStyle w:val="Heading4"/>
        <w:rPr>
          <w:rFonts w:eastAsia="Times New Roman"/>
          <w:lang w:val="en-GB"/>
        </w:rPr>
      </w:pPr>
      <w:r w:rsidRPr="00C1552B">
        <w:rPr>
          <w:rFonts w:eastAsia="Times New Roman"/>
          <w:lang w:val="en-GB"/>
        </w:rPr>
        <w:lastRenderedPageBreak/>
        <w:t>Part 2.2 General Development Criteria</w:t>
      </w:r>
    </w:p>
    <w:p w14:paraId="2C684AD3" w14:textId="2049CE42" w:rsidR="00D71FAD" w:rsidRPr="003E0A62" w:rsidRDefault="00AC6083" w:rsidP="00866CC8">
      <w:pPr>
        <w:spacing w:before="200" w:after="0"/>
      </w:pPr>
      <w:r w:rsidRPr="00C1552B">
        <w:t xml:space="preserve">Conservation Halton did not provide comment on the proposed location of the parking pad. Based on NEC staff review of Conservation Halton mapping, it appears that the parking pad may be </w:t>
      </w:r>
      <w:r w:rsidR="009B7CDC" w:rsidRPr="00C1552B">
        <w:t xml:space="preserve">located within </w:t>
      </w:r>
      <w:r w:rsidR="00320EC0" w:rsidRPr="00C1552B">
        <w:t xml:space="preserve">the </w:t>
      </w:r>
      <w:r w:rsidR="00D658B3" w:rsidRPr="00C1552B">
        <w:t xml:space="preserve">flooding </w:t>
      </w:r>
      <w:r w:rsidR="009B7CDC" w:rsidRPr="00C1552B">
        <w:t xml:space="preserve">and </w:t>
      </w:r>
      <w:r w:rsidR="00D658B3" w:rsidRPr="00C1552B">
        <w:t>erosion hazards</w:t>
      </w:r>
      <w:r w:rsidR="000E2DBA" w:rsidRPr="00C1552B">
        <w:t xml:space="preserve"> associated with </w:t>
      </w:r>
      <w:r w:rsidRPr="00C1552B">
        <w:t>a</w:t>
      </w:r>
      <w:r w:rsidR="000E2DBA" w:rsidRPr="00C1552B">
        <w:t xml:space="preserve"> tributar</w:t>
      </w:r>
      <w:r w:rsidRPr="00C1552B">
        <w:t>y</w:t>
      </w:r>
      <w:r w:rsidR="00602AF5" w:rsidRPr="00C1552B">
        <w:t xml:space="preserve"> </w:t>
      </w:r>
      <w:r w:rsidR="000E2DBA" w:rsidRPr="00C1552B">
        <w:t>of Bronte Creek</w:t>
      </w:r>
      <w:r w:rsidR="00FE6BEB" w:rsidRPr="003E0A62">
        <w:t>. As such the</w:t>
      </w:r>
      <w:r w:rsidR="00B73A62" w:rsidRPr="003E0A62">
        <w:t xml:space="preserve"> location of the proposed parking lot </w:t>
      </w:r>
      <w:r w:rsidR="00F61E56" w:rsidRPr="003E0A62">
        <w:t xml:space="preserve">does not meet </w:t>
      </w:r>
      <w:r w:rsidR="00073FA7">
        <w:t>Part</w:t>
      </w:r>
      <w:r w:rsidR="007B6FE7" w:rsidRPr="003E0A62">
        <w:t xml:space="preserve"> 2.2.</w:t>
      </w:r>
      <w:r w:rsidR="00800880" w:rsidRPr="003E0A62">
        <w:t>2</w:t>
      </w:r>
      <w:r w:rsidR="00073FA7">
        <w:t>, which requires that development avoid areas prone to hazards</w:t>
      </w:r>
      <w:r w:rsidR="00800880" w:rsidRPr="003E0A62">
        <w:t>.</w:t>
      </w:r>
    </w:p>
    <w:p w14:paraId="17E6CB3D" w14:textId="3149C424" w:rsidR="00800880" w:rsidRPr="003E0A62" w:rsidRDefault="00800880" w:rsidP="00866CC8">
      <w:pPr>
        <w:spacing w:before="200" w:after="0"/>
        <w:rPr>
          <w:rFonts w:cstheme="minorHAnsi"/>
          <w:lang w:val="en-US"/>
        </w:rPr>
      </w:pPr>
      <w:r w:rsidRPr="003E0A62">
        <w:t xml:space="preserve">Furthermore, Part 2.2.1 speaks to cumulative impacts: </w:t>
      </w:r>
      <w:r w:rsidRPr="003E0A62">
        <w:rPr>
          <w:rFonts w:cstheme="minorHAnsi"/>
          <w:lang w:val="en-US"/>
        </w:rPr>
        <w:t>the Escarpment environment shall be protected, restored and where possible enhanced for the long</w:t>
      </w:r>
      <w:r w:rsidR="00ED4BE2" w:rsidRPr="003E0A62">
        <w:rPr>
          <w:rFonts w:cstheme="minorHAnsi"/>
          <w:lang w:val="en-US"/>
        </w:rPr>
        <w:t>-</w:t>
      </w:r>
      <w:r w:rsidRPr="003E0A62">
        <w:rPr>
          <w:rFonts w:cstheme="minorHAnsi"/>
          <w:lang w:val="en-US"/>
        </w:rPr>
        <w:t xml:space="preserve">term having regard to single, </w:t>
      </w:r>
      <w:proofErr w:type="gramStart"/>
      <w:r w:rsidRPr="003E0A62">
        <w:rPr>
          <w:rFonts w:cstheme="minorHAnsi"/>
          <w:lang w:val="en-US"/>
        </w:rPr>
        <w:t>multiple</w:t>
      </w:r>
      <w:proofErr w:type="gramEnd"/>
      <w:r w:rsidRPr="003E0A62">
        <w:rPr>
          <w:rFonts w:cstheme="minorHAnsi"/>
          <w:lang w:val="en-US"/>
        </w:rPr>
        <w:t xml:space="preserve"> or successive development that have occurred or are likely to occur. The proliferation of industrial uses on rural residential properties is an increasing concern to NEC staff</w:t>
      </w:r>
      <w:r w:rsidR="00204F65">
        <w:rPr>
          <w:rFonts w:cstheme="minorHAnsi"/>
          <w:lang w:val="en-US"/>
        </w:rPr>
        <w:t>, especially when there are clear zoning bylaws limit</w:t>
      </w:r>
      <w:r w:rsidR="00E22786">
        <w:rPr>
          <w:rFonts w:cstheme="minorHAnsi"/>
          <w:lang w:val="en-US"/>
        </w:rPr>
        <w:t>ing</w:t>
      </w:r>
      <w:r w:rsidR="00204F65">
        <w:rPr>
          <w:rFonts w:cstheme="minorHAnsi"/>
          <w:lang w:val="en-US"/>
        </w:rPr>
        <w:t xml:space="preserve"> such uses</w:t>
      </w:r>
      <w:r w:rsidR="00E22786">
        <w:rPr>
          <w:rFonts w:cstheme="minorHAnsi"/>
          <w:lang w:val="en-US"/>
        </w:rPr>
        <w:t xml:space="preserve"> elsewhere in a munici</w:t>
      </w:r>
      <w:r w:rsidR="00D0541E">
        <w:rPr>
          <w:rFonts w:cstheme="minorHAnsi"/>
          <w:lang w:val="en-US"/>
        </w:rPr>
        <w:t>pality</w:t>
      </w:r>
      <w:r w:rsidR="00204F65">
        <w:rPr>
          <w:rFonts w:cstheme="minorHAnsi"/>
          <w:lang w:val="en-US"/>
        </w:rPr>
        <w:t xml:space="preserve">. However, these zoning bylaws do not apply in </w:t>
      </w:r>
      <w:r w:rsidR="00D0541E">
        <w:rPr>
          <w:rFonts w:cstheme="minorHAnsi"/>
          <w:lang w:val="en-US"/>
        </w:rPr>
        <w:t>the NEC’s Development Control Areas</w:t>
      </w:r>
      <w:r w:rsidR="00204F65">
        <w:rPr>
          <w:rFonts w:cstheme="minorHAnsi"/>
          <w:lang w:val="en-US"/>
        </w:rPr>
        <w:t>. Increasing</w:t>
      </w:r>
      <w:r w:rsidR="00586038">
        <w:rPr>
          <w:rFonts w:cstheme="minorHAnsi"/>
          <w:lang w:val="en-US"/>
        </w:rPr>
        <w:t>ly</w:t>
      </w:r>
      <w:r w:rsidR="00204F65">
        <w:rPr>
          <w:rFonts w:cstheme="minorHAnsi"/>
          <w:lang w:val="en-US"/>
        </w:rPr>
        <w:t xml:space="preserve">, NEC staff is encountering situations where the NEP is being interpreted in a manner that is less restrictive than local zoning bylaw and official plan policies. This is concerning when Part </w:t>
      </w:r>
      <w:r w:rsidR="00544E69">
        <w:rPr>
          <w:rFonts w:cstheme="minorHAnsi"/>
          <w:lang w:val="en-US"/>
        </w:rPr>
        <w:t>1.1.1 of the NEP indicates that the NEP is “not intended to limit the ability of municipal official plans, secondary plans and by-laws to set standards and policies that are more stringent than the requirements of the NEP</w:t>
      </w:r>
      <w:r w:rsidRPr="003E0A62">
        <w:rPr>
          <w:rFonts w:cstheme="minorHAnsi"/>
          <w:lang w:val="en-US"/>
        </w:rPr>
        <w:t>.</w:t>
      </w:r>
      <w:r w:rsidR="00544E69">
        <w:rPr>
          <w:rFonts w:cstheme="minorHAnsi"/>
          <w:lang w:val="en-US"/>
        </w:rPr>
        <w:t>”</w:t>
      </w:r>
      <w:r w:rsidRPr="003E0A62">
        <w:rPr>
          <w:rFonts w:cstheme="minorHAnsi"/>
          <w:lang w:val="en-US"/>
        </w:rPr>
        <w:t xml:space="preserve"> The cumulative impacts of such development erode the purpose and objectives of the NEP, in terms of protecting the open landscape character and natural scenery of the Niagara Escarpment</w:t>
      </w:r>
      <w:r w:rsidR="00544E69">
        <w:rPr>
          <w:rFonts w:cstheme="minorHAnsi"/>
          <w:lang w:val="en-US"/>
        </w:rPr>
        <w:t>, as well as in terms of supporting municipalities in their exercise of planning functions</w:t>
      </w:r>
      <w:r w:rsidRPr="003E0A62">
        <w:rPr>
          <w:rFonts w:cstheme="minorHAnsi"/>
          <w:lang w:val="en-US"/>
        </w:rPr>
        <w:t xml:space="preserve">. </w:t>
      </w:r>
    </w:p>
    <w:p w14:paraId="11B87FC0" w14:textId="0BD9F099" w:rsidR="00CF723A" w:rsidRPr="003E0A62" w:rsidRDefault="00F83DBB" w:rsidP="00866CC8">
      <w:pPr>
        <w:spacing w:before="200" w:after="0"/>
      </w:pPr>
      <w:r w:rsidRPr="003E0A62">
        <w:t xml:space="preserve">Part </w:t>
      </w:r>
      <w:r w:rsidR="0012034E" w:rsidRPr="003E0A62">
        <w:t xml:space="preserve">2.2.10 </w:t>
      </w:r>
      <w:r w:rsidR="00544E69">
        <w:t xml:space="preserve">of the NEP </w:t>
      </w:r>
      <w:r w:rsidR="0012034E" w:rsidRPr="003E0A62">
        <w:t xml:space="preserve">establishes </w:t>
      </w:r>
      <w:r w:rsidR="00DA5EC6" w:rsidRPr="003E0A62">
        <w:t>parameters for home occupations and home industries</w:t>
      </w:r>
      <w:r w:rsidR="00C85A38" w:rsidRPr="003E0A62">
        <w:t xml:space="preserve"> within the NEP</w:t>
      </w:r>
      <w:r w:rsidR="00544E69">
        <w:t xml:space="preserve"> Area</w:t>
      </w:r>
      <w:r w:rsidR="00C85A38" w:rsidRPr="003E0A62">
        <w:t xml:space="preserve">. </w:t>
      </w:r>
      <w:r w:rsidR="002211F6" w:rsidRPr="003E0A62">
        <w:t xml:space="preserve"> </w:t>
      </w:r>
      <w:r w:rsidR="00047155">
        <w:t xml:space="preserve">At </w:t>
      </w:r>
      <w:r w:rsidR="002211F6" w:rsidRPr="003E0A62">
        <w:rPr>
          <w:rFonts w:cstheme="minorHAnsi"/>
          <w:lang w:val="en-US"/>
        </w:rPr>
        <w:t>±</w:t>
      </w:r>
      <w:r w:rsidR="002211F6" w:rsidRPr="003E0A62">
        <w:rPr>
          <w:rFonts w:ascii="Arial" w:eastAsia="Times New Roman" w:hAnsi="Arial" w:cs="Arial"/>
          <w:noProof/>
          <w:szCs w:val="24"/>
        </w:rPr>
        <w:t>139.4 sq m</w:t>
      </w:r>
      <w:r w:rsidR="002211F6" w:rsidRPr="003E0A62">
        <w:rPr>
          <w:lang w:val="en-US"/>
        </w:rPr>
        <w:t xml:space="preserve"> (</w:t>
      </w:r>
      <w:r w:rsidR="002211F6" w:rsidRPr="003E0A62">
        <w:rPr>
          <w:rFonts w:cstheme="minorHAnsi"/>
          <w:lang w:val="en-US"/>
        </w:rPr>
        <w:t>±</w:t>
      </w:r>
      <w:r w:rsidR="002211F6" w:rsidRPr="003E0A62">
        <w:rPr>
          <w:lang w:val="en-US"/>
        </w:rPr>
        <w:t xml:space="preserve">1500 sq ft) </w:t>
      </w:r>
      <w:r w:rsidR="00047155">
        <w:rPr>
          <w:lang w:val="en-US"/>
        </w:rPr>
        <w:t xml:space="preserve">for an </w:t>
      </w:r>
      <w:r w:rsidR="002211F6" w:rsidRPr="003E0A62">
        <w:rPr>
          <w:lang w:val="en-US"/>
        </w:rPr>
        <w:t>outdoor parking pad</w:t>
      </w:r>
      <w:r w:rsidR="00047155">
        <w:rPr>
          <w:lang w:val="en-US"/>
        </w:rPr>
        <w:t xml:space="preserve"> and</w:t>
      </w:r>
      <w:r w:rsidR="00FF5DF3" w:rsidRPr="003E0A62">
        <w:t xml:space="preserve"> </w:t>
      </w:r>
      <w:r w:rsidR="00FF5DF3" w:rsidRPr="003E0A62">
        <w:rPr>
          <w:rFonts w:cstheme="minorHAnsi"/>
          <w:lang w:val="en-US"/>
        </w:rPr>
        <w:t>±</w:t>
      </w:r>
      <w:r w:rsidR="00FF5DF3" w:rsidRPr="003E0A62">
        <w:rPr>
          <w:lang w:val="en-US"/>
        </w:rPr>
        <w:t>128.2 sq</w:t>
      </w:r>
      <w:r w:rsidR="00047155">
        <w:rPr>
          <w:lang w:val="en-US"/>
        </w:rPr>
        <w:t xml:space="preserve"> </w:t>
      </w:r>
      <w:r w:rsidR="00FF5DF3" w:rsidRPr="003E0A62">
        <w:rPr>
          <w:lang w:val="en-US"/>
        </w:rPr>
        <w:t>m (</w:t>
      </w:r>
      <w:r w:rsidR="00FF5DF3" w:rsidRPr="003E0A62">
        <w:rPr>
          <w:rFonts w:cstheme="minorHAnsi"/>
          <w:lang w:val="en-US"/>
        </w:rPr>
        <w:t>±</w:t>
      </w:r>
      <w:r w:rsidR="00FF5DF3" w:rsidRPr="003E0A62">
        <w:rPr>
          <w:lang w:val="en-US"/>
        </w:rPr>
        <w:t>1380 sq ft)</w:t>
      </w:r>
      <w:r w:rsidR="00047155">
        <w:rPr>
          <w:lang w:val="en-US"/>
        </w:rPr>
        <w:t xml:space="preserve"> for the Quonset hut, either one of these areas would exceed the </w:t>
      </w:r>
      <w:r w:rsidR="00CB114E">
        <w:rPr>
          <w:lang w:val="en-US"/>
        </w:rPr>
        <w:t xml:space="preserve">total area of 125 sq m which may be devoted to a home occupation or home industry under Part 2.2.10(f). </w:t>
      </w:r>
      <w:r w:rsidR="00544E69">
        <w:rPr>
          <w:lang w:val="en-US"/>
        </w:rPr>
        <w:t>Thus, even if the industrial use met the definition of a home industry, it would still be refusable based on not meeting the development criteria related to home industries.</w:t>
      </w:r>
      <w:r w:rsidR="00CB114E">
        <w:rPr>
          <w:lang w:val="en-US"/>
        </w:rPr>
        <w:t xml:space="preserve"> </w:t>
      </w:r>
      <w:r w:rsidR="00047155">
        <w:rPr>
          <w:lang w:val="en-US"/>
        </w:rPr>
        <w:t xml:space="preserve"> </w:t>
      </w:r>
    </w:p>
    <w:p w14:paraId="3632239E" w14:textId="31BA3792" w:rsidR="008C002C" w:rsidRPr="003E0A62" w:rsidRDefault="008C002C" w:rsidP="00317F74">
      <w:pPr>
        <w:pStyle w:val="Heading4"/>
        <w:rPr>
          <w:rFonts w:eastAsia="Times New Roman"/>
          <w:lang w:val="en-GB"/>
        </w:rPr>
      </w:pPr>
      <w:r w:rsidRPr="003E0A62">
        <w:rPr>
          <w:rFonts w:eastAsia="Times New Roman"/>
          <w:lang w:val="en-GB"/>
        </w:rPr>
        <w:t>Part 2.6 Development Affecting Water Resources</w:t>
      </w:r>
    </w:p>
    <w:p w14:paraId="0E36652B" w14:textId="0C1D0206" w:rsidR="00770883" w:rsidRPr="00CB114E" w:rsidRDefault="00F05CF1" w:rsidP="00866CC8">
      <w:pPr>
        <w:spacing w:before="200" w:after="0"/>
        <w:rPr>
          <w:rFonts w:ascii="Arial" w:eastAsia="Times New Roman" w:hAnsi="Arial" w:cs="Times New Roman"/>
          <w:szCs w:val="24"/>
          <w:lang w:val="en-GB"/>
        </w:rPr>
      </w:pPr>
      <w:r w:rsidRPr="003E0A62">
        <w:t xml:space="preserve">The subject </w:t>
      </w:r>
      <w:r w:rsidR="006D413E" w:rsidRPr="003E0A62">
        <w:t>property</w:t>
      </w:r>
      <w:r w:rsidRPr="003E0A62">
        <w:t xml:space="preserve"> </w:t>
      </w:r>
      <w:r w:rsidR="000614A9" w:rsidRPr="003E0A62">
        <w:t xml:space="preserve">lies between two tributaries </w:t>
      </w:r>
      <w:r w:rsidR="006D413E" w:rsidRPr="003E0A62">
        <w:t>o</w:t>
      </w:r>
      <w:r w:rsidR="000614A9" w:rsidRPr="003E0A62">
        <w:t>f</w:t>
      </w:r>
      <w:r w:rsidR="006D413E" w:rsidRPr="003E0A62">
        <w:t xml:space="preserve"> Bronte Creek</w:t>
      </w:r>
      <w:r w:rsidR="000614A9" w:rsidRPr="003E0A62">
        <w:t>.</w:t>
      </w:r>
      <w:r w:rsidR="00F56498" w:rsidRPr="003E0A62">
        <w:t xml:space="preserve"> Of </w:t>
      </w:r>
      <w:r w:rsidR="00472717" w:rsidRPr="003E0A62">
        <w:t>particular</w:t>
      </w:r>
      <w:r w:rsidR="00F56498" w:rsidRPr="003E0A62">
        <w:t xml:space="preserve"> concern</w:t>
      </w:r>
      <w:r w:rsidR="00FF2F16" w:rsidRPr="003E0A62">
        <w:t xml:space="preserve"> </w:t>
      </w:r>
      <w:r w:rsidR="008D3439" w:rsidRPr="003E0A62">
        <w:t xml:space="preserve">is </w:t>
      </w:r>
      <w:r w:rsidR="003D1689" w:rsidRPr="003E0A62">
        <w:t>a</w:t>
      </w:r>
      <w:r w:rsidR="00472717" w:rsidRPr="003E0A62">
        <w:t xml:space="preserve"> watercourse </w:t>
      </w:r>
      <w:r w:rsidR="008D3439" w:rsidRPr="003E0A62">
        <w:t xml:space="preserve">that </w:t>
      </w:r>
      <w:r w:rsidR="003D1689" w:rsidRPr="003E0A62">
        <w:t>appears to run along the</w:t>
      </w:r>
      <w:r w:rsidR="00FF2F16" w:rsidRPr="003E0A62">
        <w:t xml:space="preserve"> east</w:t>
      </w:r>
      <w:r w:rsidR="003D1689" w:rsidRPr="003E0A62">
        <w:t xml:space="preserve"> </w:t>
      </w:r>
      <w:r w:rsidR="0010148A" w:rsidRPr="003E0A62">
        <w:t xml:space="preserve">boundary of </w:t>
      </w:r>
      <w:r w:rsidR="004305D0" w:rsidRPr="003E0A62">
        <w:t xml:space="preserve">property </w:t>
      </w:r>
      <w:r w:rsidR="00FF2F16" w:rsidRPr="003E0A62">
        <w:t xml:space="preserve">and is less </w:t>
      </w:r>
      <w:r w:rsidR="00892920" w:rsidRPr="003E0A62">
        <w:t>than</w:t>
      </w:r>
      <w:r w:rsidR="00FC04AE" w:rsidRPr="003E0A62">
        <w:t xml:space="preserve"> </w:t>
      </w:r>
      <w:r w:rsidR="00352702" w:rsidRPr="003E0A62">
        <w:t>25</w:t>
      </w:r>
      <w:r w:rsidR="00FC04AE" w:rsidRPr="003E0A62">
        <w:t xml:space="preserve"> m from </w:t>
      </w:r>
      <w:r w:rsidR="00FF2F16" w:rsidRPr="003E0A62">
        <w:t>the proposed parking lot.</w:t>
      </w:r>
      <w:r w:rsidR="007178D4" w:rsidRPr="003E0A62">
        <w:t xml:space="preserve"> No grading plan has been provided, nor is there a vegetation protection zone proposed to prevent deleterious substances from the parking pad from entering the watercourse.</w:t>
      </w:r>
      <w:r w:rsidR="00FF2F16" w:rsidRPr="003E0A62">
        <w:t xml:space="preserve"> </w:t>
      </w:r>
      <w:r w:rsidR="007178D4" w:rsidRPr="00CB114E">
        <w:rPr>
          <w:rFonts w:ascii="Arial" w:eastAsia="Times New Roman" w:hAnsi="Arial" w:cs="Times New Roman"/>
          <w:szCs w:val="24"/>
          <w:lang w:val="en-GB"/>
        </w:rPr>
        <w:t>Insufficient information is provided to know if the proposed development meets Part 2.6 of the NEP. Given that the development is not a permitted use, staff did not request technical studies from the applicant</w:t>
      </w:r>
      <w:r w:rsidR="003662B1">
        <w:rPr>
          <w:rFonts w:ascii="Arial" w:eastAsia="Times New Roman" w:hAnsi="Arial" w:cs="Times New Roman"/>
          <w:szCs w:val="24"/>
          <w:lang w:val="en-GB"/>
        </w:rPr>
        <w:t>.</w:t>
      </w:r>
      <w:r w:rsidR="007178D4" w:rsidRPr="00CB114E">
        <w:rPr>
          <w:rFonts w:ascii="Arial" w:eastAsia="Times New Roman" w:hAnsi="Arial" w:cs="Times New Roman"/>
          <w:szCs w:val="24"/>
          <w:lang w:val="en-GB"/>
        </w:rPr>
        <w:t xml:space="preserve"> </w:t>
      </w:r>
    </w:p>
    <w:p w14:paraId="09C3EEEF" w14:textId="3E96EC17" w:rsidR="00D71FAD" w:rsidRPr="003E0A62" w:rsidRDefault="00D71FAD" w:rsidP="00D71FAD">
      <w:pPr>
        <w:pStyle w:val="Heading4"/>
        <w:rPr>
          <w:rFonts w:eastAsia="Times New Roman"/>
          <w:lang w:val="en-GB"/>
        </w:rPr>
      </w:pPr>
      <w:r w:rsidRPr="003E0A62">
        <w:rPr>
          <w:rFonts w:eastAsia="Times New Roman"/>
          <w:lang w:val="en-GB"/>
        </w:rPr>
        <w:lastRenderedPageBreak/>
        <w:t>Part 2.7 Development Affecting Natural Heritage</w:t>
      </w:r>
    </w:p>
    <w:p w14:paraId="45DEA9F2" w14:textId="1DB83784" w:rsidR="00D34419" w:rsidRPr="00CB114E" w:rsidRDefault="00866CC8" w:rsidP="00D34419">
      <w:pPr>
        <w:spacing w:before="200" w:after="0"/>
        <w:rPr>
          <w:rFonts w:ascii="Arial" w:eastAsia="Times New Roman" w:hAnsi="Arial" w:cs="Times New Roman"/>
          <w:bCs/>
          <w:szCs w:val="24"/>
          <w:lang w:val="en-GB"/>
        </w:rPr>
      </w:pPr>
      <w:r w:rsidRPr="003E0A62">
        <w:t>The</w:t>
      </w:r>
      <w:r w:rsidR="000614A9" w:rsidRPr="003E0A62">
        <w:t xml:space="preserve"> Region of Halton identifies portions of the property as being within the Regional Natural Heritage System (RNHS), including the proposed</w:t>
      </w:r>
      <w:r w:rsidRPr="003E0A62">
        <w:t xml:space="preserve"> parking </w:t>
      </w:r>
      <w:r w:rsidR="00987F83" w:rsidRPr="003E0A62">
        <w:t>pad</w:t>
      </w:r>
      <w:r w:rsidR="000614A9" w:rsidRPr="003E0A62">
        <w:t>. However, there are no key natural heritage features on site. There are records of species at risk within the general area, but the subject property is unlikely to be habitat for these species.</w:t>
      </w:r>
      <w:r w:rsidR="00DE017F" w:rsidRPr="003E0A62">
        <w:t xml:space="preserve"> </w:t>
      </w:r>
      <w:r w:rsidR="00D97549" w:rsidRPr="003E0A62">
        <w:t>The</w:t>
      </w:r>
      <w:r w:rsidR="007178D4" w:rsidRPr="003E0A62">
        <w:t xml:space="preserve"> impact of the </w:t>
      </w:r>
      <w:r w:rsidR="00D97549" w:rsidRPr="003E0A62">
        <w:t>proposed parking pad</w:t>
      </w:r>
      <w:r w:rsidR="007178D4" w:rsidRPr="003E0A62">
        <w:t xml:space="preserve"> on a grove of trees on the property is unknown. Staff did not request technical studies</w:t>
      </w:r>
      <w:r w:rsidR="00305351">
        <w:t xml:space="preserve"> (e.g., a tree protection plan)</w:t>
      </w:r>
      <w:r w:rsidR="007178D4" w:rsidRPr="003E0A62">
        <w:t xml:space="preserve"> from the applicant given that </w:t>
      </w:r>
      <w:r w:rsidR="00305351">
        <w:t>the industrial use does not meet other NEP policies</w:t>
      </w:r>
      <w:r w:rsidR="007178D4" w:rsidRPr="003E0A62">
        <w:t>.</w:t>
      </w:r>
    </w:p>
    <w:p w14:paraId="7C8D4E64" w14:textId="64F3768E" w:rsidR="00D613C0" w:rsidRPr="003E0A62" w:rsidRDefault="00D613C0" w:rsidP="00D34419">
      <w:pPr>
        <w:spacing w:before="200" w:after="0"/>
        <w:rPr>
          <w:b/>
          <w:bCs/>
          <w:szCs w:val="24"/>
        </w:rPr>
      </w:pPr>
      <w:r w:rsidRPr="003E0A62">
        <w:rPr>
          <w:b/>
          <w:bCs/>
          <w:szCs w:val="24"/>
        </w:rPr>
        <w:t>Part 2.8 Agriculture</w:t>
      </w:r>
    </w:p>
    <w:p w14:paraId="658F22ED" w14:textId="77777777" w:rsidR="00CB114E" w:rsidRDefault="00874165" w:rsidP="00874165">
      <w:pPr>
        <w:spacing w:before="200"/>
      </w:pPr>
      <w:r w:rsidRPr="003E0A62">
        <w:t>The objective of Part 2.8 is to encourage agricultural uses in agricultural areas, especially in prime agricultural areas, to permit uses that are compatible with farming, and to encourage accessory uses that directly support continued agricultural uses.</w:t>
      </w:r>
      <w:r w:rsidR="004F4CA5" w:rsidRPr="003E0A62">
        <w:t xml:space="preserve"> </w:t>
      </w:r>
    </w:p>
    <w:p w14:paraId="491AAFF8" w14:textId="77777777" w:rsidR="00586038" w:rsidRDefault="00A73100" w:rsidP="00874165">
      <w:pPr>
        <w:spacing w:before="200"/>
      </w:pPr>
      <w:r>
        <w:t>Part 2.8.7 provides criteria for on-farm diversified uses</w:t>
      </w:r>
      <w:r w:rsidR="001E1468">
        <w:t xml:space="preserve"> (OFDUs)</w:t>
      </w:r>
      <w:r w:rsidR="0091091D">
        <w:t xml:space="preserve">. </w:t>
      </w:r>
      <w:r w:rsidR="006A28EF">
        <w:t xml:space="preserve">The </w:t>
      </w:r>
      <w:r w:rsidR="0086642C">
        <w:rPr>
          <w:rFonts w:ascii="Arial" w:eastAsia="Times New Roman" w:hAnsi="Arial" w:cs="Arial"/>
          <w:noProof/>
          <w:szCs w:val="24"/>
        </w:rPr>
        <w:t>small orchard</w:t>
      </w:r>
      <w:r w:rsidR="0091091D">
        <w:rPr>
          <w:szCs w:val="24"/>
        </w:rPr>
        <w:t xml:space="preserve"> </w:t>
      </w:r>
      <w:r w:rsidR="0091091D" w:rsidRPr="00C1552B">
        <w:rPr>
          <w:szCs w:val="24"/>
        </w:rPr>
        <w:t>is not intensive enough</w:t>
      </w:r>
      <w:r w:rsidR="006A28EF">
        <w:rPr>
          <w:szCs w:val="24"/>
        </w:rPr>
        <w:t xml:space="preserve"> to be considered an active </w:t>
      </w:r>
      <w:r w:rsidR="006A28EF" w:rsidRPr="00C1552B">
        <w:rPr>
          <w:szCs w:val="24"/>
        </w:rPr>
        <w:t>agricultural use</w:t>
      </w:r>
      <w:r w:rsidR="006A28EF">
        <w:rPr>
          <w:szCs w:val="24"/>
        </w:rPr>
        <w:t xml:space="preserve">, nor can an industrial use be considered </w:t>
      </w:r>
      <w:r w:rsidR="0091091D">
        <w:t xml:space="preserve">secondary to </w:t>
      </w:r>
      <w:r w:rsidR="00633D6B">
        <w:t xml:space="preserve">a </w:t>
      </w:r>
      <w:r w:rsidR="0091091D">
        <w:t>principal agricultural use</w:t>
      </w:r>
      <w:r w:rsidR="00633D6B">
        <w:t xml:space="preserve"> on the property</w:t>
      </w:r>
      <w:r w:rsidR="006A28EF">
        <w:t xml:space="preserve">, as required under Parts 2.8.7 (a) and (b). Furthermore, </w:t>
      </w:r>
      <w:r w:rsidR="008618A2">
        <w:t>the industrial use does not</w:t>
      </w:r>
      <w:r w:rsidR="006A28EF">
        <w:t xml:space="preserve"> </w:t>
      </w:r>
      <w:r w:rsidR="0091091D">
        <w:t>maintain the agricultural/rural character of the area,</w:t>
      </w:r>
      <w:r w:rsidR="006A28EF">
        <w:t xml:space="preserve"> as required under Part</w:t>
      </w:r>
      <w:r w:rsidR="008618A2">
        <w:t xml:space="preserve"> </w:t>
      </w:r>
      <w:r w:rsidR="006A28EF">
        <w:t>2.8.7 (e).</w:t>
      </w:r>
      <w:r w:rsidR="00586038">
        <w:t xml:space="preserve"> </w:t>
      </w:r>
    </w:p>
    <w:p w14:paraId="3E8FB5BE" w14:textId="7BA3770A" w:rsidR="00D613C0" w:rsidRPr="003E0A62" w:rsidRDefault="00D32222" w:rsidP="00874165">
      <w:pPr>
        <w:spacing w:before="200"/>
      </w:pPr>
      <w:r>
        <w:t>Therefore,</w:t>
      </w:r>
      <w:r w:rsidR="006F4A0B" w:rsidRPr="003E0A62">
        <w:t xml:space="preserve"> the change in use and the </w:t>
      </w:r>
      <w:r w:rsidR="00B744AB" w:rsidRPr="003E0A62">
        <w:t xml:space="preserve">associated </w:t>
      </w:r>
      <w:r w:rsidR="006F4A0B" w:rsidRPr="003E0A62">
        <w:t xml:space="preserve">parking pad </w:t>
      </w:r>
      <w:r w:rsidR="00B744AB" w:rsidRPr="003E0A62">
        <w:t xml:space="preserve">for </w:t>
      </w:r>
      <w:r w:rsidR="006F4A0B" w:rsidRPr="003E0A62">
        <w:t xml:space="preserve">storage of commercial vehicles </w:t>
      </w:r>
      <w:r w:rsidR="00B744AB" w:rsidRPr="003E0A62">
        <w:t>is not consistent with the Part 2.8 of the NEP.</w:t>
      </w:r>
    </w:p>
    <w:p w14:paraId="61570494" w14:textId="2BE67C7F" w:rsidR="00DB36BC" w:rsidRPr="003E0A62" w:rsidRDefault="00D71FAD" w:rsidP="001D64B3">
      <w:pPr>
        <w:pStyle w:val="Heading4"/>
      </w:pPr>
      <w:r w:rsidRPr="003E0A62">
        <w:rPr>
          <w:rFonts w:eastAsia="Times New Roman"/>
        </w:rPr>
        <w:t>Part 2.13 Scenic Resources and Landform Conservation</w:t>
      </w:r>
    </w:p>
    <w:p w14:paraId="165E7D99" w14:textId="244B706B" w:rsidR="00D71FAD" w:rsidRPr="00D32222" w:rsidRDefault="00DB36BC" w:rsidP="00427035">
      <w:pPr>
        <w:spacing w:before="200"/>
        <w:rPr>
          <w:rFonts w:ascii="Arial" w:eastAsia="Times New Roman" w:hAnsi="Arial" w:cs="Times New Roman"/>
          <w:b/>
          <w:szCs w:val="24"/>
          <w:lang w:val="en-GB"/>
        </w:rPr>
      </w:pPr>
      <w:r w:rsidRPr="003E0A62">
        <w:t>The L</w:t>
      </w:r>
      <w:r w:rsidR="001D64B3" w:rsidRPr="003E0A62">
        <w:t xml:space="preserve">and Evaluation </w:t>
      </w:r>
      <w:r w:rsidRPr="003E0A62">
        <w:t>S</w:t>
      </w:r>
      <w:r w:rsidR="001D64B3" w:rsidRPr="003E0A62">
        <w:t>tudy</w:t>
      </w:r>
      <w:r w:rsidRPr="003E0A62">
        <w:t xml:space="preserve"> </w:t>
      </w:r>
      <w:r w:rsidR="00A55A40" w:rsidRPr="003E0A62">
        <w:t>identifies</w:t>
      </w:r>
      <w:r w:rsidR="00A268F9" w:rsidRPr="003E0A62">
        <w:t xml:space="preserve"> the front </w:t>
      </w:r>
      <w:r w:rsidR="00A55A40" w:rsidRPr="003E0A62">
        <w:t>portion the</w:t>
      </w:r>
      <w:r w:rsidR="00A268F9" w:rsidRPr="003E0A62">
        <w:t xml:space="preserve"> property</w:t>
      </w:r>
      <w:r w:rsidR="001D64B3" w:rsidRPr="003E0A62">
        <w:t xml:space="preserve">, where the parking pad is proposed, </w:t>
      </w:r>
      <w:r w:rsidR="00A268F9" w:rsidRPr="003E0A62">
        <w:t xml:space="preserve">as </w:t>
      </w:r>
      <w:r w:rsidR="005B07E9" w:rsidRPr="003E0A62">
        <w:t>“Attractive”</w:t>
      </w:r>
      <w:r w:rsidR="001D64B3" w:rsidRPr="003E0A62">
        <w:t>. The remainder of the property is identified as</w:t>
      </w:r>
      <w:r w:rsidR="005B07E9" w:rsidRPr="003E0A62">
        <w:t xml:space="preserve"> </w:t>
      </w:r>
      <w:r w:rsidR="001D64B3" w:rsidRPr="003E0A62">
        <w:t>“</w:t>
      </w:r>
      <w:r w:rsidR="005B07E9" w:rsidRPr="003E0A62">
        <w:t xml:space="preserve">Average”. </w:t>
      </w:r>
      <w:r w:rsidR="001D64B3" w:rsidRPr="003E0A62">
        <w:t xml:space="preserve"> </w:t>
      </w:r>
      <w:r w:rsidR="00EF6ED7">
        <w:t>Industrial</w:t>
      </w:r>
      <w:r w:rsidR="00EF6ED7" w:rsidRPr="003E0A62">
        <w:t xml:space="preserve"> </w:t>
      </w:r>
      <w:r w:rsidR="001D1DBF" w:rsidRPr="003E0A62">
        <w:t>equipment is visible from the publ</w:t>
      </w:r>
      <w:r w:rsidR="001E48F3" w:rsidRPr="003E0A62">
        <w:t xml:space="preserve">ic </w:t>
      </w:r>
      <w:r w:rsidR="001D1DBF" w:rsidRPr="003E0A62">
        <w:t>road</w:t>
      </w:r>
      <w:r w:rsidR="001E48F3" w:rsidRPr="003E0A62">
        <w:t xml:space="preserve">way, </w:t>
      </w:r>
      <w:r w:rsidR="001D1DBF" w:rsidRPr="003E0A62">
        <w:t xml:space="preserve">even with </w:t>
      </w:r>
      <w:r w:rsidR="001E48F3" w:rsidRPr="003E0A62">
        <w:t>the high</w:t>
      </w:r>
      <w:r w:rsidR="001D1DBF" w:rsidRPr="003E0A62">
        <w:t xml:space="preserve"> fence across the front of the property</w:t>
      </w:r>
      <w:r w:rsidR="001E48F3" w:rsidRPr="003E0A62">
        <w:t xml:space="preserve">. </w:t>
      </w:r>
      <w:r w:rsidR="007178D4" w:rsidRPr="003E0A62">
        <w:t>Although fencing is usually exempt under O. Regulation 828/90</w:t>
      </w:r>
      <w:r w:rsidR="00585B93" w:rsidRPr="003E0A62">
        <w:t xml:space="preserve"> </w:t>
      </w:r>
      <w:r w:rsidR="007178D4" w:rsidRPr="003E0A62">
        <w:t xml:space="preserve">(but still subject to municipal bylaws), NEC staff notes that it is disruptive to the open landscape character and unusually high for fencing along the front of a property. </w:t>
      </w:r>
      <w:r w:rsidR="009F260A">
        <w:t xml:space="preserve">NEC staff has requested that the City of Burlington confirm whether the fencing complies with applicable municipal bylaws. </w:t>
      </w:r>
      <w:r w:rsidR="007178D4" w:rsidRPr="003E0A62">
        <w:t xml:space="preserve">Appendix 7 includes photographs of the fencing. </w:t>
      </w:r>
      <w:r w:rsidR="001E48F3" w:rsidRPr="003E0A62">
        <w:t>Additionally, t</w:t>
      </w:r>
      <w:r w:rsidR="00134252" w:rsidRPr="003E0A62">
        <w:t xml:space="preserve">he property is </w:t>
      </w:r>
      <w:r w:rsidR="001D64B3" w:rsidRPr="003E0A62">
        <w:t>located almost</w:t>
      </w:r>
      <w:r w:rsidR="00134252" w:rsidRPr="003E0A62">
        <w:t xml:space="preserve"> directly south</w:t>
      </w:r>
      <w:r w:rsidR="00D71FF9" w:rsidRPr="003E0A62">
        <w:t xml:space="preserve">, and within approx. 500 m, of </w:t>
      </w:r>
      <w:r w:rsidR="001D64B3" w:rsidRPr="003E0A62">
        <w:rPr>
          <w:szCs w:val="24"/>
        </w:rPr>
        <w:t>Pin</w:t>
      </w:r>
      <w:r w:rsidR="00B741D3" w:rsidRPr="003E0A62">
        <w:rPr>
          <w:szCs w:val="24"/>
        </w:rPr>
        <w:t>na</w:t>
      </w:r>
      <w:r w:rsidR="001D64B3" w:rsidRPr="003E0A62">
        <w:rPr>
          <w:szCs w:val="24"/>
        </w:rPr>
        <w:t>cle Lookout at Rattlesnake Point</w:t>
      </w:r>
      <w:r w:rsidR="007A682E" w:rsidRPr="003E0A62">
        <w:t>.</w:t>
      </w:r>
      <w:r w:rsidR="00427035" w:rsidRPr="003E0A62">
        <w:t xml:space="preserve">  </w:t>
      </w:r>
      <w:r w:rsidR="00585B93" w:rsidRPr="003E0A62">
        <w:t>The property is</w:t>
      </w:r>
      <w:r w:rsidR="0098164E" w:rsidRPr="003E0A62">
        <w:t xml:space="preserve"> visible from the lookouts at Rattlesnake Point. </w:t>
      </w:r>
      <w:r w:rsidR="007A682E" w:rsidRPr="003E0A62">
        <w:t xml:space="preserve"> </w:t>
      </w:r>
      <w:r w:rsidR="00786475" w:rsidRPr="003E0A62">
        <w:t xml:space="preserve">Staff are of the opinion that the </w:t>
      </w:r>
      <w:r w:rsidR="003315C7" w:rsidRPr="003E0A62">
        <w:t xml:space="preserve">proposal </w:t>
      </w:r>
      <w:r w:rsidR="00EC0ADC" w:rsidRPr="003E0A62">
        <w:t>does</w:t>
      </w:r>
      <w:r w:rsidR="003315C7" w:rsidRPr="003E0A62">
        <w:t xml:space="preserve"> not meet the overall objective of </w:t>
      </w:r>
      <w:r w:rsidR="001D64B3" w:rsidRPr="003E0A62">
        <w:t xml:space="preserve">Part 2.13 to ensure that development preserves the natural scenery and maintains </w:t>
      </w:r>
      <w:r w:rsidR="00585B93" w:rsidRPr="003E0A62">
        <w:t>and enhances</w:t>
      </w:r>
      <w:r w:rsidR="001D64B3" w:rsidRPr="003E0A62">
        <w:t xml:space="preserve"> the open landscape character of the Escarpment.</w:t>
      </w:r>
    </w:p>
    <w:p w14:paraId="33DAD9A4" w14:textId="77777777" w:rsidR="00925049" w:rsidRDefault="00925049">
      <w:pPr>
        <w:rPr>
          <w:rFonts w:asciiTheme="majorHAnsi" w:eastAsia="Times New Roman" w:hAnsiTheme="majorHAnsi" w:cstheme="majorBidi"/>
          <w:b/>
          <w:bCs/>
          <w:iCs/>
          <w:sz w:val="26"/>
        </w:rPr>
      </w:pPr>
      <w:r>
        <w:rPr>
          <w:rFonts w:eastAsia="Times New Roman"/>
        </w:rPr>
        <w:br w:type="page"/>
      </w:r>
    </w:p>
    <w:p w14:paraId="5E9818E6" w14:textId="01ABB8BD" w:rsidR="00CC02C2" w:rsidRPr="00D32222" w:rsidRDefault="00CC02C2" w:rsidP="00D32222">
      <w:pPr>
        <w:pStyle w:val="Heading4"/>
        <w:rPr>
          <w:rFonts w:eastAsia="Times New Roman"/>
        </w:rPr>
      </w:pPr>
      <w:r w:rsidRPr="00D32222">
        <w:rPr>
          <w:rFonts w:eastAsia="Times New Roman"/>
        </w:rPr>
        <w:lastRenderedPageBreak/>
        <w:t xml:space="preserve">Halton Region Official Plan </w:t>
      </w:r>
    </w:p>
    <w:p w14:paraId="1DA30581" w14:textId="65B4F4B4" w:rsidR="008C7982" w:rsidRPr="00D32222" w:rsidRDefault="008C7982" w:rsidP="00D32222">
      <w:pPr>
        <w:spacing w:before="200"/>
      </w:pPr>
      <w:r w:rsidRPr="00D32222">
        <w:t xml:space="preserve">The </w:t>
      </w:r>
      <w:r w:rsidR="00585B93" w:rsidRPr="00D32222">
        <w:t>industrial use</w:t>
      </w:r>
      <w:r w:rsidRPr="00D32222">
        <w:t xml:space="preserve"> is not </w:t>
      </w:r>
      <w:r w:rsidR="00841A3D" w:rsidRPr="00D32222">
        <w:t>a permitted</w:t>
      </w:r>
      <w:r w:rsidRPr="00D32222">
        <w:t xml:space="preserve"> use within either the Regional Natural Heritage System or Agricultural Area designation in the Region’s Official Plan</w:t>
      </w:r>
      <w:r w:rsidR="00585B93" w:rsidRPr="00D32222">
        <w:t>.</w:t>
      </w:r>
    </w:p>
    <w:p w14:paraId="5E76BE7D" w14:textId="38A99A41" w:rsidR="00BE5C30" w:rsidRPr="00D32222" w:rsidRDefault="00BE5C30" w:rsidP="00D32222">
      <w:pPr>
        <w:pStyle w:val="Heading4"/>
        <w:rPr>
          <w:rFonts w:eastAsia="Times New Roman"/>
        </w:rPr>
      </w:pPr>
      <w:r w:rsidRPr="00D32222">
        <w:rPr>
          <w:rFonts w:eastAsia="Times New Roman"/>
        </w:rPr>
        <w:t>City of Burlington Official Plan</w:t>
      </w:r>
      <w:r w:rsidR="004D03D7" w:rsidRPr="00D32222">
        <w:rPr>
          <w:rFonts w:eastAsia="Times New Roman"/>
        </w:rPr>
        <w:t xml:space="preserve"> </w:t>
      </w:r>
    </w:p>
    <w:p w14:paraId="639C5B36" w14:textId="6CDF55FE" w:rsidR="004D03D7" w:rsidRPr="00D32222" w:rsidRDefault="004D03D7" w:rsidP="00D32222">
      <w:pPr>
        <w:spacing w:before="200"/>
      </w:pPr>
      <w:r w:rsidRPr="00D32222">
        <w:t xml:space="preserve">The proposed storage of </w:t>
      </w:r>
      <w:r w:rsidR="00D32222">
        <w:t>construction vehicles</w:t>
      </w:r>
      <w:r w:rsidR="00EF6ED7">
        <w:t xml:space="preserve">, </w:t>
      </w:r>
      <w:proofErr w:type="gramStart"/>
      <w:r w:rsidRPr="00D32222">
        <w:t>equipment</w:t>
      </w:r>
      <w:proofErr w:type="gramEnd"/>
      <w:r w:rsidRPr="00D32222">
        <w:t xml:space="preserve"> and machinery on the property (including a proposed new outdoor parking area) is not permitted by the Official Plan.</w:t>
      </w:r>
    </w:p>
    <w:p w14:paraId="2DA38098" w14:textId="0087DBE1" w:rsidR="00D71FAD" w:rsidRDefault="00D71FAD" w:rsidP="002A181A">
      <w:pPr>
        <w:pStyle w:val="Heading4"/>
        <w:rPr>
          <w:rFonts w:eastAsia="Times New Roman"/>
          <w:lang w:val="en-GB"/>
        </w:rPr>
      </w:pPr>
      <w:r w:rsidRPr="00724897">
        <w:rPr>
          <w:rFonts w:eastAsia="Times New Roman"/>
          <w:lang w:val="en-GB"/>
        </w:rPr>
        <w:t>Provincial Policy Statement (P</w:t>
      </w:r>
      <w:r>
        <w:rPr>
          <w:rFonts w:eastAsia="Times New Roman"/>
          <w:lang w:val="en-GB"/>
        </w:rPr>
        <w:t>PS</w:t>
      </w:r>
      <w:r w:rsidRPr="00724897">
        <w:rPr>
          <w:rFonts w:eastAsia="Times New Roman"/>
          <w:lang w:val="en-GB"/>
        </w:rPr>
        <w:t>)</w:t>
      </w:r>
      <w:r w:rsidR="00C97AF4">
        <w:rPr>
          <w:rFonts w:eastAsia="Times New Roman"/>
          <w:lang w:val="en-GB"/>
        </w:rPr>
        <w:t xml:space="preserve"> (2020)</w:t>
      </w:r>
      <w:r w:rsidRPr="00724897">
        <w:rPr>
          <w:rFonts w:eastAsia="Times New Roman"/>
          <w:lang w:val="en-GB"/>
        </w:rPr>
        <w:t xml:space="preserve">:  </w:t>
      </w:r>
    </w:p>
    <w:p w14:paraId="7995752D" w14:textId="77777777" w:rsidR="00491D05" w:rsidRDefault="00491D05" w:rsidP="00491D05">
      <w:pPr>
        <w:spacing w:after="0"/>
        <w:rPr>
          <w:lang w:val="en-US"/>
        </w:rPr>
      </w:pPr>
    </w:p>
    <w:p w14:paraId="4FCF45F2" w14:textId="77777777" w:rsidR="00EF6ED7" w:rsidRDefault="00491D05" w:rsidP="00D32222">
      <w:pPr>
        <w:spacing w:after="0"/>
        <w:rPr>
          <w:lang w:val="en-US"/>
        </w:rPr>
      </w:pPr>
      <w:r w:rsidRPr="002F3F65">
        <w:rPr>
          <w:lang w:val="en-US"/>
        </w:rPr>
        <w:t xml:space="preserve">Part </w:t>
      </w:r>
      <w:r w:rsidR="000D433A">
        <w:rPr>
          <w:lang w:val="en-US"/>
        </w:rPr>
        <w:t>2.3</w:t>
      </w:r>
      <w:r w:rsidRPr="002F3F65">
        <w:rPr>
          <w:lang w:val="en-US"/>
        </w:rPr>
        <w:t xml:space="preserve"> of the PPS </w:t>
      </w:r>
      <w:r w:rsidR="000D433A">
        <w:rPr>
          <w:lang w:val="en-US"/>
        </w:rPr>
        <w:t>addresses land uses in prime agricultural areas. Permitted uses include</w:t>
      </w:r>
      <w:r w:rsidR="00BF1802">
        <w:rPr>
          <w:lang w:val="en-US"/>
        </w:rPr>
        <w:t xml:space="preserve"> agriculture, agriculture-related uses, and on-farm diversified uses. </w:t>
      </w:r>
    </w:p>
    <w:p w14:paraId="7444CE05" w14:textId="77777777" w:rsidR="00EF6ED7" w:rsidRDefault="00EF6ED7" w:rsidP="00D32222">
      <w:pPr>
        <w:spacing w:after="0"/>
        <w:rPr>
          <w:lang w:val="en-US"/>
        </w:rPr>
      </w:pPr>
    </w:p>
    <w:p w14:paraId="024CCB34" w14:textId="5DBB44A1" w:rsidR="00B2181B" w:rsidRPr="00B2181B" w:rsidRDefault="00FA4F7A" w:rsidP="00D32222">
      <w:pPr>
        <w:spacing w:after="0"/>
        <w:rPr>
          <w:lang w:val="en-GB"/>
        </w:rPr>
      </w:pPr>
      <w:r>
        <w:rPr>
          <w:lang w:val="en-US"/>
        </w:rPr>
        <w:t>Although</w:t>
      </w:r>
      <w:r w:rsidR="00BF1802">
        <w:rPr>
          <w:lang w:val="en-US"/>
        </w:rPr>
        <w:t xml:space="preserve"> a</w:t>
      </w:r>
      <w:r>
        <w:rPr>
          <w:lang w:val="en-US"/>
        </w:rPr>
        <w:t xml:space="preserve"> home </w:t>
      </w:r>
      <w:r w:rsidR="00BF1802">
        <w:rPr>
          <w:lang w:val="en-US"/>
        </w:rPr>
        <w:t xml:space="preserve">industry </w:t>
      </w:r>
      <w:r w:rsidR="00C23146">
        <w:rPr>
          <w:lang w:val="en-US"/>
        </w:rPr>
        <w:t xml:space="preserve">or </w:t>
      </w:r>
      <w:r>
        <w:rPr>
          <w:lang w:val="en-US"/>
        </w:rPr>
        <w:t>OFDU</w:t>
      </w:r>
      <w:r w:rsidR="00070417">
        <w:rPr>
          <w:lang w:val="en-US"/>
        </w:rPr>
        <w:t xml:space="preserve"> could be</w:t>
      </w:r>
      <w:r>
        <w:rPr>
          <w:lang w:val="en-US"/>
        </w:rPr>
        <w:t xml:space="preserve"> permitted by the PPS, the development does not meet the</w:t>
      </w:r>
      <w:r w:rsidR="003153A5">
        <w:rPr>
          <w:lang w:val="en-US"/>
        </w:rPr>
        <w:t xml:space="preserve"> more specific</w:t>
      </w:r>
      <w:r>
        <w:rPr>
          <w:lang w:val="en-US"/>
        </w:rPr>
        <w:t xml:space="preserve"> policies of the NEP. The PPS states that it must be read in conjunction with the provincial land use plans, and that the more specific policies of the provincial plan satisfy the more general requirements of the PPS</w:t>
      </w:r>
      <w:r w:rsidR="00491D05" w:rsidRPr="002F3F65">
        <w:rPr>
          <w:lang w:val="en-US"/>
        </w:rPr>
        <w:t>.</w:t>
      </w:r>
      <w:r>
        <w:rPr>
          <w:lang w:val="en-US"/>
        </w:rPr>
        <w:t xml:space="preserve"> Thus, the PPS provides direction that land use planning decisions must be consistent with a provincial plan, i.e., the NEP, and for that reason the development is not consistent with the PPS.  </w:t>
      </w:r>
      <w:r w:rsidR="00C174CE">
        <w:rPr>
          <w:lang w:val="en-US"/>
        </w:rPr>
        <w:t xml:space="preserve"> </w:t>
      </w:r>
    </w:p>
    <w:p w14:paraId="317A5BBD" w14:textId="5433C1B9" w:rsidR="00AE1BAF" w:rsidRPr="00D32222" w:rsidRDefault="00AE1BAF" w:rsidP="00D32222">
      <w:pPr>
        <w:pStyle w:val="Heading4"/>
        <w:rPr>
          <w:rFonts w:eastAsia="Times New Roman"/>
          <w:lang w:val="en-GB"/>
        </w:rPr>
      </w:pPr>
      <w:r w:rsidRPr="00D32222">
        <w:rPr>
          <w:rFonts w:eastAsia="Times New Roman"/>
          <w:lang w:val="en-GB"/>
        </w:rPr>
        <w:t>Agency Consultations:</w:t>
      </w:r>
    </w:p>
    <w:p w14:paraId="4338B10A" w14:textId="58558D6A" w:rsidR="00D71FAD" w:rsidRPr="00D32222" w:rsidRDefault="00D71FAD" w:rsidP="002A181A">
      <w:pPr>
        <w:pStyle w:val="Heading4"/>
        <w:rPr>
          <w:rFonts w:eastAsia="Times New Roman"/>
          <w:lang w:val="en-GB"/>
        </w:rPr>
      </w:pPr>
      <w:r w:rsidRPr="00D32222">
        <w:rPr>
          <w:rFonts w:eastAsia="Times New Roman"/>
          <w:lang w:val="en-GB"/>
        </w:rPr>
        <w:t>Regi</w:t>
      </w:r>
      <w:r w:rsidR="00C72137" w:rsidRPr="00D32222">
        <w:rPr>
          <w:rFonts w:eastAsia="Times New Roman"/>
          <w:lang w:val="en-GB"/>
        </w:rPr>
        <w:t>on</w:t>
      </w:r>
      <w:r w:rsidRPr="00D32222">
        <w:rPr>
          <w:rFonts w:eastAsia="Times New Roman"/>
          <w:lang w:val="en-GB"/>
        </w:rPr>
        <w:t xml:space="preserve"> of Halton: </w:t>
      </w:r>
      <w:r w:rsidR="00874165" w:rsidRPr="00D32222">
        <w:rPr>
          <w:rFonts w:eastAsia="Times New Roman"/>
          <w:lang w:val="en-GB"/>
        </w:rPr>
        <w:t>Does not support application</w:t>
      </w:r>
    </w:p>
    <w:p w14:paraId="73537E36" w14:textId="0316B679" w:rsidR="00D71FAD" w:rsidRDefault="00EC3446" w:rsidP="002A181A">
      <w:pPr>
        <w:spacing w:before="200"/>
        <w:rPr>
          <w:rFonts w:cstheme="minorHAnsi"/>
          <w:lang w:val="en-US"/>
        </w:rPr>
      </w:pPr>
      <w:r w:rsidRPr="00EC3446">
        <w:rPr>
          <w:rFonts w:cstheme="minorHAnsi"/>
          <w:lang w:val="en-US"/>
        </w:rPr>
        <w:t>Regional staff</w:t>
      </w:r>
      <w:r w:rsidR="00A411B9">
        <w:rPr>
          <w:rFonts w:cstheme="minorHAnsi"/>
          <w:lang w:val="en-US"/>
        </w:rPr>
        <w:t xml:space="preserve"> commented that </w:t>
      </w:r>
      <w:r w:rsidRPr="00EC3446">
        <w:rPr>
          <w:rFonts w:cstheme="minorHAnsi"/>
          <w:lang w:val="en-US"/>
        </w:rPr>
        <w:t>propos</w:t>
      </w:r>
      <w:r w:rsidR="0027417D">
        <w:rPr>
          <w:rFonts w:cstheme="minorHAnsi"/>
          <w:lang w:val="en-US"/>
        </w:rPr>
        <w:t>al d</w:t>
      </w:r>
      <w:r w:rsidRPr="00EC3446">
        <w:rPr>
          <w:rFonts w:cstheme="minorHAnsi"/>
          <w:lang w:val="en-US"/>
        </w:rPr>
        <w:t xml:space="preserve">oes not appear to be a permitted use within </w:t>
      </w:r>
      <w:r w:rsidR="00F77F2C">
        <w:rPr>
          <w:rFonts w:cstheme="minorHAnsi"/>
          <w:lang w:val="en-US"/>
        </w:rPr>
        <w:t>either</w:t>
      </w:r>
      <w:r w:rsidRPr="00EC3446">
        <w:rPr>
          <w:rFonts w:cstheme="minorHAnsi"/>
          <w:lang w:val="en-US"/>
        </w:rPr>
        <w:t xml:space="preserve"> the Regional Natural Heritage</w:t>
      </w:r>
      <w:r w:rsidR="00F77F2C">
        <w:rPr>
          <w:rFonts w:cstheme="minorHAnsi"/>
          <w:lang w:val="en-US"/>
        </w:rPr>
        <w:t xml:space="preserve"> System or </w:t>
      </w:r>
      <w:r w:rsidRPr="00EC3446">
        <w:rPr>
          <w:rFonts w:cstheme="minorHAnsi"/>
          <w:lang w:val="en-US"/>
        </w:rPr>
        <w:t>Agricultural Area designation in the Region</w:t>
      </w:r>
      <w:r w:rsidR="00F77F2C">
        <w:rPr>
          <w:rFonts w:cstheme="minorHAnsi"/>
          <w:lang w:val="en-US"/>
        </w:rPr>
        <w:t>’</w:t>
      </w:r>
      <w:r w:rsidRPr="00EC3446">
        <w:rPr>
          <w:rFonts w:cstheme="minorHAnsi"/>
          <w:lang w:val="en-US"/>
        </w:rPr>
        <w:t>s Official Plan</w:t>
      </w:r>
      <w:r w:rsidR="0063051B">
        <w:rPr>
          <w:rFonts w:cstheme="minorHAnsi"/>
          <w:lang w:val="en-US"/>
        </w:rPr>
        <w:t>, and therefore do</w:t>
      </w:r>
      <w:r w:rsidR="00A411B9">
        <w:rPr>
          <w:rFonts w:cstheme="minorHAnsi"/>
          <w:lang w:val="en-US"/>
        </w:rPr>
        <w:t xml:space="preserve"> </w:t>
      </w:r>
      <w:r w:rsidR="00A411B9" w:rsidRPr="00EC3446">
        <w:rPr>
          <w:rFonts w:cstheme="minorHAnsi"/>
          <w:b/>
          <w:bCs/>
          <w:lang w:val="en-US"/>
        </w:rPr>
        <w:t>not</w:t>
      </w:r>
      <w:r w:rsidR="00A411B9" w:rsidRPr="00EC3446">
        <w:rPr>
          <w:rFonts w:cstheme="minorHAnsi"/>
          <w:lang w:val="en-US"/>
        </w:rPr>
        <w:t xml:space="preserve"> to support the application</w:t>
      </w:r>
      <w:r w:rsidR="0063051B">
        <w:rPr>
          <w:rFonts w:cstheme="minorHAnsi"/>
          <w:lang w:val="en-US"/>
        </w:rPr>
        <w:t>.</w:t>
      </w:r>
    </w:p>
    <w:p w14:paraId="7E519FDE" w14:textId="560DA8E1" w:rsidR="00867E4D" w:rsidRDefault="00B01C3C" w:rsidP="00F665A2">
      <w:pPr>
        <w:rPr>
          <w:rFonts w:cstheme="minorHAnsi"/>
          <w:lang w:val="en-US"/>
        </w:rPr>
      </w:pPr>
      <w:r>
        <w:rPr>
          <w:rFonts w:cstheme="minorHAnsi"/>
          <w:lang w:val="en-US"/>
        </w:rPr>
        <w:t xml:space="preserve">Regional staff </w:t>
      </w:r>
      <w:r w:rsidR="007635EC">
        <w:rPr>
          <w:rFonts w:cstheme="minorHAnsi"/>
          <w:lang w:val="en-US"/>
        </w:rPr>
        <w:t xml:space="preserve">noted that the </w:t>
      </w:r>
      <w:r w:rsidR="007635EC" w:rsidRPr="00EC3446">
        <w:rPr>
          <w:rFonts w:cstheme="minorHAnsi"/>
          <w:lang w:val="en-US"/>
        </w:rPr>
        <w:t>existing storage shed</w:t>
      </w:r>
      <w:r w:rsidR="007635EC">
        <w:rPr>
          <w:rFonts w:cstheme="minorHAnsi"/>
          <w:lang w:val="en-US"/>
        </w:rPr>
        <w:t xml:space="preserve"> (metal Quonset hut) </w:t>
      </w:r>
      <w:proofErr w:type="gramStart"/>
      <w:r w:rsidR="007635EC">
        <w:rPr>
          <w:rFonts w:cstheme="minorHAnsi"/>
          <w:lang w:val="en-US"/>
        </w:rPr>
        <w:t>is located in</w:t>
      </w:r>
      <w:proofErr w:type="gramEnd"/>
      <w:r w:rsidR="007635EC">
        <w:rPr>
          <w:rFonts w:cstheme="minorHAnsi"/>
          <w:lang w:val="en-US"/>
        </w:rPr>
        <w:t xml:space="preserve"> a </w:t>
      </w:r>
      <w:r w:rsidR="007635EC" w:rsidRPr="00EC3446">
        <w:rPr>
          <w:rFonts w:cstheme="minorHAnsi"/>
          <w:lang w:val="en-US"/>
        </w:rPr>
        <w:t>designated Agricultural Area</w:t>
      </w:r>
      <w:r w:rsidR="00903ED0">
        <w:rPr>
          <w:rFonts w:cstheme="minorHAnsi"/>
          <w:lang w:val="en-US"/>
        </w:rPr>
        <w:t xml:space="preserve"> and that the principal </w:t>
      </w:r>
      <w:r w:rsidR="002E0FA7">
        <w:rPr>
          <w:rFonts w:cstheme="minorHAnsi"/>
          <w:lang w:val="en-US"/>
        </w:rPr>
        <w:t>use</w:t>
      </w:r>
      <w:r w:rsidR="00903ED0">
        <w:rPr>
          <w:rFonts w:cstheme="minorHAnsi"/>
          <w:lang w:val="en-US"/>
        </w:rPr>
        <w:t xml:space="preserve"> of the sub</w:t>
      </w:r>
      <w:r w:rsidR="002E0FA7">
        <w:rPr>
          <w:rFonts w:cstheme="minorHAnsi"/>
          <w:lang w:val="en-US"/>
        </w:rPr>
        <w:t xml:space="preserve">ject property is residential. </w:t>
      </w:r>
      <w:r w:rsidR="00903ED0">
        <w:rPr>
          <w:rFonts w:cstheme="minorHAnsi"/>
          <w:lang w:val="en-US"/>
        </w:rPr>
        <w:t xml:space="preserve"> </w:t>
      </w:r>
      <w:r w:rsidR="004D6E65">
        <w:rPr>
          <w:rFonts w:cstheme="minorHAnsi"/>
          <w:lang w:val="en-US"/>
        </w:rPr>
        <w:t>A</w:t>
      </w:r>
      <w:r w:rsidR="007635EC">
        <w:rPr>
          <w:rFonts w:cstheme="minorHAnsi"/>
          <w:lang w:val="en-US"/>
        </w:rPr>
        <w:t>s such c</w:t>
      </w:r>
      <w:r w:rsidR="00CC6C82">
        <w:rPr>
          <w:rFonts w:cstheme="minorHAnsi"/>
          <w:lang w:val="en-US"/>
        </w:rPr>
        <w:t xml:space="preserve">onsidered </w:t>
      </w:r>
      <w:r w:rsidR="007635EC">
        <w:rPr>
          <w:rFonts w:cstheme="minorHAnsi"/>
          <w:lang w:val="en-US"/>
        </w:rPr>
        <w:t>its use</w:t>
      </w:r>
      <w:r w:rsidR="00C55E8D">
        <w:rPr>
          <w:rFonts w:cstheme="minorHAnsi"/>
          <w:lang w:val="en-US"/>
        </w:rPr>
        <w:t xml:space="preserve"> </w:t>
      </w:r>
      <w:r w:rsidR="00CC6C82">
        <w:rPr>
          <w:rFonts w:cstheme="minorHAnsi"/>
          <w:lang w:val="en-US"/>
        </w:rPr>
        <w:t xml:space="preserve">under </w:t>
      </w:r>
      <w:r w:rsidR="007635EC">
        <w:rPr>
          <w:rFonts w:cstheme="minorHAnsi"/>
          <w:lang w:val="en-US"/>
        </w:rPr>
        <w:t>the</w:t>
      </w:r>
      <w:r w:rsidR="00CC6C82">
        <w:rPr>
          <w:rFonts w:cstheme="minorHAnsi"/>
          <w:lang w:val="en-US"/>
        </w:rPr>
        <w:t xml:space="preserve"> relevant </w:t>
      </w:r>
      <w:r w:rsidR="007635EC">
        <w:rPr>
          <w:rFonts w:cstheme="minorHAnsi"/>
          <w:lang w:val="en-US"/>
        </w:rPr>
        <w:t xml:space="preserve">Regional </w:t>
      </w:r>
      <w:r w:rsidR="00CC6C82">
        <w:rPr>
          <w:rFonts w:cstheme="minorHAnsi"/>
          <w:lang w:val="en-US"/>
        </w:rPr>
        <w:t>Official Plan polices</w:t>
      </w:r>
      <w:r w:rsidR="004D6E65">
        <w:rPr>
          <w:rFonts w:cstheme="minorHAnsi"/>
          <w:lang w:val="en-US"/>
        </w:rPr>
        <w:t xml:space="preserve"> </w:t>
      </w:r>
      <w:r w:rsidR="00705C73">
        <w:rPr>
          <w:rFonts w:cstheme="minorHAnsi"/>
          <w:lang w:val="en-US"/>
        </w:rPr>
        <w:t>r</w:t>
      </w:r>
      <w:r w:rsidR="004D6E65">
        <w:rPr>
          <w:rFonts w:cstheme="minorHAnsi"/>
          <w:lang w:val="en-US"/>
        </w:rPr>
        <w:t xml:space="preserve">elated to accessory </w:t>
      </w:r>
      <w:r w:rsidR="00234143">
        <w:rPr>
          <w:rFonts w:cstheme="minorHAnsi"/>
          <w:lang w:val="en-US"/>
        </w:rPr>
        <w:t>structures</w:t>
      </w:r>
      <w:r w:rsidR="008C3A44">
        <w:rPr>
          <w:rFonts w:cstheme="minorHAnsi"/>
          <w:lang w:val="en-US"/>
        </w:rPr>
        <w:t xml:space="preserve"> and </w:t>
      </w:r>
      <w:r w:rsidR="00F44B6A">
        <w:rPr>
          <w:rFonts w:cstheme="minorHAnsi"/>
          <w:lang w:val="en-US"/>
        </w:rPr>
        <w:t xml:space="preserve">incidental uses </w:t>
      </w:r>
      <w:r w:rsidR="008C3A44">
        <w:rPr>
          <w:rFonts w:cstheme="minorHAnsi"/>
          <w:lang w:val="en-US"/>
        </w:rPr>
        <w:t>within the</w:t>
      </w:r>
      <w:r w:rsidR="00234143">
        <w:rPr>
          <w:rFonts w:cstheme="minorHAnsi"/>
          <w:lang w:val="en-US"/>
        </w:rPr>
        <w:t xml:space="preserve"> </w:t>
      </w:r>
      <w:r w:rsidR="00234143" w:rsidRPr="00EC3446">
        <w:rPr>
          <w:rFonts w:cstheme="minorHAnsi"/>
          <w:lang w:val="en-US"/>
        </w:rPr>
        <w:t>Agricultural Area</w:t>
      </w:r>
      <w:r w:rsidR="00234143">
        <w:rPr>
          <w:rFonts w:cstheme="minorHAnsi"/>
          <w:lang w:val="en-US"/>
        </w:rPr>
        <w:t xml:space="preserve"> designation. Under bot</w:t>
      </w:r>
      <w:r w:rsidR="002803FC">
        <w:rPr>
          <w:rFonts w:cstheme="minorHAnsi"/>
          <w:lang w:val="en-US"/>
        </w:rPr>
        <w:t xml:space="preserve">h </w:t>
      </w:r>
      <w:r w:rsidR="00234143">
        <w:rPr>
          <w:rFonts w:cstheme="minorHAnsi"/>
          <w:lang w:val="en-US"/>
        </w:rPr>
        <w:t xml:space="preserve">policies </w:t>
      </w:r>
      <w:r w:rsidR="002803FC">
        <w:rPr>
          <w:rFonts w:cstheme="minorHAnsi"/>
          <w:lang w:val="en-US"/>
        </w:rPr>
        <w:t xml:space="preserve">the existing storage shed </w:t>
      </w:r>
      <w:r w:rsidR="00005EC9">
        <w:rPr>
          <w:rFonts w:cstheme="minorHAnsi"/>
          <w:lang w:val="en-US"/>
        </w:rPr>
        <w:t xml:space="preserve">is </w:t>
      </w:r>
      <w:r w:rsidR="00195919">
        <w:rPr>
          <w:rFonts w:cstheme="minorHAnsi"/>
          <w:lang w:val="en-US"/>
        </w:rPr>
        <w:t>permitted for personal use and storage as accessory or incidental to the residential use of the property</w:t>
      </w:r>
      <w:r w:rsidR="005500F4">
        <w:rPr>
          <w:rFonts w:cstheme="minorHAnsi"/>
          <w:lang w:val="en-US"/>
        </w:rPr>
        <w:t xml:space="preserve"> </w:t>
      </w:r>
      <w:r w:rsidR="00C1757A">
        <w:rPr>
          <w:rFonts w:cstheme="minorHAnsi"/>
          <w:lang w:val="en-US"/>
        </w:rPr>
        <w:t>but not for a commercial operation.</w:t>
      </w:r>
      <w:r w:rsidR="00224042">
        <w:rPr>
          <w:rFonts w:cstheme="minorHAnsi"/>
          <w:lang w:val="en-US"/>
        </w:rPr>
        <w:t xml:space="preserve"> Additionally,</w:t>
      </w:r>
      <w:r w:rsidR="00867E4D">
        <w:rPr>
          <w:rFonts w:cstheme="minorHAnsi"/>
          <w:lang w:val="en-US"/>
        </w:rPr>
        <w:t xml:space="preserve"> </w:t>
      </w:r>
      <w:r w:rsidR="00F562A8">
        <w:rPr>
          <w:rFonts w:cstheme="minorHAnsi"/>
          <w:lang w:val="en-US"/>
        </w:rPr>
        <w:t>the</w:t>
      </w:r>
      <w:r w:rsidR="00DA318E">
        <w:rPr>
          <w:rFonts w:cstheme="minorHAnsi"/>
          <w:lang w:val="en-US"/>
        </w:rPr>
        <w:t xml:space="preserve"> use is not supported under the </w:t>
      </w:r>
      <w:r w:rsidR="00224042">
        <w:rPr>
          <w:rFonts w:cstheme="minorHAnsi"/>
          <w:lang w:val="en-US"/>
        </w:rPr>
        <w:t>ROP</w:t>
      </w:r>
      <w:r w:rsidR="00DA318E">
        <w:rPr>
          <w:rFonts w:cstheme="minorHAnsi"/>
          <w:lang w:val="en-US"/>
        </w:rPr>
        <w:t xml:space="preserve">, which prohibits non-agricultural uses within Prime Agricultural Areas. </w:t>
      </w:r>
    </w:p>
    <w:p w14:paraId="19A00E06" w14:textId="4A007125" w:rsidR="00EC3446" w:rsidRPr="00EC3446" w:rsidRDefault="00E15A85" w:rsidP="00027959">
      <w:pPr>
        <w:rPr>
          <w:rFonts w:cstheme="minorHAnsi"/>
          <w:lang w:val="en-US"/>
        </w:rPr>
      </w:pPr>
      <w:r>
        <w:rPr>
          <w:rFonts w:cstheme="minorHAnsi"/>
          <w:lang w:val="en-US"/>
        </w:rPr>
        <w:t xml:space="preserve">Regional staff further noted that </w:t>
      </w:r>
      <w:r w:rsidR="007C338C">
        <w:rPr>
          <w:rFonts w:cstheme="minorHAnsi"/>
          <w:lang w:val="en-US"/>
        </w:rPr>
        <w:t>t</w:t>
      </w:r>
      <w:r w:rsidR="00EC3446" w:rsidRPr="007C338C">
        <w:rPr>
          <w:rFonts w:cstheme="minorHAnsi"/>
          <w:lang w:val="en-US"/>
        </w:rPr>
        <w:t xml:space="preserve">he subject lands are partially designated as </w:t>
      </w:r>
      <w:r w:rsidR="007C338C" w:rsidRPr="00EC3446">
        <w:rPr>
          <w:rFonts w:cstheme="minorHAnsi"/>
          <w:lang w:val="en-US"/>
        </w:rPr>
        <w:t>Regional Natural Heritage System (RNHS)</w:t>
      </w:r>
      <w:r w:rsidR="00F4389C">
        <w:rPr>
          <w:rFonts w:cstheme="minorHAnsi"/>
          <w:lang w:val="en-US"/>
        </w:rPr>
        <w:t xml:space="preserve">, and </w:t>
      </w:r>
      <w:r w:rsidR="00EC3446" w:rsidRPr="007C338C">
        <w:rPr>
          <w:rFonts w:cstheme="minorHAnsi"/>
          <w:lang w:val="en-US"/>
        </w:rPr>
        <w:t>contain or are adjacent to</w:t>
      </w:r>
      <w:r w:rsidR="00F4389C">
        <w:rPr>
          <w:rFonts w:cstheme="minorHAnsi"/>
          <w:lang w:val="en-US"/>
        </w:rPr>
        <w:t xml:space="preserve"> identified </w:t>
      </w:r>
      <w:r w:rsidR="00EC3446" w:rsidRPr="007C338C">
        <w:rPr>
          <w:rFonts w:cstheme="minorHAnsi"/>
          <w:lang w:val="en-US"/>
        </w:rPr>
        <w:t>Key Features, including</w:t>
      </w:r>
      <w:r w:rsidR="00F4389C">
        <w:rPr>
          <w:rFonts w:cstheme="minorHAnsi"/>
          <w:lang w:val="en-US"/>
        </w:rPr>
        <w:t xml:space="preserve"> c</w:t>
      </w:r>
      <w:r w:rsidR="00EC3446" w:rsidRPr="007C338C">
        <w:rPr>
          <w:rFonts w:cstheme="minorHAnsi"/>
          <w:lang w:val="en-US"/>
        </w:rPr>
        <w:t>andidate significant woodlands</w:t>
      </w:r>
      <w:r w:rsidR="00F4389C">
        <w:rPr>
          <w:rFonts w:cstheme="minorHAnsi"/>
          <w:lang w:val="en-US"/>
        </w:rPr>
        <w:t>, p</w:t>
      </w:r>
      <w:r w:rsidR="00EC3446" w:rsidRPr="007C338C">
        <w:rPr>
          <w:rFonts w:cstheme="minorHAnsi"/>
          <w:lang w:val="en-US"/>
        </w:rPr>
        <w:t xml:space="preserve">otential habitat of endangered or </w:t>
      </w:r>
      <w:r w:rsidR="00EC3446" w:rsidRPr="007C338C">
        <w:rPr>
          <w:rFonts w:cstheme="minorHAnsi"/>
          <w:lang w:val="en-US"/>
        </w:rPr>
        <w:lastRenderedPageBreak/>
        <w:t>threatened species</w:t>
      </w:r>
      <w:r w:rsidR="00F4389C">
        <w:rPr>
          <w:rFonts w:cstheme="minorHAnsi"/>
          <w:lang w:val="en-US"/>
        </w:rPr>
        <w:t>, p</w:t>
      </w:r>
      <w:r w:rsidR="00EC3446" w:rsidRPr="007C338C">
        <w:rPr>
          <w:rFonts w:cstheme="minorHAnsi"/>
          <w:lang w:val="en-US"/>
        </w:rPr>
        <w:t>otential significant wildlife habitat and</w:t>
      </w:r>
      <w:r w:rsidR="00D600E6">
        <w:rPr>
          <w:rFonts w:cstheme="minorHAnsi"/>
          <w:lang w:val="en-US"/>
        </w:rPr>
        <w:t xml:space="preserve"> w</w:t>
      </w:r>
      <w:r w:rsidR="00EC3446" w:rsidRPr="007C338C">
        <w:rPr>
          <w:rFonts w:cstheme="minorHAnsi"/>
          <w:lang w:val="en-US"/>
        </w:rPr>
        <w:t>atercourse and floodplain areas regulated by Conservation Halton (CH).</w:t>
      </w:r>
      <w:r w:rsidR="00D600E6">
        <w:rPr>
          <w:rFonts w:cstheme="minorHAnsi"/>
          <w:lang w:val="en-US"/>
        </w:rPr>
        <w:t xml:space="preserve"> </w:t>
      </w:r>
      <w:r w:rsidR="00EC3446" w:rsidRPr="00EC3446">
        <w:rPr>
          <w:rFonts w:cstheme="minorHAnsi"/>
          <w:lang w:val="en-US"/>
        </w:rPr>
        <w:t xml:space="preserve">Given the </w:t>
      </w:r>
      <w:r w:rsidR="008E2028">
        <w:rPr>
          <w:rFonts w:cstheme="minorHAnsi"/>
          <w:lang w:val="en-US"/>
        </w:rPr>
        <w:t xml:space="preserve">current </w:t>
      </w:r>
      <w:r w:rsidR="00EC3446" w:rsidRPr="00EC3446">
        <w:rPr>
          <w:rFonts w:cstheme="minorHAnsi"/>
          <w:lang w:val="en-US"/>
        </w:rPr>
        <w:t>location of the proposed works in relation to the RNHS,</w:t>
      </w:r>
      <w:r w:rsidR="005161A2">
        <w:rPr>
          <w:rFonts w:cstheme="minorHAnsi"/>
          <w:lang w:val="en-US"/>
        </w:rPr>
        <w:t xml:space="preserve"> an </w:t>
      </w:r>
      <w:r w:rsidR="00EC3446" w:rsidRPr="00EC3446">
        <w:rPr>
          <w:rFonts w:cstheme="minorHAnsi"/>
          <w:lang w:val="en-US"/>
        </w:rPr>
        <w:t>Environmental Impact Assessment (EIA)</w:t>
      </w:r>
      <w:r w:rsidR="005161A2">
        <w:rPr>
          <w:rFonts w:cstheme="minorHAnsi"/>
          <w:lang w:val="en-US"/>
        </w:rPr>
        <w:t xml:space="preserve"> would be required. </w:t>
      </w:r>
      <w:r w:rsidR="00EC3446" w:rsidRPr="00EC3446">
        <w:rPr>
          <w:rFonts w:cstheme="minorHAnsi"/>
          <w:lang w:val="en-US"/>
        </w:rPr>
        <w:t xml:space="preserve"> </w:t>
      </w:r>
    </w:p>
    <w:p w14:paraId="27E0C408" w14:textId="3AB56756" w:rsidR="00D71FAD" w:rsidRDefault="00D71FAD" w:rsidP="00D71FAD">
      <w:pPr>
        <w:pStyle w:val="Heading4"/>
        <w:rPr>
          <w:rFonts w:eastAsia="Times New Roman"/>
          <w:lang w:val="en-GB"/>
        </w:rPr>
      </w:pPr>
      <w:r>
        <w:rPr>
          <w:rFonts w:eastAsia="Times New Roman"/>
          <w:lang w:val="en-GB"/>
        </w:rPr>
        <w:t>City of Burlington</w:t>
      </w:r>
      <w:r w:rsidRPr="007F2664">
        <w:rPr>
          <w:rFonts w:eastAsia="Times New Roman"/>
          <w:lang w:val="en-GB"/>
        </w:rPr>
        <w:t xml:space="preserve">: </w:t>
      </w:r>
      <w:r w:rsidR="00874165">
        <w:t>Does not support application</w:t>
      </w:r>
    </w:p>
    <w:p w14:paraId="28BD8014" w14:textId="29292AD5" w:rsidR="004222FC" w:rsidRPr="002A181A" w:rsidRDefault="004222FC" w:rsidP="002A181A">
      <w:pPr>
        <w:spacing w:before="200"/>
        <w:rPr>
          <w:rFonts w:cstheme="minorHAnsi"/>
          <w:lang w:val="en-US"/>
        </w:rPr>
      </w:pPr>
      <w:r w:rsidRPr="002A181A">
        <w:rPr>
          <w:rFonts w:cstheme="minorHAnsi"/>
          <w:lang w:val="en-US"/>
        </w:rPr>
        <w:t>City of Burlington planning staff reviewed the materials submitted and is of the opinion that the storage of commercial</w:t>
      </w:r>
      <w:r w:rsidR="00E318D2">
        <w:rPr>
          <w:rFonts w:cstheme="minorHAnsi"/>
          <w:lang w:val="en-US"/>
        </w:rPr>
        <w:t xml:space="preserve"> and industrial</w:t>
      </w:r>
      <w:r w:rsidRPr="002A181A">
        <w:rPr>
          <w:rFonts w:cstheme="minorHAnsi"/>
          <w:lang w:val="en-US"/>
        </w:rPr>
        <w:t xml:space="preserve"> equipment and machinery on the property (including a proposed new outdoor parking area) is not permitted by the Official Plan. </w:t>
      </w:r>
      <w:r w:rsidR="00B161C2" w:rsidRPr="002A181A">
        <w:rPr>
          <w:rFonts w:cstheme="minorHAnsi"/>
          <w:lang w:val="en-US"/>
        </w:rPr>
        <w:t>S</w:t>
      </w:r>
      <w:r w:rsidRPr="002A181A">
        <w:rPr>
          <w:rFonts w:cstheme="minorHAnsi"/>
          <w:lang w:val="en-US"/>
        </w:rPr>
        <w:t>taff is of the opinion that the proposed development will not maintain the general intent and purpose of the City’s Official Plan</w:t>
      </w:r>
      <w:r w:rsidR="00EC3446" w:rsidRPr="002A181A">
        <w:rPr>
          <w:rFonts w:cstheme="minorHAnsi"/>
          <w:lang w:val="en-US"/>
        </w:rPr>
        <w:t xml:space="preserve">. </w:t>
      </w:r>
    </w:p>
    <w:p w14:paraId="05F22978" w14:textId="55F539E4" w:rsidR="00EC3446" w:rsidRPr="004222FC" w:rsidRDefault="00EC3446" w:rsidP="004222FC">
      <w:pPr>
        <w:rPr>
          <w:lang w:val="en-GB"/>
        </w:rPr>
      </w:pPr>
      <w:r>
        <w:rPr>
          <w:lang w:val="en-GB"/>
        </w:rPr>
        <w:t xml:space="preserve">Site </w:t>
      </w:r>
      <w:r w:rsidR="00B161C2">
        <w:rPr>
          <w:lang w:val="en-GB"/>
        </w:rPr>
        <w:t>engineering</w:t>
      </w:r>
      <w:r>
        <w:rPr>
          <w:lang w:val="en-GB"/>
        </w:rPr>
        <w:t xml:space="preserve"> staff noted that further permits may be </w:t>
      </w:r>
      <w:r w:rsidR="00B161C2">
        <w:rPr>
          <w:lang w:val="en-GB"/>
        </w:rPr>
        <w:t>required</w:t>
      </w:r>
      <w:r>
        <w:rPr>
          <w:lang w:val="en-GB"/>
        </w:rPr>
        <w:t xml:space="preserve">. </w:t>
      </w:r>
      <w:r w:rsidR="00B161C2">
        <w:rPr>
          <w:lang w:val="en-GB"/>
        </w:rPr>
        <w:t>The</w:t>
      </w:r>
      <w:r w:rsidR="002A181A">
        <w:rPr>
          <w:lang w:val="en-GB"/>
        </w:rPr>
        <w:t xml:space="preserve"> b</w:t>
      </w:r>
      <w:r>
        <w:rPr>
          <w:lang w:val="en-GB"/>
        </w:rPr>
        <w:t xml:space="preserve">uilding department noted that a </w:t>
      </w:r>
      <w:r w:rsidR="00B161C2">
        <w:rPr>
          <w:lang w:val="en-GB"/>
        </w:rPr>
        <w:t>building</w:t>
      </w:r>
      <w:r>
        <w:rPr>
          <w:lang w:val="en-GB"/>
        </w:rPr>
        <w:t xml:space="preserve"> permit is required for any construction and that a change of use permit may be required. </w:t>
      </w:r>
    </w:p>
    <w:p w14:paraId="26439660" w14:textId="771918A2" w:rsidR="00D71FAD" w:rsidRDefault="00D71FAD" w:rsidP="00D71FAD">
      <w:pPr>
        <w:pStyle w:val="Heading4"/>
        <w:rPr>
          <w:rFonts w:eastAsia="Times New Roman"/>
          <w:lang w:val="en-GB"/>
        </w:rPr>
      </w:pPr>
      <w:r w:rsidRPr="007F2664">
        <w:rPr>
          <w:rFonts w:eastAsia="Times New Roman"/>
          <w:lang w:val="en-GB"/>
        </w:rPr>
        <w:t xml:space="preserve">Conservation Halton: </w:t>
      </w:r>
      <w:r w:rsidR="005723A2">
        <w:rPr>
          <w:rFonts w:eastAsia="Times New Roman"/>
          <w:lang w:val="en-GB"/>
        </w:rPr>
        <w:t>No Objection to the change in use</w:t>
      </w:r>
    </w:p>
    <w:p w14:paraId="63F8ECF3" w14:textId="5CDA958D" w:rsidR="00AC2ACB" w:rsidRDefault="009B53BC" w:rsidP="00C550C9">
      <w:pPr>
        <w:spacing w:before="200"/>
        <w:rPr>
          <w:rFonts w:cstheme="minorHAnsi"/>
          <w:lang w:val="en-US"/>
        </w:rPr>
      </w:pPr>
      <w:r>
        <w:rPr>
          <w:rFonts w:cstheme="minorHAnsi"/>
          <w:lang w:val="en-US"/>
        </w:rPr>
        <w:t>Conservation Halton</w:t>
      </w:r>
      <w:r w:rsidR="00825D25">
        <w:rPr>
          <w:rFonts w:cstheme="minorHAnsi"/>
          <w:lang w:val="en-US"/>
        </w:rPr>
        <w:t xml:space="preserve"> (CH)</w:t>
      </w:r>
      <w:r>
        <w:rPr>
          <w:rFonts w:cstheme="minorHAnsi"/>
          <w:lang w:val="en-US"/>
        </w:rPr>
        <w:t xml:space="preserve"> </w:t>
      </w:r>
      <w:r w:rsidR="00AC2ACB">
        <w:rPr>
          <w:rFonts w:cstheme="minorHAnsi"/>
          <w:lang w:val="en-US"/>
        </w:rPr>
        <w:t xml:space="preserve">staff </w:t>
      </w:r>
      <w:r w:rsidR="00E22D78">
        <w:rPr>
          <w:rFonts w:cstheme="minorHAnsi"/>
          <w:lang w:val="en-US"/>
        </w:rPr>
        <w:t xml:space="preserve">noted that subject property </w:t>
      </w:r>
      <w:r w:rsidR="000034A1">
        <w:rPr>
          <w:rFonts w:cstheme="minorHAnsi"/>
          <w:lang w:val="en-US"/>
        </w:rPr>
        <w:t xml:space="preserve">is adjacent to </w:t>
      </w:r>
      <w:r w:rsidR="00D435D5">
        <w:rPr>
          <w:rFonts w:cstheme="minorHAnsi"/>
          <w:lang w:val="en-US"/>
        </w:rPr>
        <w:t xml:space="preserve">lands traversed by </w:t>
      </w:r>
      <w:r w:rsidR="00E22D78">
        <w:rPr>
          <w:rFonts w:cstheme="minorHAnsi"/>
          <w:lang w:val="en-US"/>
        </w:rPr>
        <w:t>tributaries of Bronte Creek and contain</w:t>
      </w:r>
      <w:r w:rsidR="00D435D5">
        <w:rPr>
          <w:rFonts w:cstheme="minorHAnsi"/>
          <w:lang w:val="en-US"/>
        </w:rPr>
        <w:t>s</w:t>
      </w:r>
      <w:r w:rsidR="00E22D78">
        <w:rPr>
          <w:rFonts w:cstheme="minorHAnsi"/>
          <w:lang w:val="en-US"/>
        </w:rPr>
        <w:t xml:space="preserve"> floo</w:t>
      </w:r>
      <w:r w:rsidR="00D435D5">
        <w:rPr>
          <w:rFonts w:cstheme="minorHAnsi"/>
          <w:lang w:val="en-US"/>
        </w:rPr>
        <w:t>d</w:t>
      </w:r>
      <w:r w:rsidR="00E22D78">
        <w:rPr>
          <w:rFonts w:cstheme="minorHAnsi"/>
          <w:lang w:val="en-US"/>
        </w:rPr>
        <w:t>ing and erosion hazards associated with those watercourses.</w:t>
      </w:r>
    </w:p>
    <w:p w14:paraId="0F15F353" w14:textId="732101BC" w:rsidR="00167B0C" w:rsidRDefault="00825D25" w:rsidP="00F665A2">
      <w:r>
        <w:rPr>
          <w:rFonts w:cstheme="minorHAnsi"/>
          <w:lang w:val="en-US"/>
        </w:rPr>
        <w:t xml:space="preserve">CH staff </w:t>
      </w:r>
      <w:r w:rsidR="0012426C">
        <w:rPr>
          <w:rFonts w:cstheme="minorHAnsi"/>
          <w:lang w:val="en-US"/>
        </w:rPr>
        <w:t xml:space="preserve">advised </w:t>
      </w:r>
      <w:r w:rsidR="00EF6ED7">
        <w:rPr>
          <w:rFonts w:cstheme="minorHAnsi"/>
          <w:lang w:val="en-US"/>
        </w:rPr>
        <w:t xml:space="preserve">that </w:t>
      </w:r>
      <w:r w:rsidR="0012426C">
        <w:rPr>
          <w:rFonts w:cstheme="minorHAnsi"/>
          <w:lang w:val="en-US"/>
        </w:rPr>
        <w:t xml:space="preserve">comments provided on </w:t>
      </w:r>
      <w:r w:rsidR="0012426C">
        <w:t>March 24, 2017</w:t>
      </w:r>
      <w:r w:rsidR="00167B0C">
        <w:t>,</w:t>
      </w:r>
      <w:r w:rsidR="0012426C">
        <w:t xml:space="preserve"> </w:t>
      </w:r>
      <w:r w:rsidR="00EF6ED7">
        <w:t>for</w:t>
      </w:r>
      <w:r w:rsidR="00EB4151">
        <w:t xml:space="preserve"> </w:t>
      </w:r>
      <w:r w:rsidR="009B53BC">
        <w:rPr>
          <w:rFonts w:cstheme="minorHAnsi"/>
          <w:lang w:val="en-US"/>
        </w:rPr>
        <w:t>a previous application, NEC #</w:t>
      </w:r>
      <w:r w:rsidR="009B53BC" w:rsidRPr="009B53BC">
        <w:t xml:space="preserve"> </w:t>
      </w:r>
      <w:r w:rsidR="009B53BC">
        <w:t>H/R/2016-2017/430</w:t>
      </w:r>
      <w:r w:rsidR="00EB4151">
        <w:t>,</w:t>
      </w:r>
      <w:r w:rsidR="004222FC">
        <w:t xml:space="preserve"> for the construction of an accessory structure (</w:t>
      </w:r>
      <w:r w:rsidR="002A181A">
        <w:t>Quonset</w:t>
      </w:r>
      <w:r w:rsidR="004222FC">
        <w:t xml:space="preserve"> hut for storage)</w:t>
      </w:r>
      <w:r w:rsidR="009B53BC">
        <w:t xml:space="preserve"> </w:t>
      </w:r>
      <w:r w:rsidR="00167B0C">
        <w:t xml:space="preserve">remain </w:t>
      </w:r>
      <w:r w:rsidR="00EB4151">
        <w:t>applicable</w:t>
      </w:r>
      <w:r w:rsidR="00167B0C">
        <w:t xml:space="preserve"> for consideration of the </w:t>
      </w:r>
      <w:r w:rsidR="00EF6ED7">
        <w:t xml:space="preserve">proposed </w:t>
      </w:r>
      <w:r w:rsidR="00167B0C">
        <w:t xml:space="preserve">change in use. </w:t>
      </w:r>
      <w:r w:rsidR="00EB4151">
        <w:t xml:space="preserve"> </w:t>
      </w:r>
      <w:r w:rsidR="00C550C9">
        <w:t>CH staff did not provide comments on the proposed location of the parking pad</w:t>
      </w:r>
      <w:r w:rsidR="00F562A8">
        <w:t>, although their mapping indicates that the parking pad would be located within the floodplain</w:t>
      </w:r>
      <w:r w:rsidR="00C550C9">
        <w:t xml:space="preserve">. </w:t>
      </w:r>
    </w:p>
    <w:p w14:paraId="599BE57F" w14:textId="4773AF09" w:rsidR="00AE1BAF" w:rsidRDefault="00451119" w:rsidP="0085071F">
      <w:pPr>
        <w:pStyle w:val="Heading3"/>
      </w:pPr>
      <w:r w:rsidRPr="13E7CEDC">
        <w:t>Discussion</w:t>
      </w:r>
      <w:r w:rsidR="00AE1BAF" w:rsidRPr="13E7CEDC">
        <w:t>:</w:t>
      </w:r>
    </w:p>
    <w:p w14:paraId="3E8D6F4D" w14:textId="01D5D565" w:rsidR="007604DC" w:rsidRPr="005C6916" w:rsidRDefault="00D202EE" w:rsidP="004C2088">
      <w:pPr>
        <w:rPr>
          <w:rFonts w:cstheme="minorHAnsi"/>
          <w:lang w:val="en-US"/>
        </w:rPr>
      </w:pPr>
      <w:r>
        <w:rPr>
          <w:rFonts w:cstheme="minorHAnsi"/>
          <w:lang w:val="en-US"/>
        </w:rPr>
        <w:t xml:space="preserve">NEC staff are recommending </w:t>
      </w:r>
      <w:r w:rsidR="005C53A4">
        <w:rPr>
          <w:rFonts w:cstheme="minorHAnsi"/>
          <w:lang w:val="en-US"/>
        </w:rPr>
        <w:t xml:space="preserve">that this </w:t>
      </w:r>
      <w:r w:rsidR="00321101">
        <w:rPr>
          <w:rFonts w:cstheme="minorHAnsi"/>
          <w:lang w:val="en-US"/>
        </w:rPr>
        <w:t>application</w:t>
      </w:r>
      <w:r w:rsidR="00491413">
        <w:rPr>
          <w:rFonts w:cstheme="minorHAnsi"/>
          <w:lang w:val="en-US"/>
        </w:rPr>
        <w:t xml:space="preserve">, </w:t>
      </w:r>
      <w:r w:rsidR="00AF1C97">
        <w:rPr>
          <w:rFonts w:cstheme="minorHAnsi"/>
          <w:lang w:val="en-US"/>
        </w:rPr>
        <w:t>for</w:t>
      </w:r>
      <w:r w:rsidR="00EF6ED7">
        <w:rPr>
          <w:rFonts w:cstheme="minorHAnsi"/>
          <w:lang w:val="en-US"/>
        </w:rPr>
        <w:t xml:space="preserve"> an</w:t>
      </w:r>
      <w:r w:rsidR="00AF1C97">
        <w:rPr>
          <w:rFonts w:cstheme="minorHAnsi"/>
          <w:lang w:val="en-US"/>
        </w:rPr>
        <w:t xml:space="preserve"> industrial </w:t>
      </w:r>
      <w:r w:rsidR="00EF6ED7">
        <w:rPr>
          <w:rFonts w:cstheme="minorHAnsi"/>
          <w:lang w:val="en-US"/>
        </w:rPr>
        <w:t>use on a primarily residential property</w:t>
      </w:r>
      <w:r w:rsidR="00AF1C97">
        <w:rPr>
          <w:rFonts w:cstheme="minorHAnsi"/>
          <w:lang w:val="en-US"/>
        </w:rPr>
        <w:t>,</w:t>
      </w:r>
      <w:r w:rsidR="00321101">
        <w:rPr>
          <w:rFonts w:cstheme="minorHAnsi"/>
          <w:lang w:val="en-US"/>
        </w:rPr>
        <w:t xml:space="preserve"> </w:t>
      </w:r>
      <w:r w:rsidR="005C53A4">
        <w:rPr>
          <w:rFonts w:cstheme="minorHAnsi"/>
          <w:lang w:val="en-US"/>
        </w:rPr>
        <w:t xml:space="preserve">be refused. </w:t>
      </w:r>
      <w:r w:rsidR="00DC4490">
        <w:rPr>
          <w:rFonts w:cstheme="minorHAnsi"/>
          <w:lang w:val="en-US"/>
        </w:rPr>
        <w:t>The industrial use on the subject property fails to meet the NEP policies and definitions related to home industries, OFDUs, and accessory uses</w:t>
      </w:r>
      <w:r w:rsidR="00875D22" w:rsidRPr="005C6916">
        <w:rPr>
          <w:rFonts w:cstheme="minorHAnsi"/>
          <w:lang w:val="en-US"/>
        </w:rPr>
        <w:t xml:space="preserve">. </w:t>
      </w:r>
      <w:r w:rsidR="00F562A8">
        <w:rPr>
          <w:rFonts w:cstheme="minorHAnsi"/>
          <w:lang w:val="en-US"/>
        </w:rPr>
        <w:t xml:space="preserve">The </w:t>
      </w:r>
      <w:r w:rsidR="00875D22" w:rsidRPr="005C6916">
        <w:rPr>
          <w:rFonts w:cstheme="minorHAnsi"/>
          <w:lang w:val="en-US"/>
        </w:rPr>
        <w:t>use is not supported by consulted agencies</w:t>
      </w:r>
      <w:r w:rsidR="00875D22">
        <w:rPr>
          <w:rFonts w:cstheme="minorHAnsi"/>
          <w:lang w:val="en-US"/>
        </w:rPr>
        <w:t xml:space="preserve"> and </w:t>
      </w:r>
      <w:r w:rsidR="00875D22" w:rsidRPr="005C6916">
        <w:rPr>
          <w:rFonts w:cstheme="minorHAnsi"/>
          <w:lang w:val="en-US"/>
        </w:rPr>
        <w:t>is not consistent with the City of Burlington Official Plan</w:t>
      </w:r>
      <w:r w:rsidR="00875D22">
        <w:rPr>
          <w:rFonts w:cstheme="minorHAnsi"/>
          <w:lang w:val="en-US"/>
        </w:rPr>
        <w:t xml:space="preserve"> </w:t>
      </w:r>
      <w:r>
        <w:rPr>
          <w:rFonts w:cstheme="minorHAnsi"/>
          <w:lang w:val="en-US"/>
        </w:rPr>
        <w:t xml:space="preserve">or the with the </w:t>
      </w:r>
      <w:r w:rsidR="00875D22" w:rsidRPr="005C6916">
        <w:rPr>
          <w:rFonts w:cstheme="minorHAnsi"/>
          <w:lang w:val="en-US"/>
        </w:rPr>
        <w:t>Region of Halton Official Plan.</w:t>
      </w:r>
      <w:r w:rsidR="00AF1C97">
        <w:rPr>
          <w:rFonts w:cstheme="minorHAnsi"/>
          <w:lang w:val="en-US"/>
        </w:rPr>
        <w:t xml:space="preserve"> </w:t>
      </w:r>
      <w:r w:rsidR="00C905F6">
        <w:rPr>
          <w:rFonts w:cstheme="minorHAnsi"/>
          <w:lang w:val="en-US"/>
        </w:rPr>
        <w:t xml:space="preserve">Additionally, the proposed </w:t>
      </w:r>
      <w:r w:rsidR="0040595F">
        <w:rPr>
          <w:rFonts w:cstheme="minorHAnsi"/>
          <w:lang w:val="en-US"/>
        </w:rPr>
        <w:t>locati</w:t>
      </w:r>
      <w:r w:rsidR="004E22AE">
        <w:rPr>
          <w:rFonts w:cstheme="minorHAnsi"/>
          <w:lang w:val="en-US"/>
        </w:rPr>
        <w:t xml:space="preserve">on may negatively impact </w:t>
      </w:r>
      <w:r w:rsidR="00A73E9F">
        <w:rPr>
          <w:rFonts w:cstheme="minorHAnsi"/>
          <w:lang w:val="en-US"/>
        </w:rPr>
        <w:t>water resources and related hazards</w:t>
      </w:r>
      <w:r w:rsidR="00170C10">
        <w:rPr>
          <w:rFonts w:cstheme="minorHAnsi"/>
          <w:lang w:val="en-US"/>
        </w:rPr>
        <w:t>. Evaluation of the impact on water resources and natural heritage was not requested of the applicant given that the</w:t>
      </w:r>
      <w:r w:rsidR="00B63498">
        <w:rPr>
          <w:rFonts w:cstheme="minorHAnsi"/>
          <w:lang w:val="en-US"/>
        </w:rPr>
        <w:t xml:space="preserve"> proposed development is not consistent with other policies in the NEP.</w:t>
      </w:r>
    </w:p>
    <w:p w14:paraId="354912EB" w14:textId="77777777" w:rsidR="00925049" w:rsidRDefault="00925049">
      <w:pPr>
        <w:rPr>
          <w:rFonts w:ascii="Arial" w:eastAsia="Times New Roman" w:hAnsi="Arial" w:cs="Times New Roman"/>
          <w:b/>
          <w:szCs w:val="24"/>
          <w:lang w:val="en-GB"/>
        </w:rPr>
      </w:pPr>
      <w:r>
        <w:br w:type="page"/>
      </w:r>
    </w:p>
    <w:p w14:paraId="2DE010D1" w14:textId="6DDC3E25" w:rsidR="00AE1BAF" w:rsidRDefault="00AE1BAF" w:rsidP="00172D3A">
      <w:pPr>
        <w:pStyle w:val="Heading3"/>
      </w:pPr>
      <w:r w:rsidRPr="13E7CEDC">
        <w:lastRenderedPageBreak/>
        <w:t>Recommendation:</w:t>
      </w:r>
    </w:p>
    <w:p w14:paraId="30BEEC28" w14:textId="54024091" w:rsidR="00EE6480" w:rsidRDefault="00EE6480" w:rsidP="00BD33AA">
      <w:pPr>
        <w:rPr>
          <w:rFonts w:cstheme="minorHAnsi"/>
          <w:lang w:val="en-US"/>
        </w:rPr>
      </w:pPr>
      <w:r>
        <w:rPr>
          <w:rFonts w:cstheme="minorHAnsi"/>
          <w:lang w:val="en-US"/>
        </w:rPr>
        <w:t>That the Niagara Escarpment Commission</w:t>
      </w:r>
      <w:r w:rsidR="00BD33AA">
        <w:rPr>
          <w:rFonts w:cstheme="minorHAnsi"/>
          <w:lang w:val="en-US"/>
        </w:rPr>
        <w:t xml:space="preserve"> </w:t>
      </w:r>
      <w:r w:rsidR="00BD33AA" w:rsidRPr="003A2232">
        <w:rPr>
          <w:rFonts w:cstheme="minorHAnsi"/>
          <w:b/>
          <w:bCs/>
          <w:lang w:val="en-US"/>
        </w:rPr>
        <w:t>r</w:t>
      </w:r>
      <w:r w:rsidRPr="003A2232">
        <w:rPr>
          <w:rFonts w:cstheme="minorHAnsi"/>
          <w:b/>
          <w:bCs/>
          <w:lang w:val="en-US"/>
        </w:rPr>
        <w:t>efuse</w:t>
      </w:r>
      <w:r>
        <w:rPr>
          <w:rFonts w:cstheme="minorHAnsi"/>
          <w:lang w:val="en-US"/>
        </w:rPr>
        <w:t xml:space="preserve"> the propos</w:t>
      </w:r>
      <w:r w:rsidR="003A2232">
        <w:rPr>
          <w:rFonts w:cstheme="minorHAnsi"/>
          <w:lang w:val="en-US"/>
        </w:rPr>
        <w:t>ed</w:t>
      </w:r>
      <w:r w:rsidR="006A0451">
        <w:rPr>
          <w:rFonts w:cstheme="minorHAnsi"/>
          <w:lang w:val="en-US"/>
        </w:rPr>
        <w:t xml:space="preserve"> use of the property for industrial and commercial purposes.</w:t>
      </w:r>
    </w:p>
    <w:p w14:paraId="7573CF44" w14:textId="77777777" w:rsidR="00925049" w:rsidRDefault="00925049" w:rsidP="00BD33AA">
      <w:pPr>
        <w:rPr>
          <w:rFonts w:cstheme="minorHAnsi"/>
          <w:lang w:val="en-US"/>
        </w:rPr>
      </w:pPr>
    </w:p>
    <w:p w14:paraId="36510FE6" w14:textId="6939856D" w:rsidR="00AE1BAF" w:rsidRDefault="00AE1BAF" w:rsidP="00172D3A">
      <w:pPr>
        <w:pStyle w:val="Heading3"/>
      </w:pPr>
      <w:r>
        <w:t>Prepared by:</w:t>
      </w:r>
    </w:p>
    <w:p w14:paraId="5EC0A500" w14:textId="7A1020BC" w:rsidR="009D3F06" w:rsidRDefault="009D3F06" w:rsidP="009D3F06">
      <w:pPr>
        <w:spacing w:after="0"/>
        <w:rPr>
          <w:lang w:val="en-GB"/>
        </w:rPr>
      </w:pPr>
    </w:p>
    <w:p w14:paraId="57C4C634" w14:textId="0F49EF18" w:rsidR="009D3F06" w:rsidRDefault="009D3F06" w:rsidP="009D3F06">
      <w:pPr>
        <w:spacing w:after="0"/>
        <w:rPr>
          <w:lang w:val="en-GB"/>
        </w:rPr>
      </w:pPr>
      <w:r>
        <w:rPr>
          <w:lang w:val="en-GB"/>
        </w:rPr>
        <w:t>ORIGINAL SIGNED BY:</w:t>
      </w:r>
    </w:p>
    <w:p w14:paraId="3690A092" w14:textId="77777777" w:rsidR="009D3F06" w:rsidRPr="009D3F06" w:rsidRDefault="009D3F06" w:rsidP="009D3F06">
      <w:pPr>
        <w:spacing w:after="0"/>
        <w:rPr>
          <w:lang w:val="en-GB"/>
        </w:rPr>
      </w:pPr>
    </w:p>
    <w:p w14:paraId="1F7CFB61" w14:textId="273B6309" w:rsidR="00AE1BAF" w:rsidRPr="007E20D9" w:rsidRDefault="00AE1BAF" w:rsidP="00AE1BAF">
      <w:pPr>
        <w:spacing w:after="0" w:line="240" w:lineRule="auto"/>
        <w:rPr>
          <w:rFonts w:cstheme="minorHAnsi"/>
          <w:b/>
          <w:bCs/>
          <w:u w:val="single"/>
          <w:lang w:val="en-US"/>
        </w:rPr>
      </w:pPr>
      <w:r w:rsidRPr="007E20D9">
        <w:rPr>
          <w:rFonts w:cstheme="minorHAnsi"/>
          <w:b/>
          <w:bCs/>
          <w:u w:val="single"/>
          <w:lang w:val="en-US"/>
        </w:rPr>
        <w:t>_________</w:t>
      </w:r>
      <w:r w:rsidR="009D3F06">
        <w:rPr>
          <w:rFonts w:cstheme="minorHAnsi"/>
          <w:b/>
          <w:bCs/>
          <w:u w:val="single"/>
          <w:lang w:val="en-US"/>
        </w:rPr>
        <w:t>__________</w:t>
      </w:r>
    </w:p>
    <w:p w14:paraId="470E077B" w14:textId="3F6DD000" w:rsidR="00AE1BAF" w:rsidRDefault="002776DF" w:rsidP="00AE1BAF">
      <w:pPr>
        <w:spacing w:after="0" w:line="240" w:lineRule="auto"/>
        <w:rPr>
          <w:rFonts w:cstheme="minorHAnsi"/>
          <w:lang w:val="en-US"/>
        </w:rPr>
      </w:pPr>
      <w:r>
        <w:rPr>
          <w:rFonts w:cstheme="minorHAnsi"/>
          <w:lang w:val="en-US"/>
        </w:rPr>
        <w:t>Rosi Zirger</w:t>
      </w:r>
    </w:p>
    <w:p w14:paraId="51236058" w14:textId="1334BDB5" w:rsidR="00AE1BAF" w:rsidRDefault="002776DF" w:rsidP="00AE1BAF">
      <w:pPr>
        <w:spacing w:after="0" w:line="240" w:lineRule="auto"/>
        <w:rPr>
          <w:rFonts w:cstheme="minorHAnsi"/>
          <w:lang w:val="en-US"/>
        </w:rPr>
      </w:pPr>
      <w:r>
        <w:rPr>
          <w:rFonts w:cstheme="minorHAnsi"/>
          <w:lang w:val="en-US"/>
        </w:rPr>
        <w:t>Senior Planner</w:t>
      </w:r>
    </w:p>
    <w:p w14:paraId="564EF9A8" w14:textId="76E366AD" w:rsidR="00AE1BAF" w:rsidRDefault="00AE1BAF" w:rsidP="00AE1BAF">
      <w:pPr>
        <w:spacing w:after="0" w:line="240" w:lineRule="auto"/>
        <w:rPr>
          <w:rFonts w:cstheme="minorHAnsi"/>
          <w:lang w:val="en-US"/>
        </w:rPr>
      </w:pPr>
    </w:p>
    <w:p w14:paraId="0CE6E82C" w14:textId="11659410" w:rsidR="00925049" w:rsidRDefault="00925049" w:rsidP="00AE1BAF">
      <w:pPr>
        <w:spacing w:after="0" w:line="240" w:lineRule="auto"/>
        <w:rPr>
          <w:rFonts w:cstheme="minorHAnsi"/>
          <w:lang w:val="en-US"/>
        </w:rPr>
      </w:pPr>
    </w:p>
    <w:p w14:paraId="00EDE682" w14:textId="77777777" w:rsidR="00925049" w:rsidRDefault="00925049" w:rsidP="00AE1BAF">
      <w:pPr>
        <w:spacing w:after="0" w:line="240" w:lineRule="auto"/>
        <w:rPr>
          <w:rFonts w:cstheme="minorHAnsi"/>
          <w:lang w:val="en-US"/>
        </w:rPr>
      </w:pPr>
    </w:p>
    <w:p w14:paraId="780ED0C8" w14:textId="356F808C" w:rsidR="00AE1BAF" w:rsidRDefault="00AE1BAF" w:rsidP="00172D3A">
      <w:pPr>
        <w:pStyle w:val="Heading3"/>
      </w:pPr>
      <w:r w:rsidRPr="00E47C62">
        <w:t>Approved by:</w:t>
      </w:r>
    </w:p>
    <w:p w14:paraId="49C28DB1" w14:textId="77777777" w:rsidR="009D3F06" w:rsidRDefault="009D3F06" w:rsidP="009D3F06">
      <w:pPr>
        <w:spacing w:after="0"/>
        <w:rPr>
          <w:lang w:val="en-GB"/>
        </w:rPr>
      </w:pPr>
    </w:p>
    <w:p w14:paraId="47C2A9B3" w14:textId="77777777" w:rsidR="009D3F06" w:rsidRDefault="009D3F06" w:rsidP="009D3F06">
      <w:pPr>
        <w:spacing w:after="0"/>
        <w:rPr>
          <w:lang w:val="en-GB"/>
        </w:rPr>
      </w:pPr>
      <w:r>
        <w:rPr>
          <w:lang w:val="en-GB"/>
        </w:rPr>
        <w:t>ORIGINAL SIGNED BY:</w:t>
      </w:r>
    </w:p>
    <w:p w14:paraId="11F50F2C" w14:textId="77777777" w:rsidR="009D3F06" w:rsidRPr="009D3F06" w:rsidRDefault="009D3F06" w:rsidP="009D3F06">
      <w:pPr>
        <w:spacing w:after="0"/>
        <w:rPr>
          <w:lang w:val="en-GB"/>
        </w:rPr>
      </w:pPr>
    </w:p>
    <w:p w14:paraId="30B34BBC" w14:textId="0978250F" w:rsidR="00AE1BAF" w:rsidRDefault="00AE1BAF" w:rsidP="46409738">
      <w:pPr>
        <w:spacing w:after="0" w:line="240" w:lineRule="auto"/>
        <w:rPr>
          <w:b/>
          <w:bCs/>
          <w:lang w:val="en-US"/>
        </w:rPr>
      </w:pPr>
      <w:r w:rsidRPr="46409738">
        <w:rPr>
          <w:b/>
          <w:bCs/>
          <w:lang w:val="en-US"/>
        </w:rPr>
        <w:t>_______________________</w:t>
      </w:r>
    </w:p>
    <w:p w14:paraId="1F92066F" w14:textId="76C46E18" w:rsidR="00AE1BAF" w:rsidRDefault="00AE1BAF" w:rsidP="46409738">
      <w:pPr>
        <w:spacing w:after="0" w:line="240" w:lineRule="auto"/>
        <w:rPr>
          <w:lang w:val="en-US"/>
        </w:rPr>
      </w:pPr>
      <w:r w:rsidRPr="46409738">
        <w:rPr>
          <w:lang w:val="en-US"/>
        </w:rPr>
        <w:t>Kim Peters, MCIP, RPP</w:t>
      </w:r>
    </w:p>
    <w:p w14:paraId="6AFE048D" w14:textId="53994A44" w:rsidR="46409738" w:rsidRDefault="46409738" w:rsidP="46409738">
      <w:pPr>
        <w:spacing w:after="0" w:line="240" w:lineRule="auto"/>
      </w:pPr>
      <w:r w:rsidRPr="46409738">
        <w:rPr>
          <w:lang w:val="en-US"/>
        </w:rPr>
        <w:t>Manager</w:t>
      </w:r>
    </w:p>
    <w:p w14:paraId="07397133" w14:textId="0153C7FB" w:rsidR="00AC2E31" w:rsidRDefault="00AC2E31" w:rsidP="00AE1BAF">
      <w:pPr>
        <w:spacing w:after="0" w:line="240" w:lineRule="auto"/>
        <w:rPr>
          <w:rFonts w:cstheme="minorHAnsi"/>
          <w:lang w:val="en-US"/>
        </w:rPr>
      </w:pPr>
    </w:p>
    <w:p w14:paraId="062B961E" w14:textId="512ABDA3" w:rsidR="009D3F06" w:rsidRDefault="009D3F06" w:rsidP="00AE1BAF">
      <w:pPr>
        <w:spacing w:after="0" w:line="240" w:lineRule="auto"/>
        <w:rPr>
          <w:rFonts w:cstheme="minorHAnsi"/>
          <w:lang w:val="en-US"/>
        </w:rPr>
      </w:pPr>
    </w:p>
    <w:p w14:paraId="6FB9F926" w14:textId="77777777" w:rsidR="009D3F06" w:rsidRDefault="009D3F06" w:rsidP="00AE1BAF">
      <w:pPr>
        <w:spacing w:after="0" w:line="240" w:lineRule="auto"/>
        <w:rPr>
          <w:rFonts w:cstheme="minorHAnsi"/>
          <w:lang w:val="en-US"/>
        </w:rPr>
      </w:pPr>
    </w:p>
    <w:p w14:paraId="2D6C7730" w14:textId="21D90736" w:rsidR="00E97AA8" w:rsidRDefault="00E755F3" w:rsidP="00F61031">
      <w:pPr>
        <w:pStyle w:val="Heading3"/>
      </w:pPr>
      <w:r>
        <w:t>Attachments:</w:t>
      </w:r>
    </w:p>
    <w:p w14:paraId="38FE4342" w14:textId="2F1872E7" w:rsidR="007F00F0" w:rsidRDefault="007F00F0" w:rsidP="007F00F0">
      <w:pPr>
        <w:spacing w:after="120"/>
        <w:rPr>
          <w:rFonts w:cstheme="minorHAnsi"/>
          <w:lang w:val="en-US"/>
        </w:rPr>
      </w:pPr>
      <w:bookmarkStart w:id="0" w:name="_Hlk70081498"/>
      <w:r>
        <w:rPr>
          <w:rFonts w:cstheme="minorHAnsi"/>
          <w:lang w:val="en-US"/>
        </w:rPr>
        <w:t xml:space="preserve">Appendix 1 – Reasons for Refusal </w:t>
      </w:r>
    </w:p>
    <w:p w14:paraId="669B8082" w14:textId="72063FF8" w:rsidR="00D71FAD" w:rsidRDefault="00D71FAD" w:rsidP="00D71FAD">
      <w:pPr>
        <w:spacing w:after="120"/>
        <w:rPr>
          <w:rFonts w:cstheme="minorHAnsi"/>
          <w:lang w:val="en-US"/>
        </w:rPr>
      </w:pPr>
      <w:r>
        <w:rPr>
          <w:rFonts w:cstheme="minorHAnsi"/>
          <w:lang w:val="en-US"/>
        </w:rPr>
        <w:t xml:space="preserve">Appendix </w:t>
      </w:r>
      <w:r w:rsidR="00DF0DF7">
        <w:rPr>
          <w:rFonts w:cstheme="minorHAnsi"/>
          <w:lang w:val="en-US"/>
        </w:rPr>
        <w:t>2</w:t>
      </w:r>
      <w:r>
        <w:rPr>
          <w:rFonts w:cstheme="minorHAnsi"/>
          <w:lang w:val="en-US"/>
        </w:rPr>
        <w:t xml:space="preserve"> – NEC Location Map</w:t>
      </w:r>
    </w:p>
    <w:p w14:paraId="769DEA58" w14:textId="7AC58601" w:rsidR="00D71FAD" w:rsidRDefault="00D71FAD" w:rsidP="00D71FAD">
      <w:pPr>
        <w:spacing w:after="120"/>
        <w:rPr>
          <w:rFonts w:cstheme="minorHAnsi"/>
          <w:lang w:val="en-US"/>
        </w:rPr>
      </w:pPr>
      <w:r>
        <w:rPr>
          <w:rFonts w:cstheme="minorHAnsi"/>
          <w:lang w:val="en-US"/>
        </w:rPr>
        <w:t xml:space="preserve">Appendix </w:t>
      </w:r>
      <w:r w:rsidR="0068288D">
        <w:rPr>
          <w:rFonts w:cstheme="minorHAnsi"/>
          <w:lang w:val="en-US"/>
        </w:rPr>
        <w:t>3</w:t>
      </w:r>
      <w:r>
        <w:rPr>
          <w:rFonts w:cstheme="minorHAnsi"/>
          <w:lang w:val="en-US"/>
        </w:rPr>
        <w:t xml:space="preserve"> – NEC </w:t>
      </w:r>
      <w:r w:rsidR="0068288D">
        <w:rPr>
          <w:rFonts w:cstheme="minorHAnsi"/>
          <w:lang w:val="en-US"/>
        </w:rPr>
        <w:t xml:space="preserve">Designation </w:t>
      </w:r>
      <w:r>
        <w:rPr>
          <w:rFonts w:cstheme="minorHAnsi"/>
          <w:lang w:val="en-US"/>
        </w:rPr>
        <w:t>Map</w:t>
      </w:r>
    </w:p>
    <w:p w14:paraId="23341A1F" w14:textId="62AD2E2A" w:rsidR="00D71FAD" w:rsidRDefault="00D71FAD" w:rsidP="00D71FAD">
      <w:pPr>
        <w:spacing w:after="120"/>
        <w:rPr>
          <w:rFonts w:cstheme="minorHAnsi"/>
          <w:lang w:val="en-US"/>
        </w:rPr>
      </w:pPr>
      <w:r>
        <w:rPr>
          <w:rFonts w:cstheme="minorHAnsi"/>
          <w:lang w:val="en-US"/>
        </w:rPr>
        <w:t xml:space="preserve">Appendix </w:t>
      </w:r>
      <w:r w:rsidR="005E6286">
        <w:rPr>
          <w:rFonts w:cstheme="minorHAnsi"/>
          <w:lang w:val="en-US"/>
        </w:rPr>
        <w:t>4</w:t>
      </w:r>
      <w:r>
        <w:rPr>
          <w:rFonts w:cstheme="minorHAnsi"/>
          <w:lang w:val="en-US"/>
        </w:rPr>
        <w:t xml:space="preserve"> –</w:t>
      </w:r>
      <w:r w:rsidRPr="00D869F0">
        <w:rPr>
          <w:rFonts w:cstheme="minorHAnsi"/>
          <w:lang w:val="en-US"/>
        </w:rPr>
        <w:t xml:space="preserve"> </w:t>
      </w:r>
      <w:r>
        <w:rPr>
          <w:rFonts w:cstheme="minorHAnsi"/>
          <w:lang w:val="en-US"/>
        </w:rPr>
        <w:t>Orthophoto</w:t>
      </w:r>
    </w:p>
    <w:p w14:paraId="20DADD52" w14:textId="72495F08" w:rsidR="00D71FAD" w:rsidRDefault="00D71FAD" w:rsidP="00D71FAD">
      <w:pPr>
        <w:spacing w:after="120"/>
        <w:rPr>
          <w:rFonts w:cstheme="minorHAnsi"/>
          <w:lang w:val="en-US"/>
        </w:rPr>
      </w:pPr>
      <w:r>
        <w:rPr>
          <w:rFonts w:cstheme="minorHAnsi"/>
          <w:lang w:val="en-US"/>
        </w:rPr>
        <w:t xml:space="preserve">Appendix </w:t>
      </w:r>
      <w:r w:rsidR="005E6286">
        <w:rPr>
          <w:rFonts w:cstheme="minorHAnsi"/>
          <w:lang w:val="en-US"/>
        </w:rPr>
        <w:t>5</w:t>
      </w:r>
      <w:r>
        <w:rPr>
          <w:rFonts w:cstheme="minorHAnsi"/>
          <w:lang w:val="en-US"/>
        </w:rPr>
        <w:t xml:space="preserve"> –Site Plan</w:t>
      </w:r>
    </w:p>
    <w:p w14:paraId="602DEBC9" w14:textId="0F7A74B8" w:rsidR="00AC578F" w:rsidRDefault="00AC578F" w:rsidP="00D71FAD">
      <w:pPr>
        <w:spacing w:after="120"/>
        <w:rPr>
          <w:rFonts w:cstheme="minorHAnsi"/>
          <w:lang w:val="en-US"/>
        </w:rPr>
      </w:pPr>
      <w:r>
        <w:rPr>
          <w:rFonts w:cstheme="minorHAnsi"/>
          <w:lang w:val="en-US"/>
        </w:rPr>
        <w:t>Appendix 6 – Site Photos (March 2022)</w:t>
      </w:r>
    </w:p>
    <w:p w14:paraId="1103D9A4" w14:textId="352B1AD6" w:rsidR="00AC578F" w:rsidRDefault="00AC578F" w:rsidP="00D71FAD">
      <w:pPr>
        <w:spacing w:after="120"/>
        <w:rPr>
          <w:rFonts w:cstheme="minorHAnsi"/>
          <w:lang w:val="en-US"/>
        </w:rPr>
      </w:pPr>
      <w:r>
        <w:rPr>
          <w:rFonts w:cstheme="minorHAnsi"/>
          <w:lang w:val="en-US"/>
        </w:rPr>
        <w:t>Appendix 7 – Site Photos (April 3, 2023)</w:t>
      </w:r>
    </w:p>
    <w:p w14:paraId="6372E229" w14:textId="0D41E86B" w:rsidR="001F1895" w:rsidRDefault="003939AC">
      <w:pPr>
        <w:rPr>
          <w:rFonts w:cstheme="minorHAnsi"/>
          <w:b/>
          <w:bCs/>
          <w:lang w:val="en-US"/>
        </w:rPr>
      </w:pPr>
      <w:r>
        <w:rPr>
          <w:rFonts w:cstheme="minorHAnsi"/>
          <w:b/>
          <w:bCs/>
          <w:lang w:val="en-US"/>
        </w:rPr>
        <w:br w:type="page"/>
      </w:r>
    </w:p>
    <w:p w14:paraId="30444C97" w14:textId="495B2C24" w:rsidR="00AE1BAF" w:rsidRDefault="00337798" w:rsidP="0078718D">
      <w:pPr>
        <w:pStyle w:val="Heading2"/>
        <w:jc w:val="center"/>
        <w:rPr>
          <w:lang w:val="en-US"/>
        </w:rPr>
      </w:pPr>
      <w:r>
        <w:rPr>
          <w:lang w:val="en-US"/>
        </w:rPr>
        <w:lastRenderedPageBreak/>
        <w:t>APPENDIX</w:t>
      </w:r>
      <w:r w:rsidR="008F30D3">
        <w:rPr>
          <w:lang w:val="en-US"/>
        </w:rPr>
        <w:t xml:space="preserve"> </w:t>
      </w:r>
      <w:r w:rsidR="00CB0B37">
        <w:rPr>
          <w:lang w:val="en-US"/>
        </w:rPr>
        <w:t>1</w:t>
      </w:r>
    </w:p>
    <w:p w14:paraId="49B93479" w14:textId="77777777" w:rsidR="001F1895" w:rsidRDefault="001F1895" w:rsidP="00337798">
      <w:pPr>
        <w:spacing w:after="0" w:line="240" w:lineRule="auto"/>
        <w:jc w:val="center"/>
        <w:rPr>
          <w:rFonts w:cstheme="minorHAnsi"/>
          <w:b/>
          <w:bCs/>
          <w:lang w:val="en-US"/>
        </w:rPr>
      </w:pPr>
    </w:p>
    <w:p w14:paraId="7DDFD904" w14:textId="31D39399" w:rsidR="006F5654" w:rsidRPr="00782935" w:rsidRDefault="006F5654" w:rsidP="006F5654">
      <w:pPr>
        <w:tabs>
          <w:tab w:val="center" w:pos="5040"/>
        </w:tabs>
        <w:suppressAutoHyphens/>
        <w:rPr>
          <w:rFonts w:ascii="Arial" w:hAnsi="Arial" w:cs="Arial"/>
          <w:lang w:val="en-GB"/>
        </w:rPr>
      </w:pPr>
      <w:r w:rsidRPr="00782935">
        <w:rPr>
          <w:rFonts w:ascii="Arial" w:hAnsi="Arial" w:cs="Arial"/>
          <w:b/>
          <w:u w:val="single"/>
          <w:lang w:val="en-GB"/>
        </w:rPr>
        <w:t xml:space="preserve">REASONS FOR REFUSAL                                                 </w:t>
      </w:r>
      <w:r>
        <w:rPr>
          <w:rFonts w:ascii="Arial" w:hAnsi="Arial" w:cs="Arial"/>
          <w:b/>
          <w:u w:val="single"/>
          <w:lang w:val="en-GB"/>
        </w:rPr>
        <w:t xml:space="preserve">               H/C/2022-2023/200</w:t>
      </w:r>
    </w:p>
    <w:p w14:paraId="66E9E183" w14:textId="77777777" w:rsidR="00310F75" w:rsidRDefault="00310F75" w:rsidP="00850789">
      <w:pPr>
        <w:numPr>
          <w:ilvl w:val="0"/>
          <w:numId w:val="13"/>
        </w:numPr>
        <w:tabs>
          <w:tab w:val="left" w:pos="-720"/>
        </w:tabs>
        <w:suppressAutoHyphens/>
        <w:spacing w:after="0"/>
        <w:ind w:left="720" w:hanging="720"/>
        <w:rPr>
          <w:rFonts w:ascii="Arial" w:hAnsi="Arial" w:cs="Arial"/>
        </w:rPr>
      </w:pPr>
      <w:r w:rsidRPr="00310F75">
        <w:rPr>
          <w:rFonts w:ascii="Arial" w:hAnsi="Arial" w:cs="Arial"/>
        </w:rPr>
        <w:t>The proposed development is not a permitted use in the Escarpment Rural Area</w:t>
      </w:r>
      <w:r>
        <w:rPr>
          <w:rFonts w:ascii="Arial" w:hAnsi="Arial" w:cs="Arial"/>
        </w:rPr>
        <w:t xml:space="preserve">. </w:t>
      </w:r>
    </w:p>
    <w:p w14:paraId="29018C42" w14:textId="77777777" w:rsidR="00E07F58" w:rsidRDefault="00E07F58" w:rsidP="00E07F58">
      <w:pPr>
        <w:pStyle w:val="BodyTextIndent"/>
        <w:spacing w:after="0" w:line="276" w:lineRule="auto"/>
        <w:ind w:left="720"/>
        <w:rPr>
          <w:rFonts w:ascii="Arial" w:hAnsi="Arial" w:cs="Arial"/>
          <w:sz w:val="24"/>
          <w:szCs w:val="24"/>
        </w:rPr>
      </w:pPr>
    </w:p>
    <w:p w14:paraId="714AB051" w14:textId="6EF430D0" w:rsidR="00E07F58" w:rsidRDefault="00E07F58" w:rsidP="00E07F58">
      <w:pPr>
        <w:pStyle w:val="BodyTextIndent"/>
        <w:numPr>
          <w:ilvl w:val="0"/>
          <w:numId w:val="13"/>
        </w:numPr>
        <w:spacing w:after="0" w:line="276" w:lineRule="auto"/>
        <w:ind w:left="720" w:hanging="720"/>
        <w:rPr>
          <w:rFonts w:ascii="Arial" w:hAnsi="Arial" w:cs="Arial"/>
          <w:sz w:val="24"/>
          <w:szCs w:val="24"/>
        </w:rPr>
      </w:pPr>
      <w:r>
        <w:rPr>
          <w:rFonts w:ascii="Arial" w:hAnsi="Arial" w:cs="Arial"/>
          <w:sz w:val="24"/>
          <w:szCs w:val="24"/>
        </w:rPr>
        <w:t>The subject proposal is contrary to the purpose and applicable objectives of the NEP.</w:t>
      </w:r>
    </w:p>
    <w:p w14:paraId="7095E88C" w14:textId="42A4A44D" w:rsidR="00310F75" w:rsidRPr="008F5161" w:rsidRDefault="00310F75" w:rsidP="00EF6ED7">
      <w:pPr>
        <w:tabs>
          <w:tab w:val="left" w:pos="-720"/>
        </w:tabs>
        <w:suppressAutoHyphens/>
        <w:spacing w:after="0"/>
        <w:ind w:left="720"/>
        <w:rPr>
          <w:rFonts w:ascii="Arial" w:hAnsi="Arial" w:cs="Arial"/>
        </w:rPr>
      </w:pPr>
      <w:r w:rsidRPr="00310F75">
        <w:rPr>
          <w:rFonts w:ascii="Arial" w:hAnsi="Arial" w:cs="Arial"/>
        </w:rPr>
        <w:t xml:space="preserve"> </w:t>
      </w:r>
    </w:p>
    <w:p w14:paraId="38930958" w14:textId="7A871F8C" w:rsidR="000872F5" w:rsidRDefault="00310F75" w:rsidP="00310F75">
      <w:pPr>
        <w:numPr>
          <w:ilvl w:val="0"/>
          <w:numId w:val="13"/>
        </w:numPr>
        <w:spacing w:after="0"/>
        <w:ind w:left="720" w:hanging="720"/>
        <w:rPr>
          <w:rFonts w:ascii="Arial" w:hAnsi="Arial" w:cs="Arial"/>
        </w:rPr>
      </w:pPr>
      <w:r w:rsidRPr="008F5161">
        <w:rPr>
          <w:rFonts w:ascii="Arial" w:hAnsi="Arial" w:cs="Arial"/>
        </w:rPr>
        <w:t xml:space="preserve">The proposed </w:t>
      </w:r>
      <w:r w:rsidR="00EF6ED7">
        <w:rPr>
          <w:rFonts w:ascii="Arial" w:hAnsi="Arial" w:cs="Arial"/>
        </w:rPr>
        <w:t xml:space="preserve">industrial </w:t>
      </w:r>
      <w:r w:rsidR="00E07F58">
        <w:rPr>
          <w:rFonts w:ascii="Arial" w:hAnsi="Arial" w:cs="Arial"/>
        </w:rPr>
        <w:t>use</w:t>
      </w:r>
      <w:r w:rsidRPr="008F5161">
        <w:rPr>
          <w:rFonts w:ascii="Arial" w:hAnsi="Arial" w:cs="Arial"/>
        </w:rPr>
        <w:t xml:space="preserve"> is not supported by the </w:t>
      </w:r>
      <w:r w:rsidR="00E07F58">
        <w:rPr>
          <w:rFonts w:ascii="Arial" w:hAnsi="Arial" w:cs="Arial"/>
        </w:rPr>
        <w:t xml:space="preserve">City of Burlington </w:t>
      </w:r>
      <w:r w:rsidRPr="008F5161">
        <w:rPr>
          <w:rFonts w:ascii="Arial" w:hAnsi="Arial" w:cs="Arial"/>
        </w:rPr>
        <w:t>or the Region</w:t>
      </w:r>
      <w:r>
        <w:rPr>
          <w:rFonts w:ascii="Arial" w:hAnsi="Arial" w:cs="Arial"/>
        </w:rPr>
        <w:t>al Municipality</w:t>
      </w:r>
      <w:r w:rsidRPr="008F5161">
        <w:rPr>
          <w:rFonts w:ascii="Arial" w:hAnsi="Arial" w:cs="Arial"/>
        </w:rPr>
        <w:t xml:space="preserve"> of Halton.</w:t>
      </w:r>
      <w:bookmarkEnd w:id="0"/>
    </w:p>
    <w:p w14:paraId="015E5F57" w14:textId="77777777" w:rsidR="006B4DA0" w:rsidRDefault="006B4DA0" w:rsidP="006B4DA0">
      <w:pPr>
        <w:pStyle w:val="ListParagraph"/>
        <w:rPr>
          <w:rFonts w:ascii="Arial" w:hAnsi="Arial" w:cs="Arial"/>
        </w:rPr>
      </w:pPr>
    </w:p>
    <w:p w14:paraId="0AC844B8" w14:textId="77777777" w:rsidR="006B4DA0" w:rsidRDefault="006B4DA0" w:rsidP="006B4DA0">
      <w:pPr>
        <w:spacing w:after="0"/>
        <w:rPr>
          <w:rFonts w:ascii="Arial" w:hAnsi="Arial" w:cs="Arial"/>
        </w:rPr>
      </w:pPr>
    </w:p>
    <w:p w14:paraId="64A50375" w14:textId="77777777" w:rsidR="006B4DA0" w:rsidRDefault="006B4DA0" w:rsidP="006B4DA0">
      <w:pPr>
        <w:spacing w:after="0"/>
        <w:rPr>
          <w:rFonts w:ascii="Arial" w:hAnsi="Arial" w:cs="Arial"/>
        </w:rPr>
      </w:pPr>
    </w:p>
    <w:p w14:paraId="72402B34" w14:textId="77777777" w:rsidR="00822C2F" w:rsidRDefault="00822C2F">
      <w:pPr>
        <w:rPr>
          <w:rFonts w:ascii="Arial" w:hAnsi="Arial" w:cs="Arial"/>
        </w:rPr>
      </w:pPr>
      <w:r>
        <w:rPr>
          <w:rFonts w:ascii="Arial" w:hAnsi="Arial" w:cs="Arial"/>
        </w:rPr>
        <w:br w:type="page"/>
      </w:r>
    </w:p>
    <w:p w14:paraId="2485AFC3" w14:textId="3FB5B4B5" w:rsidR="0093336F" w:rsidRDefault="0093336F" w:rsidP="0093336F">
      <w:pPr>
        <w:spacing w:after="120"/>
        <w:rPr>
          <w:rFonts w:cstheme="minorHAnsi"/>
          <w:b/>
          <w:bCs/>
          <w:lang w:val="en-US"/>
        </w:rPr>
      </w:pPr>
      <w:r w:rsidRPr="0068288D">
        <w:rPr>
          <w:rFonts w:cstheme="minorHAnsi"/>
          <w:b/>
          <w:bCs/>
          <w:lang w:val="en-US"/>
        </w:rPr>
        <w:lastRenderedPageBreak/>
        <w:t xml:space="preserve">Appendix </w:t>
      </w:r>
      <w:r w:rsidR="00FE32B2">
        <w:rPr>
          <w:rFonts w:cstheme="minorHAnsi"/>
          <w:b/>
          <w:bCs/>
          <w:lang w:val="en-US"/>
        </w:rPr>
        <w:t>2</w:t>
      </w:r>
      <w:r w:rsidRPr="0068288D">
        <w:rPr>
          <w:rFonts w:cstheme="minorHAnsi"/>
          <w:b/>
          <w:bCs/>
          <w:lang w:val="en-US"/>
        </w:rPr>
        <w:t xml:space="preserve"> – NEC </w:t>
      </w:r>
      <w:r>
        <w:rPr>
          <w:rFonts w:cstheme="minorHAnsi"/>
          <w:b/>
          <w:bCs/>
          <w:lang w:val="en-US"/>
        </w:rPr>
        <w:t xml:space="preserve">Location </w:t>
      </w:r>
      <w:r w:rsidRPr="0068288D">
        <w:rPr>
          <w:rFonts w:cstheme="minorHAnsi"/>
          <w:b/>
          <w:bCs/>
          <w:lang w:val="en-US"/>
        </w:rPr>
        <w:t>Map</w:t>
      </w:r>
    </w:p>
    <w:p w14:paraId="71C73367" w14:textId="77777777" w:rsidR="0093336F" w:rsidRPr="0068288D" w:rsidRDefault="0093336F" w:rsidP="0093336F">
      <w:pPr>
        <w:spacing w:after="120"/>
        <w:rPr>
          <w:rFonts w:cstheme="minorHAnsi"/>
          <w:b/>
          <w:bCs/>
          <w:lang w:val="en-US"/>
        </w:rPr>
      </w:pPr>
    </w:p>
    <w:p w14:paraId="0FADAD24" w14:textId="563FBAF7" w:rsidR="006B4DA0" w:rsidRDefault="0093336F">
      <w:pPr>
        <w:rPr>
          <w:rFonts w:ascii="Arial" w:hAnsi="Arial" w:cs="Arial"/>
        </w:rPr>
      </w:pPr>
      <w:r>
        <w:rPr>
          <w:noProof/>
        </w:rPr>
        <w:drawing>
          <wp:inline distT="0" distB="0" distL="0" distR="0" wp14:anchorId="3263DA40" wp14:editId="6F3CF0AD">
            <wp:extent cx="6583337" cy="5057775"/>
            <wp:effectExtent l="0" t="0" r="8255" b="0"/>
            <wp:docPr id="3" name="Picture 3" descr="Map 1A Niagara Escarpment Pl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1A Niagara Escarpment Plan Map"/>
                    <pic:cNvPicPr/>
                  </pic:nvPicPr>
                  <pic:blipFill>
                    <a:blip r:embed="rId11"/>
                    <a:stretch>
                      <a:fillRect/>
                    </a:stretch>
                  </pic:blipFill>
                  <pic:spPr>
                    <a:xfrm>
                      <a:off x="0" y="0"/>
                      <a:ext cx="6591670" cy="5064177"/>
                    </a:xfrm>
                    <a:prstGeom prst="rect">
                      <a:avLst/>
                    </a:prstGeom>
                  </pic:spPr>
                </pic:pic>
              </a:graphicData>
            </a:graphic>
          </wp:inline>
        </w:drawing>
      </w:r>
    </w:p>
    <w:p w14:paraId="35D37FF2" w14:textId="77777777" w:rsidR="0093336F" w:rsidRDefault="0093336F" w:rsidP="0068288D">
      <w:pPr>
        <w:spacing w:after="120"/>
        <w:rPr>
          <w:rFonts w:cstheme="minorHAnsi"/>
          <w:b/>
          <w:bCs/>
          <w:lang w:val="en-US"/>
        </w:rPr>
      </w:pPr>
    </w:p>
    <w:p w14:paraId="6ED64125" w14:textId="2C8E2041" w:rsidR="0093336F" w:rsidRDefault="0093336F">
      <w:pPr>
        <w:rPr>
          <w:rFonts w:cstheme="minorHAnsi"/>
          <w:b/>
          <w:bCs/>
          <w:lang w:val="en-US"/>
        </w:rPr>
      </w:pPr>
      <w:r>
        <w:rPr>
          <w:rFonts w:cstheme="minorHAnsi"/>
          <w:b/>
          <w:bCs/>
          <w:lang w:val="en-US"/>
        </w:rPr>
        <w:br w:type="page"/>
      </w:r>
    </w:p>
    <w:p w14:paraId="18E34D36" w14:textId="42D66452" w:rsidR="0068288D" w:rsidRPr="0068288D" w:rsidRDefault="0068288D" w:rsidP="0068288D">
      <w:pPr>
        <w:spacing w:after="120"/>
        <w:rPr>
          <w:rFonts w:cstheme="minorHAnsi"/>
          <w:b/>
          <w:bCs/>
          <w:lang w:val="en-US"/>
        </w:rPr>
      </w:pPr>
      <w:r w:rsidRPr="0068288D">
        <w:rPr>
          <w:rFonts w:cstheme="minorHAnsi"/>
          <w:b/>
          <w:bCs/>
          <w:lang w:val="en-US"/>
        </w:rPr>
        <w:lastRenderedPageBreak/>
        <w:t>Appendix 3 – NEC Designation Map</w:t>
      </w:r>
    </w:p>
    <w:p w14:paraId="7A778ACE" w14:textId="77777777" w:rsidR="006B4DA0" w:rsidRDefault="006B4DA0" w:rsidP="006B4DA0">
      <w:pPr>
        <w:spacing w:after="0"/>
        <w:rPr>
          <w:noProof/>
        </w:rPr>
      </w:pPr>
    </w:p>
    <w:p w14:paraId="75E0BEBD" w14:textId="2657C953" w:rsidR="006B4DA0" w:rsidRDefault="006B4DA0" w:rsidP="00C870A2">
      <w:pPr>
        <w:spacing w:after="0"/>
        <w:rPr>
          <w:rFonts w:ascii="Arial" w:hAnsi="Arial" w:cs="Arial"/>
        </w:rPr>
      </w:pPr>
      <w:r>
        <w:rPr>
          <w:noProof/>
        </w:rPr>
        <w:drawing>
          <wp:inline distT="0" distB="0" distL="0" distR="0" wp14:anchorId="55FB54C2" wp14:editId="777D8FCF">
            <wp:extent cx="6621780" cy="5098629"/>
            <wp:effectExtent l="0" t="0" r="7620" b="6985"/>
            <wp:docPr id="2" name="Picture 2" descr="Map 1B Design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1B Designation Map"/>
                    <pic:cNvPicPr/>
                  </pic:nvPicPr>
                  <pic:blipFill>
                    <a:blip r:embed="rId12"/>
                    <a:stretch>
                      <a:fillRect/>
                    </a:stretch>
                  </pic:blipFill>
                  <pic:spPr>
                    <a:xfrm>
                      <a:off x="0" y="0"/>
                      <a:ext cx="6645367" cy="5116791"/>
                    </a:xfrm>
                    <a:prstGeom prst="rect">
                      <a:avLst/>
                    </a:prstGeom>
                  </pic:spPr>
                </pic:pic>
              </a:graphicData>
            </a:graphic>
          </wp:inline>
        </w:drawing>
      </w:r>
    </w:p>
    <w:p w14:paraId="5AE877B6" w14:textId="77777777" w:rsidR="008102A7" w:rsidRDefault="008102A7" w:rsidP="006B4DA0">
      <w:pPr>
        <w:spacing w:after="0"/>
        <w:rPr>
          <w:rFonts w:ascii="Arial" w:hAnsi="Arial" w:cs="Arial"/>
        </w:rPr>
      </w:pPr>
    </w:p>
    <w:p w14:paraId="374094DB" w14:textId="77777777" w:rsidR="008102A7" w:rsidRDefault="008102A7" w:rsidP="006B4DA0">
      <w:pPr>
        <w:spacing w:after="0"/>
        <w:rPr>
          <w:rFonts w:ascii="Arial" w:hAnsi="Arial" w:cs="Arial"/>
        </w:rPr>
      </w:pPr>
    </w:p>
    <w:p w14:paraId="3DF08383" w14:textId="4EF1FF52" w:rsidR="008102A7" w:rsidRDefault="008102A7">
      <w:pPr>
        <w:rPr>
          <w:rFonts w:ascii="Arial" w:hAnsi="Arial" w:cs="Arial"/>
        </w:rPr>
      </w:pPr>
      <w:r>
        <w:rPr>
          <w:rFonts w:ascii="Arial" w:hAnsi="Arial" w:cs="Arial"/>
        </w:rPr>
        <w:br w:type="page"/>
      </w:r>
    </w:p>
    <w:p w14:paraId="176EC120" w14:textId="4F50BAAF" w:rsidR="008102A7" w:rsidRDefault="008102A7" w:rsidP="008102A7">
      <w:pPr>
        <w:spacing w:after="120"/>
        <w:rPr>
          <w:rFonts w:cstheme="minorHAnsi"/>
          <w:b/>
          <w:bCs/>
          <w:lang w:val="en-US"/>
        </w:rPr>
      </w:pPr>
      <w:r w:rsidRPr="0068288D">
        <w:rPr>
          <w:rFonts w:cstheme="minorHAnsi"/>
          <w:b/>
          <w:bCs/>
          <w:lang w:val="en-US"/>
        </w:rPr>
        <w:lastRenderedPageBreak/>
        <w:t xml:space="preserve">Appendix </w:t>
      </w:r>
      <w:r w:rsidR="001F3241">
        <w:rPr>
          <w:rFonts w:cstheme="minorHAnsi"/>
          <w:b/>
          <w:bCs/>
          <w:lang w:val="en-US"/>
        </w:rPr>
        <w:t>4</w:t>
      </w:r>
      <w:r w:rsidRPr="0068288D">
        <w:rPr>
          <w:rFonts w:cstheme="minorHAnsi"/>
          <w:b/>
          <w:bCs/>
          <w:lang w:val="en-US"/>
        </w:rPr>
        <w:t xml:space="preserve"> – NEC </w:t>
      </w:r>
      <w:r>
        <w:rPr>
          <w:rFonts w:cstheme="minorHAnsi"/>
          <w:b/>
          <w:bCs/>
          <w:lang w:val="en-US"/>
        </w:rPr>
        <w:t>Orthophoto</w:t>
      </w:r>
    </w:p>
    <w:p w14:paraId="34DCD89D" w14:textId="77777777" w:rsidR="008102A7" w:rsidRDefault="008102A7" w:rsidP="006B4DA0">
      <w:pPr>
        <w:spacing w:after="0"/>
        <w:rPr>
          <w:rFonts w:ascii="Arial" w:hAnsi="Arial" w:cs="Arial"/>
        </w:rPr>
      </w:pPr>
    </w:p>
    <w:p w14:paraId="0FE727B4" w14:textId="4AC4CA19" w:rsidR="008102A7" w:rsidRDefault="003D64FB" w:rsidP="00C870A2">
      <w:pPr>
        <w:spacing w:after="0"/>
        <w:jc w:val="center"/>
        <w:rPr>
          <w:rFonts w:ascii="Arial" w:hAnsi="Arial" w:cs="Arial"/>
        </w:rPr>
      </w:pPr>
      <w:r>
        <w:rPr>
          <w:noProof/>
        </w:rPr>
        <w:drawing>
          <wp:inline distT="0" distB="0" distL="0" distR="0" wp14:anchorId="7A8A05B5" wp14:editId="6C4F6918">
            <wp:extent cx="6668469" cy="5181600"/>
            <wp:effectExtent l="0" t="0" r="0" b="0"/>
            <wp:docPr id="5" name="Picture 5" descr="Map 2C Ortho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2C Orthophoto"/>
                    <pic:cNvPicPr/>
                  </pic:nvPicPr>
                  <pic:blipFill>
                    <a:blip r:embed="rId13"/>
                    <a:stretch>
                      <a:fillRect/>
                    </a:stretch>
                  </pic:blipFill>
                  <pic:spPr>
                    <a:xfrm>
                      <a:off x="0" y="0"/>
                      <a:ext cx="6678620" cy="5189487"/>
                    </a:xfrm>
                    <a:prstGeom prst="rect">
                      <a:avLst/>
                    </a:prstGeom>
                  </pic:spPr>
                </pic:pic>
              </a:graphicData>
            </a:graphic>
          </wp:inline>
        </w:drawing>
      </w:r>
    </w:p>
    <w:p w14:paraId="17DE630A" w14:textId="77777777" w:rsidR="008102A7" w:rsidRDefault="008102A7" w:rsidP="006B4DA0">
      <w:pPr>
        <w:spacing w:after="0"/>
        <w:rPr>
          <w:rFonts w:ascii="Arial" w:hAnsi="Arial" w:cs="Arial"/>
        </w:rPr>
      </w:pPr>
    </w:p>
    <w:p w14:paraId="64FF7631" w14:textId="77777777" w:rsidR="003D64FB" w:rsidRDefault="003D64FB" w:rsidP="006B4DA0">
      <w:pPr>
        <w:spacing w:after="0"/>
        <w:rPr>
          <w:rFonts w:ascii="Arial" w:hAnsi="Arial" w:cs="Arial"/>
        </w:rPr>
      </w:pPr>
    </w:p>
    <w:p w14:paraId="62B1E9E5" w14:textId="5E66D280" w:rsidR="003D64FB" w:rsidRDefault="003D64FB">
      <w:pPr>
        <w:rPr>
          <w:rFonts w:ascii="Arial" w:hAnsi="Arial" w:cs="Arial"/>
        </w:rPr>
      </w:pPr>
      <w:r>
        <w:rPr>
          <w:rFonts w:ascii="Arial" w:hAnsi="Arial" w:cs="Arial"/>
        </w:rPr>
        <w:br w:type="page"/>
      </w:r>
    </w:p>
    <w:p w14:paraId="63A79AFA" w14:textId="6716A3C3" w:rsidR="00CA65B9" w:rsidRDefault="00551D47">
      <w:pPr>
        <w:rPr>
          <w:rFonts w:ascii="Arial" w:hAnsi="Arial" w:cs="Arial"/>
        </w:rPr>
      </w:pPr>
      <w:r w:rsidRPr="0068288D">
        <w:rPr>
          <w:rFonts w:cstheme="minorHAnsi"/>
          <w:b/>
          <w:bCs/>
          <w:lang w:val="en-US"/>
        </w:rPr>
        <w:lastRenderedPageBreak/>
        <w:t>Appendix</w:t>
      </w:r>
      <w:r>
        <w:rPr>
          <w:rFonts w:cstheme="minorHAnsi"/>
          <w:b/>
          <w:bCs/>
          <w:lang w:val="en-US"/>
        </w:rPr>
        <w:t xml:space="preserve"> </w:t>
      </w:r>
      <w:r w:rsidR="001F3241">
        <w:rPr>
          <w:rFonts w:cstheme="minorHAnsi"/>
          <w:b/>
          <w:bCs/>
          <w:lang w:val="en-US"/>
        </w:rPr>
        <w:t>5</w:t>
      </w:r>
      <w:r>
        <w:rPr>
          <w:rFonts w:cstheme="minorHAnsi"/>
          <w:b/>
          <w:bCs/>
          <w:lang w:val="en-US"/>
        </w:rPr>
        <w:t xml:space="preserve"> – Site Plan </w:t>
      </w:r>
    </w:p>
    <w:p w14:paraId="71249777" w14:textId="77777777" w:rsidR="00551D47" w:rsidRDefault="00551D47" w:rsidP="00551D47">
      <w:pPr>
        <w:rPr>
          <w:rFonts w:ascii="Arial" w:hAnsi="Arial" w:cs="Arial"/>
        </w:rPr>
      </w:pPr>
      <w:r>
        <w:rPr>
          <w:noProof/>
        </w:rPr>
        <w:drawing>
          <wp:inline distT="0" distB="0" distL="0" distR="0" wp14:anchorId="23D3B515" wp14:editId="630AAE26">
            <wp:extent cx="5943600" cy="7407275"/>
            <wp:effectExtent l="0" t="0" r="0" b="3175"/>
            <wp:docPr id="6" name="Picture 6" descr="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te Plan"/>
                    <pic:cNvPicPr/>
                  </pic:nvPicPr>
                  <pic:blipFill>
                    <a:blip r:embed="rId14"/>
                    <a:stretch>
                      <a:fillRect/>
                    </a:stretch>
                  </pic:blipFill>
                  <pic:spPr>
                    <a:xfrm>
                      <a:off x="0" y="0"/>
                      <a:ext cx="5943600" cy="7407275"/>
                    </a:xfrm>
                    <a:prstGeom prst="rect">
                      <a:avLst/>
                    </a:prstGeom>
                  </pic:spPr>
                </pic:pic>
              </a:graphicData>
            </a:graphic>
          </wp:inline>
        </w:drawing>
      </w:r>
    </w:p>
    <w:p w14:paraId="043BF005" w14:textId="0C7ED4ED" w:rsidR="0069013D" w:rsidRDefault="0069013D">
      <w:pPr>
        <w:rPr>
          <w:rFonts w:ascii="Arial" w:hAnsi="Arial" w:cs="Arial"/>
        </w:rPr>
      </w:pPr>
      <w:r>
        <w:rPr>
          <w:rFonts w:ascii="Arial" w:hAnsi="Arial" w:cs="Arial"/>
        </w:rPr>
        <w:br w:type="page"/>
      </w:r>
    </w:p>
    <w:p w14:paraId="7BF0B80E" w14:textId="10A86236" w:rsidR="00B6796E" w:rsidRDefault="00B6796E" w:rsidP="00B6796E">
      <w:pPr>
        <w:rPr>
          <w:rFonts w:ascii="Arial" w:hAnsi="Arial" w:cs="Arial"/>
        </w:rPr>
      </w:pPr>
      <w:r w:rsidRPr="0068288D">
        <w:rPr>
          <w:rFonts w:cstheme="minorHAnsi"/>
          <w:b/>
          <w:bCs/>
          <w:lang w:val="en-US"/>
        </w:rPr>
        <w:lastRenderedPageBreak/>
        <w:t>Appendix</w:t>
      </w:r>
      <w:r>
        <w:rPr>
          <w:rFonts w:cstheme="minorHAnsi"/>
          <w:b/>
          <w:bCs/>
          <w:lang w:val="en-US"/>
        </w:rPr>
        <w:t xml:space="preserve"> </w:t>
      </w:r>
      <w:r w:rsidR="001F3241">
        <w:rPr>
          <w:rFonts w:cstheme="minorHAnsi"/>
          <w:b/>
          <w:bCs/>
          <w:lang w:val="en-US"/>
        </w:rPr>
        <w:t>6</w:t>
      </w:r>
      <w:r>
        <w:rPr>
          <w:rFonts w:cstheme="minorHAnsi"/>
          <w:b/>
          <w:bCs/>
          <w:lang w:val="en-US"/>
        </w:rPr>
        <w:t xml:space="preserve"> – Site Visit Photos March 2022</w:t>
      </w:r>
    </w:p>
    <w:p w14:paraId="07A48651" w14:textId="746A1869" w:rsidR="00B6796E" w:rsidRDefault="00B6796E" w:rsidP="005E6B3D">
      <w:pPr>
        <w:jc w:val="center"/>
        <w:rPr>
          <w:rFonts w:ascii="Arial" w:hAnsi="Arial" w:cs="Arial"/>
        </w:rPr>
      </w:pPr>
      <w:r>
        <w:rPr>
          <w:noProof/>
        </w:rPr>
        <w:drawing>
          <wp:inline distT="0" distB="0" distL="0" distR="0" wp14:anchorId="2537618B" wp14:editId="73DC9B5C">
            <wp:extent cx="6002158" cy="6858000"/>
            <wp:effectExtent l="0" t="0" r="0" b="0"/>
            <wp:docPr id="7" name="Picture 7" descr="Photos of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s of property"/>
                    <pic:cNvPicPr/>
                  </pic:nvPicPr>
                  <pic:blipFill>
                    <a:blip r:embed="rId15"/>
                    <a:stretch>
                      <a:fillRect/>
                    </a:stretch>
                  </pic:blipFill>
                  <pic:spPr>
                    <a:xfrm>
                      <a:off x="0" y="0"/>
                      <a:ext cx="6013103" cy="6870506"/>
                    </a:xfrm>
                    <a:prstGeom prst="rect">
                      <a:avLst/>
                    </a:prstGeom>
                  </pic:spPr>
                </pic:pic>
              </a:graphicData>
            </a:graphic>
          </wp:inline>
        </w:drawing>
      </w:r>
    </w:p>
    <w:p w14:paraId="7B2743A6" w14:textId="77777777" w:rsidR="00130F1C" w:rsidRDefault="00130F1C">
      <w:pPr>
        <w:rPr>
          <w:rFonts w:ascii="Arial" w:hAnsi="Arial" w:cs="Arial"/>
        </w:rPr>
      </w:pPr>
    </w:p>
    <w:p w14:paraId="29A67050" w14:textId="77777777" w:rsidR="003D64FB" w:rsidRDefault="003D64FB" w:rsidP="006B4DA0">
      <w:pPr>
        <w:spacing w:after="0"/>
        <w:rPr>
          <w:rFonts w:ascii="Arial" w:hAnsi="Arial" w:cs="Arial"/>
        </w:rPr>
      </w:pPr>
    </w:p>
    <w:p w14:paraId="022BD63A" w14:textId="66C61F79" w:rsidR="005E6B3D" w:rsidRDefault="005E6B3D">
      <w:pPr>
        <w:rPr>
          <w:rFonts w:ascii="Arial" w:hAnsi="Arial" w:cs="Arial"/>
        </w:rPr>
      </w:pPr>
      <w:r>
        <w:rPr>
          <w:rFonts w:ascii="Arial" w:hAnsi="Arial" w:cs="Arial"/>
        </w:rPr>
        <w:br w:type="page"/>
      </w:r>
    </w:p>
    <w:p w14:paraId="6BF9C151" w14:textId="79720858" w:rsidR="005E6B3D" w:rsidRDefault="005E6B3D" w:rsidP="005E6B3D">
      <w:pPr>
        <w:rPr>
          <w:rFonts w:ascii="Arial" w:hAnsi="Arial" w:cs="Arial"/>
        </w:rPr>
      </w:pPr>
      <w:r w:rsidRPr="0068288D">
        <w:rPr>
          <w:rFonts w:cstheme="minorHAnsi"/>
          <w:b/>
          <w:bCs/>
          <w:lang w:val="en-US"/>
        </w:rPr>
        <w:lastRenderedPageBreak/>
        <w:t>Appendix</w:t>
      </w:r>
      <w:r>
        <w:rPr>
          <w:rFonts w:cstheme="minorHAnsi"/>
          <w:b/>
          <w:bCs/>
          <w:lang w:val="en-US"/>
        </w:rPr>
        <w:t xml:space="preserve"> </w:t>
      </w:r>
      <w:r w:rsidR="001F3241">
        <w:rPr>
          <w:rFonts w:cstheme="minorHAnsi"/>
          <w:b/>
          <w:bCs/>
          <w:lang w:val="en-US"/>
        </w:rPr>
        <w:t>7</w:t>
      </w:r>
      <w:r>
        <w:rPr>
          <w:rFonts w:cstheme="minorHAnsi"/>
          <w:b/>
          <w:bCs/>
          <w:lang w:val="en-US"/>
        </w:rPr>
        <w:t xml:space="preserve"> – Site Photos (from Public Roadway) April 3, 2023</w:t>
      </w:r>
    </w:p>
    <w:p w14:paraId="28A6E852" w14:textId="37C3D0FF" w:rsidR="005E6B3D" w:rsidRDefault="005E6B3D" w:rsidP="006B4DA0">
      <w:pPr>
        <w:spacing w:after="0"/>
        <w:rPr>
          <w:rFonts w:ascii="Arial" w:hAnsi="Arial" w:cs="Arial"/>
        </w:rPr>
      </w:pPr>
    </w:p>
    <w:p w14:paraId="677437B2" w14:textId="1A77DCC2" w:rsidR="005E6B3D" w:rsidRPr="00310F75" w:rsidRDefault="007E20D9" w:rsidP="006B4DA0">
      <w:pPr>
        <w:spacing w:after="0"/>
        <w:rPr>
          <w:rFonts w:ascii="Arial" w:hAnsi="Arial" w:cs="Arial"/>
        </w:rPr>
      </w:pPr>
      <w:r>
        <w:rPr>
          <w:noProof/>
        </w:rPr>
        <w:drawing>
          <wp:inline distT="0" distB="0" distL="0" distR="0" wp14:anchorId="035CBADF" wp14:editId="5B881B23">
            <wp:extent cx="5029200" cy="7410450"/>
            <wp:effectExtent l="0" t="0" r="0" b="0"/>
            <wp:docPr id="8" name="Picture 8" descr="photos of property from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s of property from road"/>
                    <pic:cNvPicPr/>
                  </pic:nvPicPr>
                  <pic:blipFill>
                    <a:blip r:embed="rId16"/>
                    <a:stretch>
                      <a:fillRect/>
                    </a:stretch>
                  </pic:blipFill>
                  <pic:spPr>
                    <a:xfrm>
                      <a:off x="0" y="0"/>
                      <a:ext cx="5029200" cy="7410450"/>
                    </a:xfrm>
                    <a:prstGeom prst="rect">
                      <a:avLst/>
                    </a:prstGeom>
                  </pic:spPr>
                </pic:pic>
              </a:graphicData>
            </a:graphic>
          </wp:inline>
        </w:drawing>
      </w:r>
    </w:p>
    <w:sectPr w:rsidR="005E6B3D" w:rsidRPr="00310F75" w:rsidSect="00726084">
      <w:footerReference w:type="default" r:id="rId17"/>
      <w:headerReference w:type="first" r:id="rId18"/>
      <w:footerReference w:type="first" r:id="rId19"/>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D7642" w14:textId="77777777" w:rsidR="000657F6" w:rsidRDefault="000657F6" w:rsidP="00F72078">
      <w:pPr>
        <w:spacing w:after="0" w:line="240" w:lineRule="auto"/>
      </w:pPr>
      <w:r>
        <w:separator/>
      </w:r>
    </w:p>
  </w:endnote>
  <w:endnote w:type="continuationSeparator" w:id="0">
    <w:p w14:paraId="57F25DD9" w14:textId="77777777" w:rsidR="000657F6" w:rsidRDefault="000657F6" w:rsidP="00F72078">
      <w:pPr>
        <w:spacing w:after="0" w:line="240" w:lineRule="auto"/>
      </w:pPr>
      <w:r>
        <w:continuationSeparator/>
      </w:r>
    </w:p>
  </w:endnote>
  <w:endnote w:type="continuationNotice" w:id="1">
    <w:p w14:paraId="17754D0B" w14:textId="77777777" w:rsidR="000657F6" w:rsidRDefault="000657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61E19" w14:textId="77777777" w:rsidR="000657F6" w:rsidRDefault="000657F6" w:rsidP="00F72078">
      <w:pPr>
        <w:spacing w:after="0" w:line="240" w:lineRule="auto"/>
      </w:pPr>
      <w:r>
        <w:separator/>
      </w:r>
    </w:p>
  </w:footnote>
  <w:footnote w:type="continuationSeparator" w:id="0">
    <w:p w14:paraId="3E9373E9" w14:textId="77777777" w:rsidR="000657F6" w:rsidRDefault="000657F6" w:rsidP="00F72078">
      <w:pPr>
        <w:spacing w:after="0" w:line="240" w:lineRule="auto"/>
      </w:pPr>
      <w:r>
        <w:continuationSeparator/>
      </w:r>
    </w:p>
  </w:footnote>
  <w:footnote w:type="continuationNotice" w:id="1">
    <w:p w14:paraId="5E323AB9" w14:textId="77777777" w:rsidR="000657F6" w:rsidRDefault="000657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58D"/>
    <w:multiLevelType w:val="hybridMultilevel"/>
    <w:tmpl w:val="979A9B80"/>
    <w:lvl w:ilvl="0" w:tplc="1D7C81A8">
      <w:start w:val="1"/>
      <w:numFmt w:val="decimal"/>
      <w:lvlText w:val="%1."/>
      <w:lvlJc w:val="left"/>
      <w:pPr>
        <w:ind w:left="1080" w:hanging="360"/>
      </w:pPr>
      <w:rPr>
        <w:rFonts w:ascii="Arial" w:hAnsi="Arial" w:hint="default"/>
        <w:b w:val="0"/>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5065675"/>
    <w:multiLevelType w:val="hybridMultilevel"/>
    <w:tmpl w:val="ED3E119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3F5D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5"/>
  </w:num>
  <w:num w:numId="2">
    <w:abstractNumId w:val="9"/>
  </w:num>
  <w:num w:numId="3">
    <w:abstractNumId w:val="12"/>
  </w:num>
  <w:num w:numId="4">
    <w:abstractNumId w:val="3"/>
  </w:num>
  <w:num w:numId="5">
    <w:abstractNumId w:val="2"/>
  </w:num>
  <w:num w:numId="6">
    <w:abstractNumId w:val="7"/>
  </w:num>
  <w:num w:numId="7">
    <w:abstractNumId w:val="1"/>
  </w:num>
  <w:num w:numId="8">
    <w:abstractNumId w:val="8"/>
  </w:num>
  <w:num w:numId="9">
    <w:abstractNumId w:val="4"/>
  </w:num>
  <w:num w:numId="10">
    <w:abstractNumId w:val="11"/>
  </w:num>
  <w:num w:numId="11">
    <w:abstractNumId w:val="1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13A"/>
    <w:rsid w:val="000034A1"/>
    <w:rsid w:val="00005B0D"/>
    <w:rsid w:val="00005EC9"/>
    <w:rsid w:val="000101E7"/>
    <w:rsid w:val="0001412C"/>
    <w:rsid w:val="00014208"/>
    <w:rsid w:val="00014997"/>
    <w:rsid w:val="00014A9A"/>
    <w:rsid w:val="0002255C"/>
    <w:rsid w:val="0002340F"/>
    <w:rsid w:val="000244F8"/>
    <w:rsid w:val="0002602B"/>
    <w:rsid w:val="0002663D"/>
    <w:rsid w:val="00027959"/>
    <w:rsid w:val="00035A2C"/>
    <w:rsid w:val="00035C81"/>
    <w:rsid w:val="00036867"/>
    <w:rsid w:val="00046784"/>
    <w:rsid w:val="00046A35"/>
    <w:rsid w:val="00046A7D"/>
    <w:rsid w:val="0004707F"/>
    <w:rsid w:val="00047155"/>
    <w:rsid w:val="00050B41"/>
    <w:rsid w:val="000604F2"/>
    <w:rsid w:val="000614A9"/>
    <w:rsid w:val="0006524F"/>
    <w:rsid w:val="000657F6"/>
    <w:rsid w:val="00070417"/>
    <w:rsid w:val="00073F2E"/>
    <w:rsid w:val="00073FA7"/>
    <w:rsid w:val="00076EF3"/>
    <w:rsid w:val="000773F2"/>
    <w:rsid w:val="0008086C"/>
    <w:rsid w:val="00082994"/>
    <w:rsid w:val="000830D1"/>
    <w:rsid w:val="000859FF"/>
    <w:rsid w:val="00085C0B"/>
    <w:rsid w:val="000872F5"/>
    <w:rsid w:val="00090D6E"/>
    <w:rsid w:val="00092ABF"/>
    <w:rsid w:val="00094C94"/>
    <w:rsid w:val="000977F5"/>
    <w:rsid w:val="00097EBB"/>
    <w:rsid w:val="000A0119"/>
    <w:rsid w:val="000A1A28"/>
    <w:rsid w:val="000A5252"/>
    <w:rsid w:val="000B1763"/>
    <w:rsid w:val="000C660E"/>
    <w:rsid w:val="000D3A0A"/>
    <w:rsid w:val="000D433A"/>
    <w:rsid w:val="000D46DF"/>
    <w:rsid w:val="000D4EC3"/>
    <w:rsid w:val="000D5363"/>
    <w:rsid w:val="000E249F"/>
    <w:rsid w:val="000E2DBA"/>
    <w:rsid w:val="000E68B0"/>
    <w:rsid w:val="000F3ED9"/>
    <w:rsid w:val="000F5131"/>
    <w:rsid w:val="000F717F"/>
    <w:rsid w:val="000F75BB"/>
    <w:rsid w:val="00100860"/>
    <w:rsid w:val="00101072"/>
    <w:rsid w:val="00101249"/>
    <w:rsid w:val="0010148A"/>
    <w:rsid w:val="00104710"/>
    <w:rsid w:val="00105309"/>
    <w:rsid w:val="00110437"/>
    <w:rsid w:val="00112772"/>
    <w:rsid w:val="001129A2"/>
    <w:rsid w:val="001138E4"/>
    <w:rsid w:val="00115A16"/>
    <w:rsid w:val="0012034E"/>
    <w:rsid w:val="0012166D"/>
    <w:rsid w:val="001227D9"/>
    <w:rsid w:val="00123EC3"/>
    <w:rsid w:val="0012426C"/>
    <w:rsid w:val="0012537D"/>
    <w:rsid w:val="001300E0"/>
    <w:rsid w:val="00130AEB"/>
    <w:rsid w:val="00130F1C"/>
    <w:rsid w:val="00134252"/>
    <w:rsid w:val="0013646F"/>
    <w:rsid w:val="001408EF"/>
    <w:rsid w:val="00143EB2"/>
    <w:rsid w:val="00154420"/>
    <w:rsid w:val="0015486A"/>
    <w:rsid w:val="00164C6E"/>
    <w:rsid w:val="00165C01"/>
    <w:rsid w:val="001679BE"/>
    <w:rsid w:val="00167B0C"/>
    <w:rsid w:val="00170C10"/>
    <w:rsid w:val="00172D3A"/>
    <w:rsid w:val="00175AE1"/>
    <w:rsid w:val="001803E4"/>
    <w:rsid w:val="0018070F"/>
    <w:rsid w:val="00184E0B"/>
    <w:rsid w:val="001913B9"/>
    <w:rsid w:val="00193FD3"/>
    <w:rsid w:val="00194885"/>
    <w:rsid w:val="00195024"/>
    <w:rsid w:val="00195919"/>
    <w:rsid w:val="00197982"/>
    <w:rsid w:val="001A2151"/>
    <w:rsid w:val="001A2E13"/>
    <w:rsid w:val="001A4B64"/>
    <w:rsid w:val="001C37B4"/>
    <w:rsid w:val="001C4451"/>
    <w:rsid w:val="001D1DBF"/>
    <w:rsid w:val="001D2B97"/>
    <w:rsid w:val="001D64B3"/>
    <w:rsid w:val="001D6727"/>
    <w:rsid w:val="001D76A0"/>
    <w:rsid w:val="001E1468"/>
    <w:rsid w:val="001E1622"/>
    <w:rsid w:val="001E48F3"/>
    <w:rsid w:val="001E5874"/>
    <w:rsid w:val="001F129E"/>
    <w:rsid w:val="001F1895"/>
    <w:rsid w:val="001F3241"/>
    <w:rsid w:val="00203E14"/>
    <w:rsid w:val="00204F65"/>
    <w:rsid w:val="002135BD"/>
    <w:rsid w:val="00217309"/>
    <w:rsid w:val="00220EA6"/>
    <w:rsid w:val="002211F6"/>
    <w:rsid w:val="00224042"/>
    <w:rsid w:val="00225797"/>
    <w:rsid w:val="00225BE4"/>
    <w:rsid w:val="00227C52"/>
    <w:rsid w:val="00227E14"/>
    <w:rsid w:val="002333E4"/>
    <w:rsid w:val="00234143"/>
    <w:rsid w:val="00240128"/>
    <w:rsid w:val="002409EB"/>
    <w:rsid w:val="0024702E"/>
    <w:rsid w:val="00252A0A"/>
    <w:rsid w:val="00254BFD"/>
    <w:rsid w:val="00256678"/>
    <w:rsid w:val="002669D7"/>
    <w:rsid w:val="00266CBE"/>
    <w:rsid w:val="0027417D"/>
    <w:rsid w:val="0027612F"/>
    <w:rsid w:val="002776DF"/>
    <w:rsid w:val="002803FC"/>
    <w:rsid w:val="00291482"/>
    <w:rsid w:val="002937ED"/>
    <w:rsid w:val="002A0A27"/>
    <w:rsid w:val="002A1104"/>
    <w:rsid w:val="002A181A"/>
    <w:rsid w:val="002A3775"/>
    <w:rsid w:val="002A68B6"/>
    <w:rsid w:val="002B359B"/>
    <w:rsid w:val="002B6A43"/>
    <w:rsid w:val="002C75FD"/>
    <w:rsid w:val="002C7E8A"/>
    <w:rsid w:val="002D0562"/>
    <w:rsid w:val="002D2D0C"/>
    <w:rsid w:val="002D4820"/>
    <w:rsid w:val="002D5DA5"/>
    <w:rsid w:val="002D6B7F"/>
    <w:rsid w:val="002E0FA7"/>
    <w:rsid w:val="002E2727"/>
    <w:rsid w:val="002E6FF6"/>
    <w:rsid w:val="002F129C"/>
    <w:rsid w:val="002F1473"/>
    <w:rsid w:val="003034DB"/>
    <w:rsid w:val="00304308"/>
    <w:rsid w:val="003043DE"/>
    <w:rsid w:val="00304C0E"/>
    <w:rsid w:val="00305351"/>
    <w:rsid w:val="00305E68"/>
    <w:rsid w:val="00310949"/>
    <w:rsid w:val="00310F75"/>
    <w:rsid w:val="003153A5"/>
    <w:rsid w:val="00317F1F"/>
    <w:rsid w:val="00317F74"/>
    <w:rsid w:val="00320EC0"/>
    <w:rsid w:val="00321038"/>
    <w:rsid w:val="00321101"/>
    <w:rsid w:val="00321C2A"/>
    <w:rsid w:val="003228A7"/>
    <w:rsid w:val="00330607"/>
    <w:rsid w:val="003315C7"/>
    <w:rsid w:val="00333234"/>
    <w:rsid w:val="00337798"/>
    <w:rsid w:val="003441E9"/>
    <w:rsid w:val="0035152F"/>
    <w:rsid w:val="00352702"/>
    <w:rsid w:val="00355B7F"/>
    <w:rsid w:val="0036413B"/>
    <w:rsid w:val="00365A43"/>
    <w:rsid w:val="003662B1"/>
    <w:rsid w:val="00374E29"/>
    <w:rsid w:val="0037689C"/>
    <w:rsid w:val="00383A69"/>
    <w:rsid w:val="00386681"/>
    <w:rsid w:val="00392C66"/>
    <w:rsid w:val="003939AC"/>
    <w:rsid w:val="003A1248"/>
    <w:rsid w:val="003A1F0D"/>
    <w:rsid w:val="003A2232"/>
    <w:rsid w:val="003B1495"/>
    <w:rsid w:val="003C0E69"/>
    <w:rsid w:val="003C544A"/>
    <w:rsid w:val="003C6F76"/>
    <w:rsid w:val="003D0692"/>
    <w:rsid w:val="003D10C7"/>
    <w:rsid w:val="003D1689"/>
    <w:rsid w:val="003D210F"/>
    <w:rsid w:val="003D64FB"/>
    <w:rsid w:val="003D6667"/>
    <w:rsid w:val="003D70A4"/>
    <w:rsid w:val="003E0A62"/>
    <w:rsid w:val="003F0AE4"/>
    <w:rsid w:val="003F3509"/>
    <w:rsid w:val="003F5818"/>
    <w:rsid w:val="003F64D7"/>
    <w:rsid w:val="00400773"/>
    <w:rsid w:val="00401563"/>
    <w:rsid w:val="00402F53"/>
    <w:rsid w:val="00404C1A"/>
    <w:rsid w:val="0040595F"/>
    <w:rsid w:val="00411ADB"/>
    <w:rsid w:val="00411D5E"/>
    <w:rsid w:val="0041258B"/>
    <w:rsid w:val="00413E37"/>
    <w:rsid w:val="00414A29"/>
    <w:rsid w:val="00414A2C"/>
    <w:rsid w:val="004222FC"/>
    <w:rsid w:val="00424FF5"/>
    <w:rsid w:val="0042566B"/>
    <w:rsid w:val="00426395"/>
    <w:rsid w:val="0042662E"/>
    <w:rsid w:val="00427035"/>
    <w:rsid w:val="004305D0"/>
    <w:rsid w:val="004324FE"/>
    <w:rsid w:val="00432C26"/>
    <w:rsid w:val="00432CAF"/>
    <w:rsid w:val="004350FD"/>
    <w:rsid w:val="00436CBD"/>
    <w:rsid w:val="0044569E"/>
    <w:rsid w:val="00446EC3"/>
    <w:rsid w:val="00451119"/>
    <w:rsid w:val="00452046"/>
    <w:rsid w:val="00453F12"/>
    <w:rsid w:val="00457AAD"/>
    <w:rsid w:val="00460F29"/>
    <w:rsid w:val="00463D5A"/>
    <w:rsid w:val="00471FEF"/>
    <w:rsid w:val="00472717"/>
    <w:rsid w:val="004775F4"/>
    <w:rsid w:val="00482248"/>
    <w:rsid w:val="00487378"/>
    <w:rsid w:val="00487ED5"/>
    <w:rsid w:val="00491413"/>
    <w:rsid w:val="00491D05"/>
    <w:rsid w:val="00495F25"/>
    <w:rsid w:val="004A2238"/>
    <w:rsid w:val="004A392D"/>
    <w:rsid w:val="004B347D"/>
    <w:rsid w:val="004B34D1"/>
    <w:rsid w:val="004B4D6B"/>
    <w:rsid w:val="004B68E9"/>
    <w:rsid w:val="004B69F7"/>
    <w:rsid w:val="004B6D6F"/>
    <w:rsid w:val="004C2088"/>
    <w:rsid w:val="004D03D7"/>
    <w:rsid w:val="004D1863"/>
    <w:rsid w:val="004D6E65"/>
    <w:rsid w:val="004E0F69"/>
    <w:rsid w:val="004E22AE"/>
    <w:rsid w:val="004E49D9"/>
    <w:rsid w:val="004E6398"/>
    <w:rsid w:val="004F1B03"/>
    <w:rsid w:val="004F20C3"/>
    <w:rsid w:val="004F4CA5"/>
    <w:rsid w:val="0050145F"/>
    <w:rsid w:val="00507116"/>
    <w:rsid w:val="005161A2"/>
    <w:rsid w:val="00516249"/>
    <w:rsid w:val="00517894"/>
    <w:rsid w:val="00523E5B"/>
    <w:rsid w:val="00525B30"/>
    <w:rsid w:val="00530F06"/>
    <w:rsid w:val="005432EA"/>
    <w:rsid w:val="00544631"/>
    <w:rsid w:val="00544E69"/>
    <w:rsid w:val="005500F4"/>
    <w:rsid w:val="00551D47"/>
    <w:rsid w:val="00554131"/>
    <w:rsid w:val="005609B4"/>
    <w:rsid w:val="0057033A"/>
    <w:rsid w:val="005723A2"/>
    <w:rsid w:val="0057735C"/>
    <w:rsid w:val="00580150"/>
    <w:rsid w:val="00582D5B"/>
    <w:rsid w:val="00583F5A"/>
    <w:rsid w:val="00585B93"/>
    <w:rsid w:val="00586038"/>
    <w:rsid w:val="00590380"/>
    <w:rsid w:val="00591469"/>
    <w:rsid w:val="00593D1C"/>
    <w:rsid w:val="00594508"/>
    <w:rsid w:val="005A005E"/>
    <w:rsid w:val="005A5E39"/>
    <w:rsid w:val="005B07E9"/>
    <w:rsid w:val="005B69A4"/>
    <w:rsid w:val="005C05CD"/>
    <w:rsid w:val="005C1AAD"/>
    <w:rsid w:val="005C53A4"/>
    <w:rsid w:val="005C567E"/>
    <w:rsid w:val="005C6916"/>
    <w:rsid w:val="005D2A3B"/>
    <w:rsid w:val="005D6E8F"/>
    <w:rsid w:val="005E6286"/>
    <w:rsid w:val="005E6B3D"/>
    <w:rsid w:val="005F092C"/>
    <w:rsid w:val="005F1123"/>
    <w:rsid w:val="005F28CB"/>
    <w:rsid w:val="00600C9B"/>
    <w:rsid w:val="00602AF5"/>
    <w:rsid w:val="0060350C"/>
    <w:rsid w:val="0060474C"/>
    <w:rsid w:val="00610221"/>
    <w:rsid w:val="0061592E"/>
    <w:rsid w:val="00615D58"/>
    <w:rsid w:val="006227A6"/>
    <w:rsid w:val="00624B02"/>
    <w:rsid w:val="00626EEC"/>
    <w:rsid w:val="0063051B"/>
    <w:rsid w:val="00633D6B"/>
    <w:rsid w:val="0063466C"/>
    <w:rsid w:val="006366F3"/>
    <w:rsid w:val="00637E7A"/>
    <w:rsid w:val="00646F3B"/>
    <w:rsid w:val="00647C32"/>
    <w:rsid w:val="00653854"/>
    <w:rsid w:val="00656DF9"/>
    <w:rsid w:val="00657FCF"/>
    <w:rsid w:val="00661235"/>
    <w:rsid w:val="00666886"/>
    <w:rsid w:val="00671A29"/>
    <w:rsid w:val="006730F5"/>
    <w:rsid w:val="0067492A"/>
    <w:rsid w:val="00676EFC"/>
    <w:rsid w:val="0068288D"/>
    <w:rsid w:val="00686F18"/>
    <w:rsid w:val="0069013D"/>
    <w:rsid w:val="0069132C"/>
    <w:rsid w:val="0069277C"/>
    <w:rsid w:val="00694DCF"/>
    <w:rsid w:val="00695E04"/>
    <w:rsid w:val="006A0451"/>
    <w:rsid w:val="006A28EF"/>
    <w:rsid w:val="006B2194"/>
    <w:rsid w:val="006B4DA0"/>
    <w:rsid w:val="006C37B5"/>
    <w:rsid w:val="006C7751"/>
    <w:rsid w:val="006D0155"/>
    <w:rsid w:val="006D1805"/>
    <w:rsid w:val="006D3D12"/>
    <w:rsid w:val="006D413E"/>
    <w:rsid w:val="006D5590"/>
    <w:rsid w:val="006D72AA"/>
    <w:rsid w:val="006E070F"/>
    <w:rsid w:val="006E0767"/>
    <w:rsid w:val="006E1BC2"/>
    <w:rsid w:val="006E32B7"/>
    <w:rsid w:val="006E4C69"/>
    <w:rsid w:val="006E6490"/>
    <w:rsid w:val="006E7DE3"/>
    <w:rsid w:val="006F0C8F"/>
    <w:rsid w:val="006F175B"/>
    <w:rsid w:val="006F317B"/>
    <w:rsid w:val="006F4A0B"/>
    <w:rsid w:val="006F5654"/>
    <w:rsid w:val="006F56D4"/>
    <w:rsid w:val="007008AF"/>
    <w:rsid w:val="00705C73"/>
    <w:rsid w:val="00707B8D"/>
    <w:rsid w:val="00716C04"/>
    <w:rsid w:val="007178D4"/>
    <w:rsid w:val="00723667"/>
    <w:rsid w:val="00726084"/>
    <w:rsid w:val="007370BA"/>
    <w:rsid w:val="00737A0B"/>
    <w:rsid w:val="00752BC9"/>
    <w:rsid w:val="007604DC"/>
    <w:rsid w:val="007635EC"/>
    <w:rsid w:val="0076413E"/>
    <w:rsid w:val="00767151"/>
    <w:rsid w:val="007707B1"/>
    <w:rsid w:val="00770883"/>
    <w:rsid w:val="00770FF2"/>
    <w:rsid w:val="00771C7D"/>
    <w:rsid w:val="00771CBC"/>
    <w:rsid w:val="00772A9D"/>
    <w:rsid w:val="007800D3"/>
    <w:rsid w:val="007825FD"/>
    <w:rsid w:val="00785035"/>
    <w:rsid w:val="00785069"/>
    <w:rsid w:val="00786475"/>
    <w:rsid w:val="0078718D"/>
    <w:rsid w:val="007937FF"/>
    <w:rsid w:val="00794C32"/>
    <w:rsid w:val="00795A58"/>
    <w:rsid w:val="007A03AB"/>
    <w:rsid w:val="007A08DA"/>
    <w:rsid w:val="007A185C"/>
    <w:rsid w:val="007A22CA"/>
    <w:rsid w:val="007A24C2"/>
    <w:rsid w:val="007A682E"/>
    <w:rsid w:val="007B37E6"/>
    <w:rsid w:val="007B4BAE"/>
    <w:rsid w:val="007B6FE7"/>
    <w:rsid w:val="007C338C"/>
    <w:rsid w:val="007C58DE"/>
    <w:rsid w:val="007D0E66"/>
    <w:rsid w:val="007D1D4F"/>
    <w:rsid w:val="007D647B"/>
    <w:rsid w:val="007D6DDD"/>
    <w:rsid w:val="007D7787"/>
    <w:rsid w:val="007E20D9"/>
    <w:rsid w:val="007F00F0"/>
    <w:rsid w:val="007F011F"/>
    <w:rsid w:val="007F02EB"/>
    <w:rsid w:val="007F1AC5"/>
    <w:rsid w:val="007F53B8"/>
    <w:rsid w:val="00800880"/>
    <w:rsid w:val="008009AF"/>
    <w:rsid w:val="00800F82"/>
    <w:rsid w:val="00803A72"/>
    <w:rsid w:val="008102A7"/>
    <w:rsid w:val="0081264E"/>
    <w:rsid w:val="00814010"/>
    <w:rsid w:val="008206DE"/>
    <w:rsid w:val="00822C2F"/>
    <w:rsid w:val="008259D3"/>
    <w:rsid w:val="00825D25"/>
    <w:rsid w:val="008267DE"/>
    <w:rsid w:val="0083351D"/>
    <w:rsid w:val="00834210"/>
    <w:rsid w:val="00841A3D"/>
    <w:rsid w:val="0085071F"/>
    <w:rsid w:val="00860855"/>
    <w:rsid w:val="008618A2"/>
    <w:rsid w:val="00861E85"/>
    <w:rsid w:val="0086642C"/>
    <w:rsid w:val="00866CC8"/>
    <w:rsid w:val="00867E4D"/>
    <w:rsid w:val="0087340C"/>
    <w:rsid w:val="00874165"/>
    <w:rsid w:val="00875D22"/>
    <w:rsid w:val="00876A93"/>
    <w:rsid w:val="00877350"/>
    <w:rsid w:val="00880D78"/>
    <w:rsid w:val="008813C5"/>
    <w:rsid w:val="0088588C"/>
    <w:rsid w:val="008872BF"/>
    <w:rsid w:val="008903C2"/>
    <w:rsid w:val="00892920"/>
    <w:rsid w:val="00893326"/>
    <w:rsid w:val="00896B64"/>
    <w:rsid w:val="008A3CC2"/>
    <w:rsid w:val="008A40B5"/>
    <w:rsid w:val="008A658B"/>
    <w:rsid w:val="008A77A7"/>
    <w:rsid w:val="008B003E"/>
    <w:rsid w:val="008B1E29"/>
    <w:rsid w:val="008B3693"/>
    <w:rsid w:val="008B4F58"/>
    <w:rsid w:val="008B5063"/>
    <w:rsid w:val="008B6033"/>
    <w:rsid w:val="008C002C"/>
    <w:rsid w:val="008C3A44"/>
    <w:rsid w:val="008C7982"/>
    <w:rsid w:val="008D07ED"/>
    <w:rsid w:val="008D0EFD"/>
    <w:rsid w:val="008D3439"/>
    <w:rsid w:val="008D443F"/>
    <w:rsid w:val="008E13BD"/>
    <w:rsid w:val="008E2028"/>
    <w:rsid w:val="008F30D3"/>
    <w:rsid w:val="008F5FB0"/>
    <w:rsid w:val="00903ED0"/>
    <w:rsid w:val="0091091D"/>
    <w:rsid w:val="0091224F"/>
    <w:rsid w:val="00914C59"/>
    <w:rsid w:val="009203E6"/>
    <w:rsid w:val="00922AF4"/>
    <w:rsid w:val="0092416C"/>
    <w:rsid w:val="00925049"/>
    <w:rsid w:val="0092624B"/>
    <w:rsid w:val="009269D4"/>
    <w:rsid w:val="00930DF9"/>
    <w:rsid w:val="00932E74"/>
    <w:rsid w:val="0093336F"/>
    <w:rsid w:val="00933B4D"/>
    <w:rsid w:val="009440D3"/>
    <w:rsid w:val="00945CCC"/>
    <w:rsid w:val="00946EFB"/>
    <w:rsid w:val="009471BD"/>
    <w:rsid w:val="0095794F"/>
    <w:rsid w:val="009661E2"/>
    <w:rsid w:val="009667D5"/>
    <w:rsid w:val="00970F22"/>
    <w:rsid w:val="00974AFD"/>
    <w:rsid w:val="0098164E"/>
    <w:rsid w:val="009841C2"/>
    <w:rsid w:val="009844FE"/>
    <w:rsid w:val="00985F3F"/>
    <w:rsid w:val="00987F83"/>
    <w:rsid w:val="00991177"/>
    <w:rsid w:val="009A07BC"/>
    <w:rsid w:val="009A0C49"/>
    <w:rsid w:val="009A0E99"/>
    <w:rsid w:val="009A2BDA"/>
    <w:rsid w:val="009A3912"/>
    <w:rsid w:val="009A42D3"/>
    <w:rsid w:val="009A4810"/>
    <w:rsid w:val="009A71B7"/>
    <w:rsid w:val="009A7E73"/>
    <w:rsid w:val="009B1D63"/>
    <w:rsid w:val="009B5091"/>
    <w:rsid w:val="009B53BC"/>
    <w:rsid w:val="009B5A6F"/>
    <w:rsid w:val="009B620B"/>
    <w:rsid w:val="009B65DE"/>
    <w:rsid w:val="009B6733"/>
    <w:rsid w:val="009B756C"/>
    <w:rsid w:val="009B7CDC"/>
    <w:rsid w:val="009C08A4"/>
    <w:rsid w:val="009C237A"/>
    <w:rsid w:val="009C3463"/>
    <w:rsid w:val="009C6DC6"/>
    <w:rsid w:val="009D26DA"/>
    <w:rsid w:val="009D2AB4"/>
    <w:rsid w:val="009D3F06"/>
    <w:rsid w:val="009E08E7"/>
    <w:rsid w:val="009E5D6E"/>
    <w:rsid w:val="009F1875"/>
    <w:rsid w:val="009F1F0B"/>
    <w:rsid w:val="009F260A"/>
    <w:rsid w:val="009F4E16"/>
    <w:rsid w:val="00A020FF"/>
    <w:rsid w:val="00A10621"/>
    <w:rsid w:val="00A21241"/>
    <w:rsid w:val="00A24FB7"/>
    <w:rsid w:val="00A25269"/>
    <w:rsid w:val="00A268F9"/>
    <w:rsid w:val="00A27A58"/>
    <w:rsid w:val="00A3388F"/>
    <w:rsid w:val="00A35139"/>
    <w:rsid w:val="00A37F37"/>
    <w:rsid w:val="00A411B9"/>
    <w:rsid w:val="00A41618"/>
    <w:rsid w:val="00A42324"/>
    <w:rsid w:val="00A44C27"/>
    <w:rsid w:val="00A4736E"/>
    <w:rsid w:val="00A478CF"/>
    <w:rsid w:val="00A5294C"/>
    <w:rsid w:val="00A53281"/>
    <w:rsid w:val="00A5511F"/>
    <w:rsid w:val="00A55A40"/>
    <w:rsid w:val="00A55D4B"/>
    <w:rsid w:val="00A6241D"/>
    <w:rsid w:val="00A62718"/>
    <w:rsid w:val="00A65F05"/>
    <w:rsid w:val="00A73100"/>
    <w:rsid w:val="00A73E9F"/>
    <w:rsid w:val="00A7683C"/>
    <w:rsid w:val="00A80D51"/>
    <w:rsid w:val="00A84A0A"/>
    <w:rsid w:val="00A963FC"/>
    <w:rsid w:val="00AA1C18"/>
    <w:rsid w:val="00AA24CB"/>
    <w:rsid w:val="00AA6EF3"/>
    <w:rsid w:val="00AB22B8"/>
    <w:rsid w:val="00AC2ACB"/>
    <w:rsid w:val="00AC2E31"/>
    <w:rsid w:val="00AC578F"/>
    <w:rsid w:val="00AC6083"/>
    <w:rsid w:val="00AD1486"/>
    <w:rsid w:val="00AD1711"/>
    <w:rsid w:val="00AD39F8"/>
    <w:rsid w:val="00AD4543"/>
    <w:rsid w:val="00AD5936"/>
    <w:rsid w:val="00AD6DD9"/>
    <w:rsid w:val="00AD71CE"/>
    <w:rsid w:val="00AE06B4"/>
    <w:rsid w:val="00AE1BAF"/>
    <w:rsid w:val="00AF0DDA"/>
    <w:rsid w:val="00AF1C97"/>
    <w:rsid w:val="00AF4054"/>
    <w:rsid w:val="00B01C3C"/>
    <w:rsid w:val="00B10973"/>
    <w:rsid w:val="00B161C2"/>
    <w:rsid w:val="00B177EB"/>
    <w:rsid w:val="00B2095F"/>
    <w:rsid w:val="00B2152A"/>
    <w:rsid w:val="00B2181B"/>
    <w:rsid w:val="00B24B82"/>
    <w:rsid w:val="00B25133"/>
    <w:rsid w:val="00B3383D"/>
    <w:rsid w:val="00B40797"/>
    <w:rsid w:val="00B431B4"/>
    <w:rsid w:val="00B452CF"/>
    <w:rsid w:val="00B4609C"/>
    <w:rsid w:val="00B5134D"/>
    <w:rsid w:val="00B60353"/>
    <w:rsid w:val="00B61E95"/>
    <w:rsid w:val="00B63498"/>
    <w:rsid w:val="00B6796E"/>
    <w:rsid w:val="00B67C15"/>
    <w:rsid w:val="00B67FF2"/>
    <w:rsid w:val="00B7076D"/>
    <w:rsid w:val="00B73A62"/>
    <w:rsid w:val="00B741D3"/>
    <w:rsid w:val="00B744AB"/>
    <w:rsid w:val="00B7589A"/>
    <w:rsid w:val="00B76A31"/>
    <w:rsid w:val="00B80671"/>
    <w:rsid w:val="00B9094B"/>
    <w:rsid w:val="00B91432"/>
    <w:rsid w:val="00B91894"/>
    <w:rsid w:val="00B93223"/>
    <w:rsid w:val="00B95ED0"/>
    <w:rsid w:val="00BA095A"/>
    <w:rsid w:val="00BA2276"/>
    <w:rsid w:val="00BA5787"/>
    <w:rsid w:val="00BB24ED"/>
    <w:rsid w:val="00BB511B"/>
    <w:rsid w:val="00BC1445"/>
    <w:rsid w:val="00BD2E18"/>
    <w:rsid w:val="00BD33AA"/>
    <w:rsid w:val="00BD7D5C"/>
    <w:rsid w:val="00BD7E3D"/>
    <w:rsid w:val="00BE0680"/>
    <w:rsid w:val="00BE104E"/>
    <w:rsid w:val="00BE5A16"/>
    <w:rsid w:val="00BE5C30"/>
    <w:rsid w:val="00BF0C91"/>
    <w:rsid w:val="00BF1802"/>
    <w:rsid w:val="00BF7783"/>
    <w:rsid w:val="00C00334"/>
    <w:rsid w:val="00C0053D"/>
    <w:rsid w:val="00C01CF8"/>
    <w:rsid w:val="00C029AC"/>
    <w:rsid w:val="00C07D93"/>
    <w:rsid w:val="00C11B70"/>
    <w:rsid w:val="00C1552B"/>
    <w:rsid w:val="00C16C47"/>
    <w:rsid w:val="00C174CE"/>
    <w:rsid w:val="00C1757A"/>
    <w:rsid w:val="00C21552"/>
    <w:rsid w:val="00C23146"/>
    <w:rsid w:val="00C23358"/>
    <w:rsid w:val="00C238D6"/>
    <w:rsid w:val="00C26283"/>
    <w:rsid w:val="00C27C6E"/>
    <w:rsid w:val="00C3096D"/>
    <w:rsid w:val="00C314F8"/>
    <w:rsid w:val="00C442F5"/>
    <w:rsid w:val="00C47B57"/>
    <w:rsid w:val="00C50608"/>
    <w:rsid w:val="00C550C9"/>
    <w:rsid w:val="00C55E28"/>
    <w:rsid w:val="00C55E8D"/>
    <w:rsid w:val="00C661B4"/>
    <w:rsid w:val="00C71940"/>
    <w:rsid w:val="00C72137"/>
    <w:rsid w:val="00C74A0F"/>
    <w:rsid w:val="00C759C2"/>
    <w:rsid w:val="00C75AEC"/>
    <w:rsid w:val="00C7752A"/>
    <w:rsid w:val="00C80A4F"/>
    <w:rsid w:val="00C82AED"/>
    <w:rsid w:val="00C85A38"/>
    <w:rsid w:val="00C86594"/>
    <w:rsid w:val="00C86619"/>
    <w:rsid w:val="00C870A2"/>
    <w:rsid w:val="00C905F6"/>
    <w:rsid w:val="00C90961"/>
    <w:rsid w:val="00C93AB7"/>
    <w:rsid w:val="00C958F0"/>
    <w:rsid w:val="00C97AF4"/>
    <w:rsid w:val="00CA0EF2"/>
    <w:rsid w:val="00CA1B9F"/>
    <w:rsid w:val="00CA22D3"/>
    <w:rsid w:val="00CA65B9"/>
    <w:rsid w:val="00CB0B37"/>
    <w:rsid w:val="00CB114E"/>
    <w:rsid w:val="00CB4D0A"/>
    <w:rsid w:val="00CB7EFB"/>
    <w:rsid w:val="00CC02C2"/>
    <w:rsid w:val="00CC034D"/>
    <w:rsid w:val="00CC2EE9"/>
    <w:rsid w:val="00CC6C82"/>
    <w:rsid w:val="00CD3CFA"/>
    <w:rsid w:val="00CD58F9"/>
    <w:rsid w:val="00CD7565"/>
    <w:rsid w:val="00CF1378"/>
    <w:rsid w:val="00CF3D08"/>
    <w:rsid w:val="00CF47B8"/>
    <w:rsid w:val="00CF712E"/>
    <w:rsid w:val="00CF723A"/>
    <w:rsid w:val="00CF75D6"/>
    <w:rsid w:val="00D02B1E"/>
    <w:rsid w:val="00D033F6"/>
    <w:rsid w:val="00D05201"/>
    <w:rsid w:val="00D0541E"/>
    <w:rsid w:val="00D176B9"/>
    <w:rsid w:val="00D202EE"/>
    <w:rsid w:val="00D20FBA"/>
    <w:rsid w:val="00D21797"/>
    <w:rsid w:val="00D25A19"/>
    <w:rsid w:val="00D312C3"/>
    <w:rsid w:val="00D32222"/>
    <w:rsid w:val="00D34419"/>
    <w:rsid w:val="00D40A3A"/>
    <w:rsid w:val="00D435D5"/>
    <w:rsid w:val="00D50C0D"/>
    <w:rsid w:val="00D600E6"/>
    <w:rsid w:val="00D610A8"/>
    <w:rsid w:val="00D613C0"/>
    <w:rsid w:val="00D640E6"/>
    <w:rsid w:val="00D651C8"/>
    <w:rsid w:val="00D658B3"/>
    <w:rsid w:val="00D66AE7"/>
    <w:rsid w:val="00D718F1"/>
    <w:rsid w:val="00D71FAD"/>
    <w:rsid w:val="00D71FF9"/>
    <w:rsid w:val="00D760E6"/>
    <w:rsid w:val="00D802F9"/>
    <w:rsid w:val="00D80903"/>
    <w:rsid w:val="00D83ABB"/>
    <w:rsid w:val="00D83F89"/>
    <w:rsid w:val="00D840D8"/>
    <w:rsid w:val="00D851A4"/>
    <w:rsid w:val="00D8556A"/>
    <w:rsid w:val="00D91395"/>
    <w:rsid w:val="00D97549"/>
    <w:rsid w:val="00D97D88"/>
    <w:rsid w:val="00DA318E"/>
    <w:rsid w:val="00DA34F1"/>
    <w:rsid w:val="00DA36BC"/>
    <w:rsid w:val="00DA4F2B"/>
    <w:rsid w:val="00DA5EC6"/>
    <w:rsid w:val="00DB36BC"/>
    <w:rsid w:val="00DB4198"/>
    <w:rsid w:val="00DB4F93"/>
    <w:rsid w:val="00DB6F6F"/>
    <w:rsid w:val="00DC108C"/>
    <w:rsid w:val="00DC1242"/>
    <w:rsid w:val="00DC3805"/>
    <w:rsid w:val="00DC43F2"/>
    <w:rsid w:val="00DC4490"/>
    <w:rsid w:val="00DC6639"/>
    <w:rsid w:val="00DD2282"/>
    <w:rsid w:val="00DD25A4"/>
    <w:rsid w:val="00DD3F56"/>
    <w:rsid w:val="00DD40FE"/>
    <w:rsid w:val="00DE017F"/>
    <w:rsid w:val="00DE1947"/>
    <w:rsid w:val="00DE68C8"/>
    <w:rsid w:val="00DF0DF7"/>
    <w:rsid w:val="00E030E7"/>
    <w:rsid w:val="00E062DF"/>
    <w:rsid w:val="00E07F58"/>
    <w:rsid w:val="00E15A85"/>
    <w:rsid w:val="00E16EFC"/>
    <w:rsid w:val="00E22786"/>
    <w:rsid w:val="00E22D78"/>
    <w:rsid w:val="00E25B54"/>
    <w:rsid w:val="00E274EB"/>
    <w:rsid w:val="00E318D2"/>
    <w:rsid w:val="00E32610"/>
    <w:rsid w:val="00E34DAC"/>
    <w:rsid w:val="00E47C62"/>
    <w:rsid w:val="00E533A7"/>
    <w:rsid w:val="00E54A80"/>
    <w:rsid w:val="00E566ED"/>
    <w:rsid w:val="00E57A16"/>
    <w:rsid w:val="00E57CB5"/>
    <w:rsid w:val="00E60193"/>
    <w:rsid w:val="00E61786"/>
    <w:rsid w:val="00E66861"/>
    <w:rsid w:val="00E67AB6"/>
    <w:rsid w:val="00E67D78"/>
    <w:rsid w:val="00E733E7"/>
    <w:rsid w:val="00E755F3"/>
    <w:rsid w:val="00E827AF"/>
    <w:rsid w:val="00E83632"/>
    <w:rsid w:val="00E91AE3"/>
    <w:rsid w:val="00E93AE5"/>
    <w:rsid w:val="00E95120"/>
    <w:rsid w:val="00E97AA8"/>
    <w:rsid w:val="00EA1246"/>
    <w:rsid w:val="00EA559E"/>
    <w:rsid w:val="00EA646A"/>
    <w:rsid w:val="00EB0D82"/>
    <w:rsid w:val="00EB4151"/>
    <w:rsid w:val="00EC0ADC"/>
    <w:rsid w:val="00EC3446"/>
    <w:rsid w:val="00EC4293"/>
    <w:rsid w:val="00EC4699"/>
    <w:rsid w:val="00EC6669"/>
    <w:rsid w:val="00ED4BE2"/>
    <w:rsid w:val="00EE35E7"/>
    <w:rsid w:val="00EE4D2E"/>
    <w:rsid w:val="00EE4FE4"/>
    <w:rsid w:val="00EE6480"/>
    <w:rsid w:val="00EF0395"/>
    <w:rsid w:val="00EF2C3E"/>
    <w:rsid w:val="00EF6ED7"/>
    <w:rsid w:val="00F05CF1"/>
    <w:rsid w:val="00F1717F"/>
    <w:rsid w:val="00F17B57"/>
    <w:rsid w:val="00F2212A"/>
    <w:rsid w:val="00F2226D"/>
    <w:rsid w:val="00F3115B"/>
    <w:rsid w:val="00F33EA7"/>
    <w:rsid w:val="00F3490B"/>
    <w:rsid w:val="00F4389C"/>
    <w:rsid w:val="00F446B8"/>
    <w:rsid w:val="00F44B6A"/>
    <w:rsid w:val="00F4617F"/>
    <w:rsid w:val="00F52C69"/>
    <w:rsid w:val="00F562A8"/>
    <w:rsid w:val="00F56498"/>
    <w:rsid w:val="00F61031"/>
    <w:rsid w:val="00F61E56"/>
    <w:rsid w:val="00F61F85"/>
    <w:rsid w:val="00F64437"/>
    <w:rsid w:val="00F665A2"/>
    <w:rsid w:val="00F72078"/>
    <w:rsid w:val="00F72B67"/>
    <w:rsid w:val="00F76347"/>
    <w:rsid w:val="00F77F2C"/>
    <w:rsid w:val="00F80835"/>
    <w:rsid w:val="00F83DBB"/>
    <w:rsid w:val="00F85186"/>
    <w:rsid w:val="00F8657D"/>
    <w:rsid w:val="00F94356"/>
    <w:rsid w:val="00F95A5E"/>
    <w:rsid w:val="00FA29C5"/>
    <w:rsid w:val="00FA4F7A"/>
    <w:rsid w:val="00FA62DB"/>
    <w:rsid w:val="00FB0796"/>
    <w:rsid w:val="00FB11EB"/>
    <w:rsid w:val="00FB132A"/>
    <w:rsid w:val="00FB1642"/>
    <w:rsid w:val="00FB612E"/>
    <w:rsid w:val="00FC04AE"/>
    <w:rsid w:val="00FC1189"/>
    <w:rsid w:val="00FD7C40"/>
    <w:rsid w:val="00FE32B2"/>
    <w:rsid w:val="00FE363E"/>
    <w:rsid w:val="00FE5CDD"/>
    <w:rsid w:val="00FE62BC"/>
    <w:rsid w:val="00FE6BEB"/>
    <w:rsid w:val="00FF2F16"/>
    <w:rsid w:val="00FF5DF3"/>
    <w:rsid w:val="00FF6ABE"/>
    <w:rsid w:val="13E7CEDC"/>
    <w:rsid w:val="1E827415"/>
    <w:rsid w:val="2B47CEC0"/>
    <w:rsid w:val="4119E7B3"/>
    <w:rsid w:val="41A1AC5D"/>
    <w:rsid w:val="46409738"/>
    <w:rsid w:val="5307EB1C"/>
    <w:rsid w:val="5321AA7E"/>
    <w:rsid w:val="5D1CBD2E"/>
    <w:rsid w:val="5D3B5575"/>
    <w:rsid w:val="5D5524E1"/>
    <w:rsid w:val="7C003C1C"/>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7859"/>
  <w15:docId w15:val="{AC2EAF11-7F13-4056-A285-1AE68271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EndnoteText">
    <w:name w:val="endnote text"/>
    <w:basedOn w:val="Normal"/>
    <w:link w:val="EndnoteTextChar"/>
    <w:rsid w:val="006F5654"/>
    <w:pPr>
      <w:widowControl w:val="0"/>
      <w:spacing w:after="0" w:line="240" w:lineRule="auto"/>
    </w:pPr>
    <w:rPr>
      <w:rFonts w:ascii="Arial" w:eastAsia="Times New Roman" w:hAnsi="Arial" w:cs="Times New Roman"/>
      <w:spacing w:val="-3"/>
      <w:szCs w:val="20"/>
      <w:lang w:val="en-US" w:eastAsia="en-CA"/>
    </w:rPr>
  </w:style>
  <w:style w:type="character" w:customStyle="1" w:styleId="EndnoteTextChar">
    <w:name w:val="Endnote Text Char"/>
    <w:basedOn w:val="DefaultParagraphFont"/>
    <w:link w:val="EndnoteText"/>
    <w:rsid w:val="006F5654"/>
    <w:rPr>
      <w:rFonts w:ascii="Arial" w:eastAsia="Times New Roman" w:hAnsi="Arial" w:cs="Times New Roman"/>
      <w:spacing w:val="-3"/>
      <w:sz w:val="24"/>
      <w:szCs w:val="20"/>
      <w:lang w:val="en-US" w:eastAsia="en-CA"/>
    </w:rPr>
  </w:style>
  <w:style w:type="paragraph" w:styleId="BodyTextIndent">
    <w:name w:val="Body Text Indent"/>
    <w:basedOn w:val="Normal"/>
    <w:link w:val="BodyTextIndentChar"/>
    <w:rsid w:val="00310F75"/>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310F75"/>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544631"/>
    <w:rPr>
      <w:sz w:val="16"/>
      <w:szCs w:val="16"/>
    </w:rPr>
  </w:style>
  <w:style w:type="paragraph" w:styleId="CommentText">
    <w:name w:val="annotation text"/>
    <w:basedOn w:val="Normal"/>
    <w:link w:val="CommentTextChar"/>
    <w:uiPriority w:val="99"/>
    <w:semiHidden/>
    <w:unhideWhenUsed/>
    <w:rsid w:val="00544631"/>
    <w:pPr>
      <w:spacing w:line="240" w:lineRule="auto"/>
    </w:pPr>
    <w:rPr>
      <w:sz w:val="20"/>
      <w:szCs w:val="20"/>
    </w:rPr>
  </w:style>
  <w:style w:type="character" w:customStyle="1" w:styleId="CommentTextChar">
    <w:name w:val="Comment Text Char"/>
    <w:basedOn w:val="DefaultParagraphFont"/>
    <w:link w:val="CommentText"/>
    <w:uiPriority w:val="99"/>
    <w:semiHidden/>
    <w:rsid w:val="00544631"/>
    <w:rPr>
      <w:sz w:val="20"/>
      <w:szCs w:val="20"/>
    </w:rPr>
  </w:style>
  <w:style w:type="paragraph" w:styleId="CommentSubject">
    <w:name w:val="annotation subject"/>
    <w:basedOn w:val="CommentText"/>
    <w:next w:val="CommentText"/>
    <w:link w:val="CommentSubjectChar"/>
    <w:uiPriority w:val="99"/>
    <w:semiHidden/>
    <w:unhideWhenUsed/>
    <w:rsid w:val="00544631"/>
    <w:rPr>
      <w:b/>
      <w:bCs/>
    </w:rPr>
  </w:style>
  <w:style w:type="character" w:customStyle="1" w:styleId="CommentSubjectChar">
    <w:name w:val="Comment Subject Char"/>
    <w:basedOn w:val="CommentTextChar"/>
    <w:link w:val="CommentSubject"/>
    <w:uiPriority w:val="99"/>
    <w:semiHidden/>
    <w:rsid w:val="005446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12503">
      <w:bodyDiv w:val="1"/>
      <w:marLeft w:val="0"/>
      <w:marRight w:val="0"/>
      <w:marTop w:val="0"/>
      <w:marBottom w:val="0"/>
      <w:divBdr>
        <w:top w:val="none" w:sz="0" w:space="0" w:color="auto"/>
        <w:left w:val="none" w:sz="0" w:space="0" w:color="auto"/>
        <w:bottom w:val="none" w:sz="0" w:space="0" w:color="auto"/>
        <w:right w:val="none" w:sz="0" w:space="0" w:color="auto"/>
      </w:divBdr>
    </w:div>
    <w:div w:id="116267494">
      <w:bodyDiv w:val="1"/>
      <w:marLeft w:val="0"/>
      <w:marRight w:val="0"/>
      <w:marTop w:val="0"/>
      <w:marBottom w:val="0"/>
      <w:divBdr>
        <w:top w:val="none" w:sz="0" w:space="0" w:color="auto"/>
        <w:left w:val="none" w:sz="0" w:space="0" w:color="auto"/>
        <w:bottom w:val="none" w:sz="0" w:space="0" w:color="auto"/>
        <w:right w:val="none" w:sz="0" w:space="0" w:color="auto"/>
      </w:divBdr>
    </w:div>
    <w:div w:id="346255481">
      <w:bodyDiv w:val="1"/>
      <w:marLeft w:val="0"/>
      <w:marRight w:val="0"/>
      <w:marTop w:val="0"/>
      <w:marBottom w:val="0"/>
      <w:divBdr>
        <w:top w:val="none" w:sz="0" w:space="0" w:color="auto"/>
        <w:left w:val="none" w:sz="0" w:space="0" w:color="auto"/>
        <w:bottom w:val="none" w:sz="0" w:space="0" w:color="auto"/>
        <w:right w:val="none" w:sz="0" w:space="0" w:color="auto"/>
      </w:divBdr>
    </w:div>
    <w:div w:id="918171692">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22973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6" ma:contentTypeDescription="Create a new document." ma:contentTypeScope="" ma:versionID="03c30c1fbe9dca7d9141cee2d1ef6b97">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5825bed29f2e8c5bcd7bd8c4ffb7c74a"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f84e0d-3cfc-4cba-975b-13912877db17" xsi:nil="true"/>
    <lcf76f155ced4ddcb4097134ff3c332f xmlns="7d803f9f-cc9c-46da-96c7-099e371d8765">
      <Terms xmlns="http://schemas.microsoft.com/office/infopath/2007/PartnerControls"/>
    </lcf76f155ced4ddcb4097134ff3c332f>
    <SharedWithUsers xmlns="caf84e0d-3cfc-4cba-975b-13912877db17">
      <UserInfo>
        <DisplayName>Grbinicek, Lisa (MNRF)</DisplayName>
        <AccountId>51</AccountId>
        <AccountType/>
      </UserInfo>
      <UserInfo>
        <DisplayName>Hayward, Nicholas (MNRF)</DisplayName>
        <AccountId>41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B968A2-053A-4099-B3B9-BEAAEA7CF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customXml/itemProps3.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4.xml><?xml version="1.0" encoding="utf-8"?>
<ds:datastoreItem xmlns:ds="http://schemas.openxmlformats.org/officeDocument/2006/customXml" ds:itemID="{C6EF30C1-8573-43F9-990D-B171056FE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3258</Words>
  <Characters>18571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cp:lastModifiedBy>Bochenek, Annemarie (MNRF)</cp:lastModifiedBy>
  <cp:revision>2</cp:revision>
  <dcterms:created xsi:type="dcterms:W3CDTF">2023-05-16T18:22:00Z</dcterms:created>
  <dcterms:modified xsi:type="dcterms:W3CDTF">2023-05-16T18:22:00Z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ies>
</file>