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5847" w14:textId="23DAF492" w:rsidR="00E76887" w:rsidRPr="00306B30" w:rsidRDefault="004D216D" w:rsidP="00D7104E">
      <w:r w:rsidRPr="00056CC8">
        <w:rPr>
          <w:rFonts w:eastAsia="Times New Roman" w:cs="Times New Roman"/>
          <w:b/>
          <w:bCs/>
          <w:noProof/>
          <w:sz w:val="36"/>
          <w:szCs w:val="28"/>
          <w:lang w:eastAsia="en-CA"/>
        </w:rPr>
        <w:drawing>
          <wp:anchor distT="0" distB="0" distL="114300" distR="114300" simplePos="0" relativeHeight="251655168" behindDoc="1" locked="0" layoutInCell="1" allowOverlap="1" wp14:anchorId="1D89EC34" wp14:editId="30B8B7D5">
            <wp:simplePos x="0" y="0"/>
            <wp:positionH relativeFrom="column">
              <wp:posOffset>2108200</wp:posOffset>
            </wp:positionH>
            <wp:positionV relativeFrom="paragraph">
              <wp:posOffset>313793</wp:posOffset>
            </wp:positionV>
            <wp:extent cx="1733550" cy="636270"/>
            <wp:effectExtent l="0" t="0" r="0" b="0"/>
            <wp:wrapTight wrapText="bothSides">
              <wp:wrapPolygon edited="0">
                <wp:start x="0" y="0"/>
                <wp:lineTo x="0" y="20695"/>
                <wp:lineTo x="21363" y="20695"/>
                <wp:lineTo x="21363"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E854B" w14:textId="1644C65A" w:rsidR="00E76887" w:rsidRPr="00306B30" w:rsidRDefault="00E76887" w:rsidP="00D7104E"/>
    <w:p w14:paraId="02CC5E80" w14:textId="5B2EAA47" w:rsidR="00E76887" w:rsidRPr="00306B30" w:rsidRDefault="00E76887" w:rsidP="00D7104E"/>
    <w:p w14:paraId="7551F637" w14:textId="07153760" w:rsidR="00E76887" w:rsidRDefault="00E76887" w:rsidP="00D7104E"/>
    <w:p w14:paraId="4F43D2BB" w14:textId="77777777" w:rsidR="00D2112C" w:rsidRDefault="00D2112C" w:rsidP="00D7104E"/>
    <w:p w14:paraId="638DF53C" w14:textId="5804924D" w:rsidR="00624419" w:rsidRDefault="00162D01" w:rsidP="00624419">
      <w:pPr>
        <w:spacing w:before="0" w:after="0"/>
        <w:jc w:val="center"/>
        <w:rPr>
          <w:b/>
        </w:rPr>
      </w:pPr>
      <w:r>
        <w:rPr>
          <w:b/>
        </w:rPr>
        <w:t>Niagara Escarpment Commission</w:t>
      </w:r>
    </w:p>
    <w:p w14:paraId="24E23148" w14:textId="4DC6CEFB" w:rsidR="00E76887" w:rsidRPr="001B7A2E" w:rsidRDefault="00E569C2" w:rsidP="00162D01">
      <w:pPr>
        <w:spacing w:before="0" w:after="840"/>
        <w:jc w:val="center"/>
        <w:rPr>
          <w:b/>
        </w:rPr>
      </w:pPr>
      <w:r>
        <w:rPr>
          <w:b/>
        </w:rPr>
        <w:t>Vegetation Protection</w:t>
      </w:r>
      <w:r w:rsidR="00540C49">
        <w:rPr>
          <w:b/>
        </w:rPr>
        <w:t xml:space="preserve"> Plan</w:t>
      </w:r>
      <w:r w:rsidR="00162D01">
        <w:rPr>
          <w:b/>
        </w:rPr>
        <w:t xml:space="preserve"> Technical Criteria</w:t>
      </w:r>
    </w:p>
    <w:p w14:paraId="18FC8FA8" w14:textId="2CA0F7A1" w:rsidR="007022F7" w:rsidRDefault="00370067" w:rsidP="004027FC">
      <w:pPr>
        <w:spacing w:before="0" w:after="0"/>
        <w:jc w:val="center"/>
        <w:rPr>
          <w:b/>
        </w:rPr>
      </w:pPr>
      <w:r>
        <w:rPr>
          <w:b/>
        </w:rPr>
        <w:t xml:space="preserve">FINAL </w:t>
      </w:r>
      <w:r w:rsidR="000D3A5C">
        <w:rPr>
          <w:b/>
        </w:rPr>
        <w:t>DRAFT</w:t>
      </w:r>
    </w:p>
    <w:p w14:paraId="4F756764" w14:textId="5CCBFCD6" w:rsidR="00E317D7" w:rsidRDefault="0006419F" w:rsidP="004027FC">
      <w:pPr>
        <w:spacing w:before="0" w:after="0"/>
        <w:jc w:val="center"/>
        <w:rPr>
          <w:b/>
        </w:rPr>
      </w:pPr>
      <w:r>
        <w:rPr>
          <w:b/>
        </w:rPr>
        <w:t>May 25</w:t>
      </w:r>
      <w:r w:rsidR="00846992">
        <w:rPr>
          <w:b/>
        </w:rPr>
        <w:t>, 202</w:t>
      </w:r>
      <w:r w:rsidR="001B36A9">
        <w:rPr>
          <w:b/>
        </w:rPr>
        <w:t>3</w:t>
      </w:r>
    </w:p>
    <w:p w14:paraId="14896A2E" w14:textId="1E26D118" w:rsidR="00E76887" w:rsidRPr="001B7A2E" w:rsidRDefault="00E76887" w:rsidP="004027FC">
      <w:pPr>
        <w:spacing w:before="0" w:after="0"/>
        <w:jc w:val="center"/>
        <w:rPr>
          <w:b/>
        </w:rPr>
      </w:pPr>
    </w:p>
    <w:p w14:paraId="07302648" w14:textId="45D290EB" w:rsidR="007F0909" w:rsidRPr="001B7A2E" w:rsidRDefault="007F0909" w:rsidP="001B7A2E">
      <w:pPr>
        <w:jc w:val="center"/>
        <w:rPr>
          <w:b/>
        </w:rPr>
      </w:pPr>
    </w:p>
    <w:p w14:paraId="19FA0BD1" w14:textId="255FACEC" w:rsidR="00234A39" w:rsidRPr="00442AB3" w:rsidRDefault="007F0909" w:rsidP="00442AB3">
      <w:pPr>
        <w:jc w:val="center"/>
        <w:rPr>
          <w:b/>
        </w:rPr>
      </w:pPr>
      <w:r w:rsidRPr="00442AB3">
        <w:rPr>
          <w:b/>
        </w:rPr>
        <w:br w:type="page"/>
      </w:r>
    </w:p>
    <w:sdt>
      <w:sdtPr>
        <w:rPr>
          <w:rFonts w:ascii="Arial" w:eastAsiaTheme="minorHAnsi" w:hAnsi="Arial" w:cs="Arial"/>
          <w:color w:val="auto"/>
          <w:sz w:val="24"/>
          <w:szCs w:val="24"/>
          <w:lang w:val="en-CA"/>
        </w:rPr>
        <w:id w:val="-1040200720"/>
        <w:docPartObj>
          <w:docPartGallery w:val="Table of Contents"/>
          <w:docPartUnique/>
        </w:docPartObj>
      </w:sdtPr>
      <w:sdtEndPr>
        <w:rPr>
          <w:b/>
          <w:bCs/>
          <w:noProof/>
        </w:rPr>
      </w:sdtEndPr>
      <w:sdtContent>
        <w:p w14:paraId="20023D46" w14:textId="0843BA48" w:rsidR="006C6416" w:rsidRPr="00F05FA5" w:rsidRDefault="006C6416" w:rsidP="00A708B7">
          <w:pPr>
            <w:pStyle w:val="TOCHeading"/>
            <w:spacing w:before="0" w:line="240" w:lineRule="auto"/>
            <w:rPr>
              <w:rFonts w:ascii="Arial" w:hAnsi="Arial" w:cs="Arial"/>
              <w:b/>
              <w:color w:val="auto"/>
              <w:sz w:val="24"/>
              <w:szCs w:val="24"/>
            </w:rPr>
          </w:pPr>
          <w:r w:rsidRPr="00F05FA5">
            <w:rPr>
              <w:rFonts w:ascii="Arial" w:hAnsi="Arial" w:cs="Arial"/>
              <w:b/>
              <w:color w:val="auto"/>
              <w:sz w:val="24"/>
              <w:szCs w:val="24"/>
            </w:rPr>
            <w:t>TABLE OF CONTENTS</w:t>
          </w:r>
        </w:p>
        <w:p w14:paraId="207DD377" w14:textId="0A43C390" w:rsidR="0063192E" w:rsidRDefault="006C6416">
          <w:pPr>
            <w:pStyle w:val="TOC1"/>
            <w:rPr>
              <w:rFonts w:asciiTheme="minorHAnsi" w:eastAsiaTheme="minorEastAsia" w:hAnsiTheme="minorHAnsi" w:cstheme="minorBidi"/>
              <w:noProof/>
              <w:sz w:val="22"/>
              <w:szCs w:val="22"/>
              <w:lang w:eastAsia="en-CA"/>
            </w:rPr>
          </w:pPr>
          <w:r>
            <w:fldChar w:fldCharType="begin"/>
          </w:r>
          <w:r>
            <w:instrText xml:space="preserve"> TOC \o "1-3" \h \z \u </w:instrText>
          </w:r>
          <w:r>
            <w:fldChar w:fldCharType="separate"/>
          </w:r>
          <w:hyperlink w:anchor="_Toc134540098" w:history="1">
            <w:r w:rsidR="0063192E" w:rsidRPr="00810980">
              <w:rPr>
                <w:rStyle w:val="Hyperlink"/>
                <w:noProof/>
              </w:rPr>
              <w:t>1.0</w:t>
            </w:r>
            <w:r w:rsidR="0063192E">
              <w:rPr>
                <w:rFonts w:asciiTheme="minorHAnsi" w:eastAsiaTheme="minorEastAsia" w:hAnsiTheme="minorHAnsi" w:cstheme="minorBidi"/>
                <w:noProof/>
                <w:sz w:val="22"/>
                <w:szCs w:val="22"/>
                <w:lang w:eastAsia="en-CA"/>
              </w:rPr>
              <w:tab/>
            </w:r>
            <w:r w:rsidR="0063192E" w:rsidRPr="00810980">
              <w:rPr>
                <w:rStyle w:val="Hyperlink"/>
                <w:noProof/>
              </w:rPr>
              <w:t>BACKGROUND</w:t>
            </w:r>
            <w:r w:rsidR="0063192E">
              <w:rPr>
                <w:noProof/>
                <w:webHidden/>
              </w:rPr>
              <w:tab/>
            </w:r>
            <w:r w:rsidR="0063192E">
              <w:rPr>
                <w:noProof/>
                <w:webHidden/>
              </w:rPr>
              <w:fldChar w:fldCharType="begin"/>
            </w:r>
            <w:r w:rsidR="0063192E">
              <w:rPr>
                <w:noProof/>
                <w:webHidden/>
              </w:rPr>
              <w:instrText xml:space="preserve"> PAGEREF _Toc134540098 \h </w:instrText>
            </w:r>
            <w:r w:rsidR="0063192E">
              <w:rPr>
                <w:noProof/>
                <w:webHidden/>
              </w:rPr>
            </w:r>
            <w:r w:rsidR="0063192E">
              <w:rPr>
                <w:noProof/>
                <w:webHidden/>
              </w:rPr>
              <w:fldChar w:fldCharType="separate"/>
            </w:r>
            <w:r w:rsidR="0063192E">
              <w:rPr>
                <w:noProof/>
                <w:webHidden/>
              </w:rPr>
              <w:t>3</w:t>
            </w:r>
            <w:r w:rsidR="0063192E">
              <w:rPr>
                <w:noProof/>
                <w:webHidden/>
              </w:rPr>
              <w:fldChar w:fldCharType="end"/>
            </w:r>
          </w:hyperlink>
        </w:p>
        <w:p w14:paraId="16264D02" w14:textId="4116D089" w:rsidR="0063192E" w:rsidRDefault="008F76F7">
          <w:pPr>
            <w:pStyle w:val="TOC1"/>
            <w:rPr>
              <w:rFonts w:asciiTheme="minorHAnsi" w:eastAsiaTheme="minorEastAsia" w:hAnsiTheme="minorHAnsi" w:cstheme="minorBidi"/>
              <w:noProof/>
              <w:sz w:val="22"/>
              <w:szCs w:val="22"/>
              <w:lang w:eastAsia="en-CA"/>
            </w:rPr>
          </w:pPr>
          <w:hyperlink w:anchor="_Toc134540099" w:history="1">
            <w:r w:rsidR="0063192E" w:rsidRPr="00810980">
              <w:rPr>
                <w:rStyle w:val="Hyperlink"/>
                <w:noProof/>
              </w:rPr>
              <w:t>2.0</w:t>
            </w:r>
            <w:r w:rsidR="0063192E">
              <w:rPr>
                <w:rFonts w:asciiTheme="minorHAnsi" w:eastAsiaTheme="minorEastAsia" w:hAnsiTheme="minorHAnsi" w:cstheme="minorBidi"/>
                <w:noProof/>
                <w:sz w:val="22"/>
                <w:szCs w:val="22"/>
                <w:lang w:eastAsia="en-CA"/>
              </w:rPr>
              <w:tab/>
            </w:r>
            <w:r w:rsidR="0063192E" w:rsidRPr="00810980">
              <w:rPr>
                <w:rStyle w:val="Hyperlink"/>
                <w:noProof/>
              </w:rPr>
              <w:t>REQUIREMENT</w:t>
            </w:r>
            <w:r w:rsidR="0063192E">
              <w:rPr>
                <w:noProof/>
                <w:webHidden/>
              </w:rPr>
              <w:tab/>
            </w:r>
            <w:r w:rsidR="0063192E">
              <w:rPr>
                <w:noProof/>
                <w:webHidden/>
              </w:rPr>
              <w:fldChar w:fldCharType="begin"/>
            </w:r>
            <w:r w:rsidR="0063192E">
              <w:rPr>
                <w:noProof/>
                <w:webHidden/>
              </w:rPr>
              <w:instrText xml:space="preserve"> PAGEREF _Toc134540099 \h </w:instrText>
            </w:r>
            <w:r w:rsidR="0063192E">
              <w:rPr>
                <w:noProof/>
                <w:webHidden/>
              </w:rPr>
            </w:r>
            <w:r w:rsidR="0063192E">
              <w:rPr>
                <w:noProof/>
                <w:webHidden/>
              </w:rPr>
              <w:fldChar w:fldCharType="separate"/>
            </w:r>
            <w:r w:rsidR="0063192E">
              <w:rPr>
                <w:noProof/>
                <w:webHidden/>
              </w:rPr>
              <w:t>3</w:t>
            </w:r>
            <w:r w:rsidR="0063192E">
              <w:rPr>
                <w:noProof/>
                <w:webHidden/>
              </w:rPr>
              <w:fldChar w:fldCharType="end"/>
            </w:r>
          </w:hyperlink>
        </w:p>
        <w:p w14:paraId="5664F1DC" w14:textId="540986EA" w:rsidR="0063192E" w:rsidRDefault="008F76F7">
          <w:pPr>
            <w:pStyle w:val="TOC1"/>
            <w:rPr>
              <w:rFonts w:asciiTheme="minorHAnsi" w:eastAsiaTheme="minorEastAsia" w:hAnsiTheme="minorHAnsi" w:cstheme="minorBidi"/>
              <w:noProof/>
              <w:sz w:val="22"/>
              <w:szCs w:val="22"/>
              <w:lang w:eastAsia="en-CA"/>
            </w:rPr>
          </w:pPr>
          <w:hyperlink w:anchor="_Toc134540100" w:history="1">
            <w:r w:rsidR="0063192E" w:rsidRPr="00810980">
              <w:rPr>
                <w:rStyle w:val="Hyperlink"/>
                <w:noProof/>
              </w:rPr>
              <w:t>3.0</w:t>
            </w:r>
            <w:r w:rsidR="0063192E">
              <w:rPr>
                <w:rFonts w:asciiTheme="minorHAnsi" w:eastAsiaTheme="minorEastAsia" w:hAnsiTheme="minorHAnsi" w:cstheme="minorBidi"/>
                <w:noProof/>
                <w:sz w:val="22"/>
                <w:szCs w:val="22"/>
                <w:lang w:eastAsia="en-CA"/>
              </w:rPr>
              <w:tab/>
            </w:r>
            <w:r w:rsidR="0063192E" w:rsidRPr="00810980">
              <w:rPr>
                <w:rStyle w:val="Hyperlink"/>
                <w:noProof/>
              </w:rPr>
              <w:t>EXPERTISE</w:t>
            </w:r>
            <w:r w:rsidR="0063192E">
              <w:rPr>
                <w:noProof/>
                <w:webHidden/>
              </w:rPr>
              <w:tab/>
            </w:r>
            <w:r w:rsidR="0063192E">
              <w:rPr>
                <w:noProof/>
                <w:webHidden/>
              </w:rPr>
              <w:fldChar w:fldCharType="begin"/>
            </w:r>
            <w:r w:rsidR="0063192E">
              <w:rPr>
                <w:noProof/>
                <w:webHidden/>
              </w:rPr>
              <w:instrText xml:space="preserve"> PAGEREF _Toc134540100 \h </w:instrText>
            </w:r>
            <w:r w:rsidR="0063192E">
              <w:rPr>
                <w:noProof/>
                <w:webHidden/>
              </w:rPr>
            </w:r>
            <w:r w:rsidR="0063192E">
              <w:rPr>
                <w:noProof/>
                <w:webHidden/>
              </w:rPr>
              <w:fldChar w:fldCharType="separate"/>
            </w:r>
            <w:r w:rsidR="0063192E">
              <w:rPr>
                <w:noProof/>
                <w:webHidden/>
              </w:rPr>
              <w:t>4</w:t>
            </w:r>
            <w:r w:rsidR="0063192E">
              <w:rPr>
                <w:noProof/>
                <w:webHidden/>
              </w:rPr>
              <w:fldChar w:fldCharType="end"/>
            </w:r>
          </w:hyperlink>
        </w:p>
        <w:p w14:paraId="799F5E3C" w14:textId="22CCA46C" w:rsidR="0063192E" w:rsidRDefault="008F76F7">
          <w:pPr>
            <w:pStyle w:val="TOC1"/>
            <w:rPr>
              <w:rFonts w:asciiTheme="minorHAnsi" w:eastAsiaTheme="minorEastAsia" w:hAnsiTheme="minorHAnsi" w:cstheme="minorBidi"/>
              <w:noProof/>
              <w:sz w:val="22"/>
              <w:szCs w:val="22"/>
              <w:lang w:eastAsia="en-CA"/>
            </w:rPr>
          </w:pPr>
          <w:hyperlink w:anchor="_Toc134540101" w:history="1">
            <w:r w:rsidR="0063192E" w:rsidRPr="00810980">
              <w:rPr>
                <w:rStyle w:val="Hyperlink"/>
                <w:noProof/>
              </w:rPr>
              <w:t>4.0</w:t>
            </w:r>
            <w:r w:rsidR="0063192E">
              <w:rPr>
                <w:rFonts w:asciiTheme="minorHAnsi" w:eastAsiaTheme="minorEastAsia" w:hAnsiTheme="minorHAnsi" w:cstheme="minorBidi"/>
                <w:noProof/>
                <w:sz w:val="22"/>
                <w:szCs w:val="22"/>
                <w:lang w:eastAsia="en-CA"/>
              </w:rPr>
              <w:tab/>
            </w:r>
            <w:r w:rsidR="0063192E" w:rsidRPr="00810980">
              <w:rPr>
                <w:rStyle w:val="Hyperlink"/>
                <w:noProof/>
              </w:rPr>
              <w:t>STUDY AREA</w:t>
            </w:r>
            <w:r w:rsidR="0063192E">
              <w:rPr>
                <w:noProof/>
                <w:webHidden/>
              </w:rPr>
              <w:tab/>
            </w:r>
            <w:r w:rsidR="0063192E">
              <w:rPr>
                <w:noProof/>
                <w:webHidden/>
              </w:rPr>
              <w:fldChar w:fldCharType="begin"/>
            </w:r>
            <w:r w:rsidR="0063192E">
              <w:rPr>
                <w:noProof/>
                <w:webHidden/>
              </w:rPr>
              <w:instrText xml:space="preserve"> PAGEREF _Toc134540101 \h </w:instrText>
            </w:r>
            <w:r w:rsidR="0063192E">
              <w:rPr>
                <w:noProof/>
                <w:webHidden/>
              </w:rPr>
            </w:r>
            <w:r w:rsidR="0063192E">
              <w:rPr>
                <w:noProof/>
                <w:webHidden/>
              </w:rPr>
              <w:fldChar w:fldCharType="separate"/>
            </w:r>
            <w:r w:rsidR="0063192E">
              <w:rPr>
                <w:noProof/>
                <w:webHidden/>
              </w:rPr>
              <w:t>4</w:t>
            </w:r>
            <w:r w:rsidR="0063192E">
              <w:rPr>
                <w:noProof/>
                <w:webHidden/>
              </w:rPr>
              <w:fldChar w:fldCharType="end"/>
            </w:r>
          </w:hyperlink>
        </w:p>
        <w:p w14:paraId="71EF116A" w14:textId="5F1268CC" w:rsidR="0063192E" w:rsidRDefault="008F76F7">
          <w:pPr>
            <w:pStyle w:val="TOC1"/>
            <w:rPr>
              <w:rFonts w:asciiTheme="minorHAnsi" w:eastAsiaTheme="minorEastAsia" w:hAnsiTheme="minorHAnsi" w:cstheme="minorBidi"/>
              <w:noProof/>
              <w:sz w:val="22"/>
              <w:szCs w:val="22"/>
              <w:lang w:eastAsia="en-CA"/>
            </w:rPr>
          </w:pPr>
          <w:hyperlink w:anchor="_Toc134540102" w:history="1">
            <w:r w:rsidR="0063192E" w:rsidRPr="00810980">
              <w:rPr>
                <w:rStyle w:val="Hyperlink"/>
                <w:noProof/>
              </w:rPr>
              <w:t>5.0</w:t>
            </w:r>
            <w:r w:rsidR="0063192E">
              <w:rPr>
                <w:rFonts w:asciiTheme="minorHAnsi" w:eastAsiaTheme="minorEastAsia" w:hAnsiTheme="minorHAnsi" w:cstheme="minorBidi"/>
                <w:noProof/>
                <w:sz w:val="22"/>
                <w:szCs w:val="22"/>
                <w:lang w:eastAsia="en-CA"/>
              </w:rPr>
              <w:tab/>
            </w:r>
            <w:r w:rsidR="0063192E" w:rsidRPr="00810980">
              <w:rPr>
                <w:rStyle w:val="Hyperlink"/>
                <w:noProof/>
              </w:rPr>
              <w:t>VEGETATION UNITS</w:t>
            </w:r>
            <w:r w:rsidR="0063192E">
              <w:rPr>
                <w:noProof/>
                <w:webHidden/>
              </w:rPr>
              <w:tab/>
            </w:r>
            <w:r w:rsidR="0063192E">
              <w:rPr>
                <w:noProof/>
                <w:webHidden/>
              </w:rPr>
              <w:fldChar w:fldCharType="begin"/>
            </w:r>
            <w:r w:rsidR="0063192E">
              <w:rPr>
                <w:noProof/>
                <w:webHidden/>
              </w:rPr>
              <w:instrText xml:space="preserve"> PAGEREF _Toc134540102 \h </w:instrText>
            </w:r>
            <w:r w:rsidR="0063192E">
              <w:rPr>
                <w:noProof/>
                <w:webHidden/>
              </w:rPr>
            </w:r>
            <w:r w:rsidR="0063192E">
              <w:rPr>
                <w:noProof/>
                <w:webHidden/>
              </w:rPr>
              <w:fldChar w:fldCharType="separate"/>
            </w:r>
            <w:r w:rsidR="0063192E">
              <w:rPr>
                <w:noProof/>
                <w:webHidden/>
              </w:rPr>
              <w:t>5</w:t>
            </w:r>
            <w:r w:rsidR="0063192E">
              <w:rPr>
                <w:noProof/>
                <w:webHidden/>
              </w:rPr>
              <w:fldChar w:fldCharType="end"/>
            </w:r>
          </w:hyperlink>
        </w:p>
        <w:p w14:paraId="7B7C05D1" w14:textId="323ECE59" w:rsidR="0063192E" w:rsidRDefault="008F76F7">
          <w:pPr>
            <w:pStyle w:val="TOC1"/>
            <w:rPr>
              <w:rFonts w:asciiTheme="minorHAnsi" w:eastAsiaTheme="minorEastAsia" w:hAnsiTheme="minorHAnsi" w:cstheme="minorBidi"/>
              <w:noProof/>
              <w:sz w:val="22"/>
              <w:szCs w:val="22"/>
              <w:lang w:eastAsia="en-CA"/>
            </w:rPr>
          </w:pPr>
          <w:hyperlink w:anchor="_Toc134540103" w:history="1">
            <w:r w:rsidR="0063192E" w:rsidRPr="00810980">
              <w:rPr>
                <w:rStyle w:val="Hyperlink"/>
                <w:noProof/>
              </w:rPr>
              <w:t>6.0</w:t>
            </w:r>
            <w:r w:rsidR="0063192E">
              <w:rPr>
                <w:rFonts w:asciiTheme="minorHAnsi" w:eastAsiaTheme="minorEastAsia" w:hAnsiTheme="minorHAnsi" w:cstheme="minorBidi"/>
                <w:noProof/>
                <w:sz w:val="22"/>
                <w:szCs w:val="22"/>
                <w:lang w:eastAsia="en-CA"/>
              </w:rPr>
              <w:tab/>
            </w:r>
            <w:r w:rsidR="0063192E" w:rsidRPr="00810980">
              <w:rPr>
                <w:rStyle w:val="Hyperlink"/>
                <w:noProof/>
              </w:rPr>
              <w:t>VEGETATION PROTECTION ZONES (VPZ)</w:t>
            </w:r>
            <w:r w:rsidR="0063192E">
              <w:rPr>
                <w:noProof/>
                <w:webHidden/>
              </w:rPr>
              <w:tab/>
            </w:r>
            <w:r w:rsidR="0063192E">
              <w:rPr>
                <w:noProof/>
                <w:webHidden/>
              </w:rPr>
              <w:fldChar w:fldCharType="begin"/>
            </w:r>
            <w:r w:rsidR="0063192E">
              <w:rPr>
                <w:noProof/>
                <w:webHidden/>
              </w:rPr>
              <w:instrText xml:space="preserve"> PAGEREF _Toc134540103 \h </w:instrText>
            </w:r>
            <w:r w:rsidR="0063192E">
              <w:rPr>
                <w:noProof/>
                <w:webHidden/>
              </w:rPr>
            </w:r>
            <w:r w:rsidR="0063192E">
              <w:rPr>
                <w:noProof/>
                <w:webHidden/>
              </w:rPr>
              <w:fldChar w:fldCharType="separate"/>
            </w:r>
            <w:r w:rsidR="0063192E">
              <w:rPr>
                <w:noProof/>
                <w:webHidden/>
              </w:rPr>
              <w:t>5</w:t>
            </w:r>
            <w:r w:rsidR="0063192E">
              <w:rPr>
                <w:noProof/>
                <w:webHidden/>
              </w:rPr>
              <w:fldChar w:fldCharType="end"/>
            </w:r>
          </w:hyperlink>
        </w:p>
        <w:p w14:paraId="5FF81BEF" w14:textId="5EA86160" w:rsidR="0063192E" w:rsidRDefault="008F76F7">
          <w:pPr>
            <w:pStyle w:val="TOC1"/>
            <w:rPr>
              <w:rFonts w:asciiTheme="minorHAnsi" w:eastAsiaTheme="minorEastAsia" w:hAnsiTheme="minorHAnsi" w:cstheme="minorBidi"/>
              <w:noProof/>
              <w:sz w:val="22"/>
              <w:szCs w:val="22"/>
              <w:lang w:eastAsia="en-CA"/>
            </w:rPr>
          </w:pPr>
          <w:hyperlink w:anchor="_Toc134540104" w:history="1">
            <w:r w:rsidR="0063192E" w:rsidRPr="00810980">
              <w:rPr>
                <w:rStyle w:val="Hyperlink"/>
                <w:noProof/>
              </w:rPr>
              <w:t>7.0</w:t>
            </w:r>
            <w:r w:rsidR="0063192E">
              <w:rPr>
                <w:rFonts w:asciiTheme="minorHAnsi" w:eastAsiaTheme="minorEastAsia" w:hAnsiTheme="minorHAnsi" w:cstheme="minorBidi"/>
                <w:noProof/>
                <w:sz w:val="22"/>
                <w:szCs w:val="22"/>
                <w:lang w:eastAsia="en-CA"/>
              </w:rPr>
              <w:tab/>
            </w:r>
            <w:r w:rsidR="0063192E" w:rsidRPr="00810980">
              <w:rPr>
                <w:rStyle w:val="Hyperlink"/>
                <w:noProof/>
              </w:rPr>
              <w:t>VPP PROCESS</w:t>
            </w:r>
            <w:r w:rsidR="0063192E">
              <w:rPr>
                <w:noProof/>
                <w:webHidden/>
              </w:rPr>
              <w:tab/>
            </w:r>
            <w:r w:rsidR="0063192E">
              <w:rPr>
                <w:noProof/>
                <w:webHidden/>
              </w:rPr>
              <w:fldChar w:fldCharType="begin"/>
            </w:r>
            <w:r w:rsidR="0063192E">
              <w:rPr>
                <w:noProof/>
                <w:webHidden/>
              </w:rPr>
              <w:instrText xml:space="preserve"> PAGEREF _Toc134540104 \h </w:instrText>
            </w:r>
            <w:r w:rsidR="0063192E">
              <w:rPr>
                <w:noProof/>
                <w:webHidden/>
              </w:rPr>
            </w:r>
            <w:r w:rsidR="0063192E">
              <w:rPr>
                <w:noProof/>
                <w:webHidden/>
              </w:rPr>
              <w:fldChar w:fldCharType="separate"/>
            </w:r>
            <w:r w:rsidR="0063192E">
              <w:rPr>
                <w:noProof/>
                <w:webHidden/>
              </w:rPr>
              <w:t>5</w:t>
            </w:r>
            <w:r w:rsidR="0063192E">
              <w:rPr>
                <w:noProof/>
                <w:webHidden/>
              </w:rPr>
              <w:fldChar w:fldCharType="end"/>
            </w:r>
          </w:hyperlink>
        </w:p>
        <w:p w14:paraId="4C548726" w14:textId="4408F90F" w:rsidR="0063192E" w:rsidRDefault="008F76F7">
          <w:pPr>
            <w:pStyle w:val="TOC2"/>
            <w:rPr>
              <w:rFonts w:asciiTheme="minorHAnsi" w:eastAsiaTheme="minorEastAsia" w:hAnsiTheme="minorHAnsi" w:cstheme="minorBidi"/>
              <w:noProof/>
              <w:sz w:val="22"/>
              <w:szCs w:val="22"/>
              <w:lang w:eastAsia="en-CA"/>
            </w:rPr>
          </w:pPr>
          <w:hyperlink w:anchor="_Toc134540105" w:history="1">
            <w:r w:rsidR="0063192E" w:rsidRPr="00810980">
              <w:rPr>
                <w:rStyle w:val="Hyperlink"/>
                <w:noProof/>
              </w:rPr>
              <w:t>7.1</w:t>
            </w:r>
            <w:r w:rsidR="0063192E">
              <w:rPr>
                <w:rFonts w:asciiTheme="minorHAnsi" w:eastAsiaTheme="minorEastAsia" w:hAnsiTheme="minorHAnsi" w:cstheme="minorBidi"/>
                <w:noProof/>
                <w:sz w:val="22"/>
                <w:szCs w:val="22"/>
                <w:lang w:eastAsia="en-CA"/>
              </w:rPr>
              <w:tab/>
            </w:r>
            <w:r w:rsidR="0063192E" w:rsidRPr="00810980">
              <w:rPr>
                <w:rStyle w:val="Hyperlink"/>
                <w:noProof/>
              </w:rPr>
              <w:t>Inventory</w:t>
            </w:r>
            <w:r w:rsidR="0063192E">
              <w:rPr>
                <w:noProof/>
                <w:webHidden/>
              </w:rPr>
              <w:tab/>
            </w:r>
            <w:r w:rsidR="0063192E">
              <w:rPr>
                <w:noProof/>
                <w:webHidden/>
              </w:rPr>
              <w:fldChar w:fldCharType="begin"/>
            </w:r>
            <w:r w:rsidR="0063192E">
              <w:rPr>
                <w:noProof/>
                <w:webHidden/>
              </w:rPr>
              <w:instrText xml:space="preserve"> PAGEREF _Toc134540105 \h </w:instrText>
            </w:r>
            <w:r w:rsidR="0063192E">
              <w:rPr>
                <w:noProof/>
                <w:webHidden/>
              </w:rPr>
            </w:r>
            <w:r w:rsidR="0063192E">
              <w:rPr>
                <w:noProof/>
                <w:webHidden/>
              </w:rPr>
              <w:fldChar w:fldCharType="separate"/>
            </w:r>
            <w:r w:rsidR="0063192E">
              <w:rPr>
                <w:noProof/>
                <w:webHidden/>
              </w:rPr>
              <w:t>6</w:t>
            </w:r>
            <w:r w:rsidR="0063192E">
              <w:rPr>
                <w:noProof/>
                <w:webHidden/>
              </w:rPr>
              <w:fldChar w:fldCharType="end"/>
            </w:r>
          </w:hyperlink>
        </w:p>
        <w:p w14:paraId="61D1A926" w14:textId="377EB18D" w:rsidR="0063192E" w:rsidRDefault="008F76F7">
          <w:pPr>
            <w:pStyle w:val="TOC2"/>
            <w:rPr>
              <w:rFonts w:asciiTheme="minorHAnsi" w:eastAsiaTheme="minorEastAsia" w:hAnsiTheme="minorHAnsi" w:cstheme="minorBidi"/>
              <w:noProof/>
              <w:sz w:val="22"/>
              <w:szCs w:val="22"/>
              <w:lang w:eastAsia="en-CA"/>
            </w:rPr>
          </w:pPr>
          <w:hyperlink w:anchor="_Toc134540106" w:history="1">
            <w:r w:rsidR="0063192E" w:rsidRPr="00810980">
              <w:rPr>
                <w:rStyle w:val="Hyperlink"/>
                <w:noProof/>
              </w:rPr>
              <w:t>7.2</w:t>
            </w:r>
            <w:r w:rsidR="0063192E">
              <w:rPr>
                <w:rFonts w:asciiTheme="minorHAnsi" w:eastAsiaTheme="minorEastAsia" w:hAnsiTheme="minorHAnsi" w:cstheme="minorBidi"/>
                <w:noProof/>
                <w:sz w:val="22"/>
                <w:szCs w:val="22"/>
                <w:lang w:eastAsia="en-CA"/>
              </w:rPr>
              <w:tab/>
            </w:r>
            <w:r w:rsidR="0063192E" w:rsidRPr="00810980">
              <w:rPr>
                <w:rStyle w:val="Hyperlink"/>
                <w:noProof/>
              </w:rPr>
              <w:t>Mapping</w:t>
            </w:r>
            <w:r w:rsidR="0063192E">
              <w:rPr>
                <w:noProof/>
                <w:webHidden/>
              </w:rPr>
              <w:tab/>
            </w:r>
            <w:r w:rsidR="0063192E">
              <w:rPr>
                <w:noProof/>
                <w:webHidden/>
              </w:rPr>
              <w:fldChar w:fldCharType="begin"/>
            </w:r>
            <w:r w:rsidR="0063192E">
              <w:rPr>
                <w:noProof/>
                <w:webHidden/>
              </w:rPr>
              <w:instrText xml:space="preserve"> PAGEREF _Toc134540106 \h </w:instrText>
            </w:r>
            <w:r w:rsidR="0063192E">
              <w:rPr>
                <w:noProof/>
                <w:webHidden/>
              </w:rPr>
            </w:r>
            <w:r w:rsidR="0063192E">
              <w:rPr>
                <w:noProof/>
                <w:webHidden/>
              </w:rPr>
              <w:fldChar w:fldCharType="separate"/>
            </w:r>
            <w:r w:rsidR="0063192E">
              <w:rPr>
                <w:noProof/>
                <w:webHidden/>
              </w:rPr>
              <w:t>7</w:t>
            </w:r>
            <w:r w:rsidR="0063192E">
              <w:rPr>
                <w:noProof/>
                <w:webHidden/>
              </w:rPr>
              <w:fldChar w:fldCharType="end"/>
            </w:r>
          </w:hyperlink>
        </w:p>
        <w:p w14:paraId="435309AB" w14:textId="381F0132" w:rsidR="0063192E" w:rsidRDefault="008F76F7">
          <w:pPr>
            <w:pStyle w:val="TOC2"/>
            <w:rPr>
              <w:rFonts w:asciiTheme="minorHAnsi" w:eastAsiaTheme="minorEastAsia" w:hAnsiTheme="minorHAnsi" w:cstheme="minorBidi"/>
              <w:noProof/>
              <w:sz w:val="22"/>
              <w:szCs w:val="22"/>
              <w:lang w:eastAsia="en-CA"/>
            </w:rPr>
          </w:pPr>
          <w:hyperlink w:anchor="_Toc134540107" w:history="1">
            <w:r w:rsidR="0063192E" w:rsidRPr="00810980">
              <w:rPr>
                <w:rStyle w:val="Hyperlink"/>
                <w:noProof/>
              </w:rPr>
              <w:t>7.3</w:t>
            </w:r>
            <w:r w:rsidR="0063192E">
              <w:rPr>
                <w:rFonts w:asciiTheme="minorHAnsi" w:eastAsiaTheme="minorEastAsia" w:hAnsiTheme="minorHAnsi" w:cstheme="minorBidi"/>
                <w:noProof/>
                <w:sz w:val="22"/>
                <w:szCs w:val="22"/>
                <w:lang w:eastAsia="en-CA"/>
              </w:rPr>
              <w:tab/>
            </w:r>
            <w:r w:rsidR="0063192E" w:rsidRPr="00810980">
              <w:rPr>
                <w:rStyle w:val="Hyperlink"/>
                <w:noProof/>
              </w:rPr>
              <w:t>Arborist Report</w:t>
            </w:r>
            <w:r w:rsidR="0063192E">
              <w:rPr>
                <w:noProof/>
                <w:webHidden/>
              </w:rPr>
              <w:tab/>
            </w:r>
            <w:r w:rsidR="0063192E">
              <w:rPr>
                <w:noProof/>
                <w:webHidden/>
              </w:rPr>
              <w:fldChar w:fldCharType="begin"/>
            </w:r>
            <w:r w:rsidR="0063192E">
              <w:rPr>
                <w:noProof/>
                <w:webHidden/>
              </w:rPr>
              <w:instrText xml:space="preserve"> PAGEREF _Toc134540107 \h </w:instrText>
            </w:r>
            <w:r w:rsidR="0063192E">
              <w:rPr>
                <w:noProof/>
                <w:webHidden/>
              </w:rPr>
            </w:r>
            <w:r w:rsidR="0063192E">
              <w:rPr>
                <w:noProof/>
                <w:webHidden/>
              </w:rPr>
              <w:fldChar w:fldCharType="separate"/>
            </w:r>
            <w:r w:rsidR="0063192E">
              <w:rPr>
                <w:noProof/>
                <w:webHidden/>
              </w:rPr>
              <w:t>7</w:t>
            </w:r>
            <w:r w:rsidR="0063192E">
              <w:rPr>
                <w:noProof/>
                <w:webHidden/>
              </w:rPr>
              <w:fldChar w:fldCharType="end"/>
            </w:r>
          </w:hyperlink>
        </w:p>
        <w:p w14:paraId="63A6D06B" w14:textId="479F8242" w:rsidR="0063192E" w:rsidRDefault="008F76F7">
          <w:pPr>
            <w:pStyle w:val="TOC1"/>
            <w:rPr>
              <w:rFonts w:asciiTheme="minorHAnsi" w:eastAsiaTheme="minorEastAsia" w:hAnsiTheme="minorHAnsi" w:cstheme="minorBidi"/>
              <w:noProof/>
              <w:sz w:val="22"/>
              <w:szCs w:val="22"/>
              <w:lang w:eastAsia="en-CA"/>
            </w:rPr>
          </w:pPr>
          <w:hyperlink w:anchor="_Toc134540108" w:history="1">
            <w:r w:rsidR="0063192E" w:rsidRPr="00810980">
              <w:rPr>
                <w:rStyle w:val="Hyperlink"/>
                <w:noProof/>
              </w:rPr>
              <w:t>8.0</w:t>
            </w:r>
            <w:r w:rsidR="0063192E">
              <w:rPr>
                <w:rFonts w:asciiTheme="minorHAnsi" w:eastAsiaTheme="minorEastAsia" w:hAnsiTheme="minorHAnsi" w:cstheme="minorBidi"/>
                <w:noProof/>
                <w:sz w:val="22"/>
                <w:szCs w:val="22"/>
                <w:lang w:eastAsia="en-CA"/>
              </w:rPr>
              <w:tab/>
            </w:r>
            <w:r w:rsidR="0063192E" w:rsidRPr="00810980">
              <w:rPr>
                <w:rStyle w:val="Hyperlink"/>
                <w:noProof/>
              </w:rPr>
              <w:t>SUBMISSION FORMAT</w:t>
            </w:r>
            <w:r w:rsidR="0063192E">
              <w:rPr>
                <w:noProof/>
                <w:webHidden/>
              </w:rPr>
              <w:tab/>
            </w:r>
            <w:r w:rsidR="0063192E">
              <w:rPr>
                <w:noProof/>
                <w:webHidden/>
              </w:rPr>
              <w:fldChar w:fldCharType="begin"/>
            </w:r>
            <w:r w:rsidR="0063192E">
              <w:rPr>
                <w:noProof/>
                <w:webHidden/>
              </w:rPr>
              <w:instrText xml:space="preserve"> PAGEREF _Toc134540108 \h </w:instrText>
            </w:r>
            <w:r w:rsidR="0063192E">
              <w:rPr>
                <w:noProof/>
                <w:webHidden/>
              </w:rPr>
            </w:r>
            <w:r w:rsidR="0063192E">
              <w:rPr>
                <w:noProof/>
                <w:webHidden/>
              </w:rPr>
              <w:fldChar w:fldCharType="separate"/>
            </w:r>
            <w:r w:rsidR="0063192E">
              <w:rPr>
                <w:noProof/>
                <w:webHidden/>
              </w:rPr>
              <w:t>8</w:t>
            </w:r>
            <w:r w:rsidR="0063192E">
              <w:rPr>
                <w:noProof/>
                <w:webHidden/>
              </w:rPr>
              <w:fldChar w:fldCharType="end"/>
            </w:r>
          </w:hyperlink>
        </w:p>
        <w:p w14:paraId="119676E9" w14:textId="15AE5A59" w:rsidR="0063192E" w:rsidRDefault="008F76F7">
          <w:pPr>
            <w:pStyle w:val="TOC1"/>
            <w:rPr>
              <w:rFonts w:asciiTheme="minorHAnsi" w:eastAsiaTheme="minorEastAsia" w:hAnsiTheme="minorHAnsi" w:cstheme="minorBidi"/>
              <w:noProof/>
              <w:sz w:val="22"/>
              <w:szCs w:val="22"/>
              <w:lang w:eastAsia="en-CA"/>
            </w:rPr>
          </w:pPr>
          <w:hyperlink w:anchor="_Toc134540109" w:history="1">
            <w:r w:rsidR="0063192E" w:rsidRPr="00810980">
              <w:rPr>
                <w:rStyle w:val="Hyperlink"/>
                <w:noProof/>
              </w:rPr>
              <w:t>9.0</w:t>
            </w:r>
            <w:r w:rsidR="0063192E">
              <w:rPr>
                <w:rFonts w:asciiTheme="minorHAnsi" w:eastAsiaTheme="minorEastAsia" w:hAnsiTheme="minorHAnsi" w:cstheme="minorBidi"/>
                <w:noProof/>
                <w:sz w:val="22"/>
                <w:szCs w:val="22"/>
                <w:lang w:eastAsia="en-CA"/>
              </w:rPr>
              <w:tab/>
            </w:r>
            <w:r w:rsidR="0063192E" w:rsidRPr="00810980">
              <w:rPr>
                <w:rStyle w:val="Hyperlink"/>
                <w:noProof/>
              </w:rPr>
              <w:t>VEGETATION PROTECTION</w:t>
            </w:r>
            <w:r w:rsidR="0063192E">
              <w:rPr>
                <w:noProof/>
                <w:webHidden/>
              </w:rPr>
              <w:tab/>
            </w:r>
            <w:r w:rsidR="0063192E">
              <w:rPr>
                <w:noProof/>
                <w:webHidden/>
              </w:rPr>
              <w:fldChar w:fldCharType="begin"/>
            </w:r>
            <w:r w:rsidR="0063192E">
              <w:rPr>
                <w:noProof/>
                <w:webHidden/>
              </w:rPr>
              <w:instrText xml:space="preserve"> PAGEREF _Toc134540109 \h </w:instrText>
            </w:r>
            <w:r w:rsidR="0063192E">
              <w:rPr>
                <w:noProof/>
                <w:webHidden/>
              </w:rPr>
            </w:r>
            <w:r w:rsidR="0063192E">
              <w:rPr>
                <w:noProof/>
                <w:webHidden/>
              </w:rPr>
              <w:fldChar w:fldCharType="separate"/>
            </w:r>
            <w:r w:rsidR="0063192E">
              <w:rPr>
                <w:noProof/>
                <w:webHidden/>
              </w:rPr>
              <w:t>8</w:t>
            </w:r>
            <w:r w:rsidR="0063192E">
              <w:rPr>
                <w:noProof/>
                <w:webHidden/>
              </w:rPr>
              <w:fldChar w:fldCharType="end"/>
            </w:r>
          </w:hyperlink>
        </w:p>
        <w:p w14:paraId="545C7A8C" w14:textId="0639DFBB" w:rsidR="0063192E" w:rsidRDefault="008F76F7">
          <w:pPr>
            <w:pStyle w:val="TOC1"/>
            <w:rPr>
              <w:rFonts w:asciiTheme="minorHAnsi" w:eastAsiaTheme="minorEastAsia" w:hAnsiTheme="minorHAnsi" w:cstheme="minorBidi"/>
              <w:noProof/>
              <w:sz w:val="22"/>
              <w:szCs w:val="22"/>
              <w:lang w:eastAsia="en-CA"/>
            </w:rPr>
          </w:pPr>
          <w:hyperlink w:anchor="_Toc134540110" w:history="1">
            <w:r w:rsidR="0063192E" w:rsidRPr="00810980">
              <w:rPr>
                <w:rStyle w:val="Hyperlink"/>
                <w:noProof/>
              </w:rPr>
              <w:t>10.0</w:t>
            </w:r>
            <w:r w:rsidR="0063192E">
              <w:rPr>
                <w:rFonts w:asciiTheme="minorHAnsi" w:eastAsiaTheme="minorEastAsia" w:hAnsiTheme="minorHAnsi" w:cstheme="minorBidi"/>
                <w:noProof/>
                <w:sz w:val="22"/>
                <w:szCs w:val="22"/>
                <w:lang w:eastAsia="en-CA"/>
              </w:rPr>
              <w:tab/>
            </w:r>
            <w:r w:rsidR="0063192E" w:rsidRPr="00810980">
              <w:rPr>
                <w:rStyle w:val="Hyperlink"/>
                <w:noProof/>
              </w:rPr>
              <w:t>REMOVALS AND REVEGETATION</w:t>
            </w:r>
            <w:r w:rsidR="0063192E">
              <w:rPr>
                <w:noProof/>
                <w:webHidden/>
              </w:rPr>
              <w:tab/>
            </w:r>
            <w:r w:rsidR="0063192E">
              <w:rPr>
                <w:noProof/>
                <w:webHidden/>
              </w:rPr>
              <w:fldChar w:fldCharType="begin"/>
            </w:r>
            <w:r w:rsidR="0063192E">
              <w:rPr>
                <w:noProof/>
                <w:webHidden/>
              </w:rPr>
              <w:instrText xml:space="preserve"> PAGEREF _Toc134540110 \h </w:instrText>
            </w:r>
            <w:r w:rsidR="0063192E">
              <w:rPr>
                <w:noProof/>
                <w:webHidden/>
              </w:rPr>
            </w:r>
            <w:r w:rsidR="0063192E">
              <w:rPr>
                <w:noProof/>
                <w:webHidden/>
              </w:rPr>
              <w:fldChar w:fldCharType="separate"/>
            </w:r>
            <w:r w:rsidR="0063192E">
              <w:rPr>
                <w:noProof/>
                <w:webHidden/>
              </w:rPr>
              <w:t>10</w:t>
            </w:r>
            <w:r w:rsidR="0063192E">
              <w:rPr>
                <w:noProof/>
                <w:webHidden/>
              </w:rPr>
              <w:fldChar w:fldCharType="end"/>
            </w:r>
          </w:hyperlink>
        </w:p>
        <w:p w14:paraId="7AD625A5" w14:textId="6A3B62A1" w:rsidR="0063192E" w:rsidRDefault="008F76F7">
          <w:pPr>
            <w:pStyle w:val="TOC1"/>
            <w:rPr>
              <w:rFonts w:asciiTheme="minorHAnsi" w:eastAsiaTheme="minorEastAsia" w:hAnsiTheme="minorHAnsi" w:cstheme="minorBidi"/>
              <w:noProof/>
              <w:sz w:val="22"/>
              <w:szCs w:val="22"/>
              <w:lang w:eastAsia="en-CA"/>
            </w:rPr>
          </w:pPr>
          <w:hyperlink w:anchor="_Toc134540111" w:history="1">
            <w:r w:rsidR="0063192E" w:rsidRPr="00810980">
              <w:rPr>
                <w:rStyle w:val="Hyperlink"/>
                <w:noProof/>
              </w:rPr>
              <w:t>11.0</w:t>
            </w:r>
            <w:r w:rsidR="0063192E">
              <w:rPr>
                <w:rFonts w:asciiTheme="minorHAnsi" w:eastAsiaTheme="minorEastAsia" w:hAnsiTheme="minorHAnsi" w:cstheme="minorBidi"/>
                <w:noProof/>
                <w:sz w:val="22"/>
                <w:szCs w:val="22"/>
                <w:lang w:eastAsia="en-CA"/>
              </w:rPr>
              <w:tab/>
            </w:r>
            <w:r w:rsidR="0063192E" w:rsidRPr="00810980">
              <w:rPr>
                <w:rStyle w:val="Hyperlink"/>
                <w:noProof/>
              </w:rPr>
              <w:t>APPROVAL PROCESS</w:t>
            </w:r>
            <w:r w:rsidR="0063192E">
              <w:rPr>
                <w:noProof/>
                <w:webHidden/>
              </w:rPr>
              <w:tab/>
            </w:r>
            <w:r w:rsidR="0063192E">
              <w:rPr>
                <w:noProof/>
                <w:webHidden/>
              </w:rPr>
              <w:fldChar w:fldCharType="begin"/>
            </w:r>
            <w:r w:rsidR="0063192E">
              <w:rPr>
                <w:noProof/>
                <w:webHidden/>
              </w:rPr>
              <w:instrText xml:space="preserve"> PAGEREF _Toc134540111 \h </w:instrText>
            </w:r>
            <w:r w:rsidR="0063192E">
              <w:rPr>
                <w:noProof/>
                <w:webHidden/>
              </w:rPr>
            </w:r>
            <w:r w:rsidR="0063192E">
              <w:rPr>
                <w:noProof/>
                <w:webHidden/>
              </w:rPr>
              <w:fldChar w:fldCharType="separate"/>
            </w:r>
            <w:r w:rsidR="0063192E">
              <w:rPr>
                <w:noProof/>
                <w:webHidden/>
              </w:rPr>
              <w:t>11</w:t>
            </w:r>
            <w:r w:rsidR="0063192E">
              <w:rPr>
                <w:noProof/>
                <w:webHidden/>
              </w:rPr>
              <w:fldChar w:fldCharType="end"/>
            </w:r>
          </w:hyperlink>
        </w:p>
        <w:p w14:paraId="046F3484" w14:textId="05455026" w:rsidR="0063192E" w:rsidRDefault="008F76F7">
          <w:pPr>
            <w:pStyle w:val="TOC1"/>
            <w:rPr>
              <w:rFonts w:asciiTheme="minorHAnsi" w:eastAsiaTheme="minorEastAsia" w:hAnsiTheme="minorHAnsi" w:cstheme="minorBidi"/>
              <w:noProof/>
              <w:sz w:val="22"/>
              <w:szCs w:val="22"/>
              <w:lang w:eastAsia="en-CA"/>
            </w:rPr>
          </w:pPr>
          <w:hyperlink w:anchor="_Toc134540112" w:history="1">
            <w:r w:rsidR="0063192E" w:rsidRPr="00810980">
              <w:rPr>
                <w:rStyle w:val="Hyperlink"/>
                <w:noProof/>
              </w:rPr>
              <w:t>12.0</w:t>
            </w:r>
            <w:r w:rsidR="0063192E">
              <w:rPr>
                <w:rFonts w:asciiTheme="minorHAnsi" w:eastAsiaTheme="minorEastAsia" w:hAnsiTheme="minorHAnsi" w:cstheme="minorBidi"/>
                <w:noProof/>
                <w:sz w:val="22"/>
                <w:szCs w:val="22"/>
                <w:lang w:eastAsia="en-CA"/>
              </w:rPr>
              <w:tab/>
            </w:r>
            <w:r w:rsidR="0063192E" w:rsidRPr="00810980">
              <w:rPr>
                <w:rStyle w:val="Hyperlink"/>
                <w:noProof/>
              </w:rPr>
              <w:t>IMPLEMENTATION OF THE VPP</w:t>
            </w:r>
            <w:r w:rsidR="0063192E">
              <w:rPr>
                <w:noProof/>
                <w:webHidden/>
              </w:rPr>
              <w:tab/>
            </w:r>
            <w:r w:rsidR="0063192E">
              <w:rPr>
                <w:noProof/>
                <w:webHidden/>
              </w:rPr>
              <w:fldChar w:fldCharType="begin"/>
            </w:r>
            <w:r w:rsidR="0063192E">
              <w:rPr>
                <w:noProof/>
                <w:webHidden/>
              </w:rPr>
              <w:instrText xml:space="preserve"> PAGEREF _Toc134540112 \h </w:instrText>
            </w:r>
            <w:r w:rsidR="0063192E">
              <w:rPr>
                <w:noProof/>
                <w:webHidden/>
              </w:rPr>
            </w:r>
            <w:r w:rsidR="0063192E">
              <w:rPr>
                <w:noProof/>
                <w:webHidden/>
              </w:rPr>
              <w:fldChar w:fldCharType="separate"/>
            </w:r>
            <w:r w:rsidR="0063192E">
              <w:rPr>
                <w:noProof/>
                <w:webHidden/>
              </w:rPr>
              <w:t>12</w:t>
            </w:r>
            <w:r w:rsidR="0063192E">
              <w:rPr>
                <w:noProof/>
                <w:webHidden/>
              </w:rPr>
              <w:fldChar w:fldCharType="end"/>
            </w:r>
          </w:hyperlink>
        </w:p>
        <w:p w14:paraId="393E4BF3" w14:textId="245FB1B9" w:rsidR="0063192E" w:rsidRDefault="008F76F7">
          <w:pPr>
            <w:pStyle w:val="TOC1"/>
            <w:rPr>
              <w:rFonts w:asciiTheme="minorHAnsi" w:eastAsiaTheme="minorEastAsia" w:hAnsiTheme="minorHAnsi" w:cstheme="minorBidi"/>
              <w:noProof/>
              <w:sz w:val="22"/>
              <w:szCs w:val="22"/>
              <w:lang w:eastAsia="en-CA"/>
            </w:rPr>
          </w:pPr>
          <w:hyperlink w:anchor="_Toc134540113" w:history="1">
            <w:r w:rsidR="0063192E" w:rsidRPr="00810980">
              <w:rPr>
                <w:rStyle w:val="Hyperlink"/>
                <w:noProof/>
              </w:rPr>
              <w:t>13.0</w:t>
            </w:r>
            <w:r w:rsidR="0063192E">
              <w:rPr>
                <w:rFonts w:asciiTheme="minorHAnsi" w:eastAsiaTheme="minorEastAsia" w:hAnsiTheme="minorHAnsi" w:cstheme="minorBidi"/>
                <w:noProof/>
                <w:sz w:val="22"/>
                <w:szCs w:val="22"/>
                <w:lang w:eastAsia="en-CA"/>
              </w:rPr>
              <w:tab/>
            </w:r>
            <w:r w:rsidR="0063192E" w:rsidRPr="00810980">
              <w:rPr>
                <w:rStyle w:val="Hyperlink"/>
                <w:noProof/>
              </w:rPr>
              <w:t>GLOSSARY OF TERMS</w:t>
            </w:r>
            <w:r w:rsidR="0063192E">
              <w:rPr>
                <w:noProof/>
                <w:webHidden/>
              </w:rPr>
              <w:tab/>
            </w:r>
            <w:r w:rsidR="0063192E">
              <w:rPr>
                <w:noProof/>
                <w:webHidden/>
              </w:rPr>
              <w:fldChar w:fldCharType="begin"/>
            </w:r>
            <w:r w:rsidR="0063192E">
              <w:rPr>
                <w:noProof/>
                <w:webHidden/>
              </w:rPr>
              <w:instrText xml:space="preserve"> PAGEREF _Toc134540113 \h </w:instrText>
            </w:r>
            <w:r w:rsidR="0063192E">
              <w:rPr>
                <w:noProof/>
                <w:webHidden/>
              </w:rPr>
            </w:r>
            <w:r w:rsidR="0063192E">
              <w:rPr>
                <w:noProof/>
                <w:webHidden/>
              </w:rPr>
              <w:fldChar w:fldCharType="separate"/>
            </w:r>
            <w:r w:rsidR="0063192E">
              <w:rPr>
                <w:noProof/>
                <w:webHidden/>
              </w:rPr>
              <w:t>13</w:t>
            </w:r>
            <w:r w:rsidR="0063192E">
              <w:rPr>
                <w:noProof/>
                <w:webHidden/>
              </w:rPr>
              <w:fldChar w:fldCharType="end"/>
            </w:r>
          </w:hyperlink>
        </w:p>
        <w:p w14:paraId="25F47242" w14:textId="35E8C2B8" w:rsidR="0063192E" w:rsidRDefault="008F76F7">
          <w:pPr>
            <w:pStyle w:val="TOC1"/>
            <w:rPr>
              <w:rFonts w:asciiTheme="minorHAnsi" w:eastAsiaTheme="minorEastAsia" w:hAnsiTheme="minorHAnsi" w:cstheme="minorBidi"/>
              <w:noProof/>
              <w:sz w:val="22"/>
              <w:szCs w:val="22"/>
              <w:lang w:eastAsia="en-CA"/>
            </w:rPr>
          </w:pPr>
          <w:hyperlink w:anchor="_Toc134540114" w:history="1">
            <w:r w:rsidR="0063192E" w:rsidRPr="00810980">
              <w:rPr>
                <w:rStyle w:val="Hyperlink"/>
                <w:noProof/>
              </w:rPr>
              <w:t>14.0</w:t>
            </w:r>
            <w:r w:rsidR="0063192E">
              <w:rPr>
                <w:rFonts w:asciiTheme="minorHAnsi" w:eastAsiaTheme="minorEastAsia" w:hAnsiTheme="minorHAnsi" w:cstheme="minorBidi"/>
                <w:noProof/>
                <w:sz w:val="22"/>
                <w:szCs w:val="22"/>
                <w:lang w:eastAsia="en-CA"/>
              </w:rPr>
              <w:tab/>
            </w:r>
            <w:r w:rsidR="0063192E" w:rsidRPr="00810980">
              <w:rPr>
                <w:rStyle w:val="Hyperlink"/>
                <w:noProof/>
              </w:rPr>
              <w:t>NOTES</w:t>
            </w:r>
            <w:r w:rsidR="0063192E">
              <w:rPr>
                <w:noProof/>
                <w:webHidden/>
              </w:rPr>
              <w:tab/>
            </w:r>
            <w:r w:rsidR="0063192E">
              <w:rPr>
                <w:noProof/>
                <w:webHidden/>
              </w:rPr>
              <w:fldChar w:fldCharType="begin"/>
            </w:r>
            <w:r w:rsidR="0063192E">
              <w:rPr>
                <w:noProof/>
                <w:webHidden/>
              </w:rPr>
              <w:instrText xml:space="preserve"> PAGEREF _Toc134540114 \h </w:instrText>
            </w:r>
            <w:r w:rsidR="0063192E">
              <w:rPr>
                <w:noProof/>
                <w:webHidden/>
              </w:rPr>
            </w:r>
            <w:r w:rsidR="0063192E">
              <w:rPr>
                <w:noProof/>
                <w:webHidden/>
              </w:rPr>
              <w:fldChar w:fldCharType="separate"/>
            </w:r>
            <w:r w:rsidR="0063192E">
              <w:rPr>
                <w:noProof/>
                <w:webHidden/>
              </w:rPr>
              <w:t>14</w:t>
            </w:r>
            <w:r w:rsidR="0063192E">
              <w:rPr>
                <w:noProof/>
                <w:webHidden/>
              </w:rPr>
              <w:fldChar w:fldCharType="end"/>
            </w:r>
          </w:hyperlink>
        </w:p>
        <w:p w14:paraId="2DD024AC" w14:textId="75EC7584" w:rsidR="0063192E" w:rsidRDefault="008F76F7">
          <w:pPr>
            <w:pStyle w:val="TOC1"/>
            <w:rPr>
              <w:rFonts w:asciiTheme="minorHAnsi" w:eastAsiaTheme="minorEastAsia" w:hAnsiTheme="minorHAnsi" w:cstheme="minorBidi"/>
              <w:noProof/>
              <w:sz w:val="22"/>
              <w:szCs w:val="22"/>
              <w:lang w:eastAsia="en-CA"/>
            </w:rPr>
          </w:pPr>
          <w:hyperlink w:anchor="_Toc134540115" w:history="1">
            <w:r w:rsidR="0063192E" w:rsidRPr="00810980">
              <w:rPr>
                <w:rStyle w:val="Hyperlink"/>
                <w:noProof/>
              </w:rPr>
              <w:t>APPENDIX A:  POLICY CONTEXT</w:t>
            </w:r>
            <w:r w:rsidR="0063192E">
              <w:rPr>
                <w:noProof/>
                <w:webHidden/>
              </w:rPr>
              <w:tab/>
            </w:r>
            <w:r w:rsidR="0063192E">
              <w:rPr>
                <w:noProof/>
                <w:webHidden/>
              </w:rPr>
              <w:fldChar w:fldCharType="begin"/>
            </w:r>
            <w:r w:rsidR="0063192E">
              <w:rPr>
                <w:noProof/>
                <w:webHidden/>
              </w:rPr>
              <w:instrText xml:space="preserve"> PAGEREF _Toc134540115 \h </w:instrText>
            </w:r>
            <w:r w:rsidR="0063192E">
              <w:rPr>
                <w:noProof/>
                <w:webHidden/>
              </w:rPr>
            </w:r>
            <w:r w:rsidR="0063192E">
              <w:rPr>
                <w:noProof/>
                <w:webHidden/>
              </w:rPr>
              <w:fldChar w:fldCharType="separate"/>
            </w:r>
            <w:r w:rsidR="0063192E">
              <w:rPr>
                <w:noProof/>
                <w:webHidden/>
              </w:rPr>
              <w:t>15</w:t>
            </w:r>
            <w:r w:rsidR="0063192E">
              <w:rPr>
                <w:noProof/>
                <w:webHidden/>
              </w:rPr>
              <w:fldChar w:fldCharType="end"/>
            </w:r>
          </w:hyperlink>
        </w:p>
        <w:p w14:paraId="251B9408" w14:textId="4462373B" w:rsidR="0063192E" w:rsidRDefault="008F76F7">
          <w:pPr>
            <w:pStyle w:val="TOC1"/>
            <w:rPr>
              <w:rFonts w:asciiTheme="minorHAnsi" w:eastAsiaTheme="minorEastAsia" w:hAnsiTheme="minorHAnsi" w:cstheme="minorBidi"/>
              <w:noProof/>
              <w:sz w:val="22"/>
              <w:szCs w:val="22"/>
              <w:lang w:eastAsia="en-CA"/>
            </w:rPr>
          </w:pPr>
          <w:hyperlink w:anchor="_Toc134540116" w:history="1">
            <w:r w:rsidR="0063192E" w:rsidRPr="00810980">
              <w:rPr>
                <w:rStyle w:val="Hyperlink"/>
                <w:noProof/>
              </w:rPr>
              <w:t>APPENDIX B:  SAMPLE TREE INVENTORY CHART</w:t>
            </w:r>
            <w:r w:rsidR="0063192E">
              <w:rPr>
                <w:noProof/>
                <w:webHidden/>
              </w:rPr>
              <w:tab/>
            </w:r>
            <w:r w:rsidR="0063192E">
              <w:rPr>
                <w:noProof/>
                <w:webHidden/>
              </w:rPr>
              <w:fldChar w:fldCharType="begin"/>
            </w:r>
            <w:r w:rsidR="0063192E">
              <w:rPr>
                <w:noProof/>
                <w:webHidden/>
              </w:rPr>
              <w:instrText xml:space="preserve"> PAGEREF _Toc134540116 \h </w:instrText>
            </w:r>
            <w:r w:rsidR="0063192E">
              <w:rPr>
                <w:noProof/>
                <w:webHidden/>
              </w:rPr>
            </w:r>
            <w:r w:rsidR="0063192E">
              <w:rPr>
                <w:noProof/>
                <w:webHidden/>
              </w:rPr>
              <w:fldChar w:fldCharType="separate"/>
            </w:r>
            <w:r w:rsidR="0063192E">
              <w:rPr>
                <w:noProof/>
                <w:webHidden/>
              </w:rPr>
              <w:t>16</w:t>
            </w:r>
            <w:r w:rsidR="0063192E">
              <w:rPr>
                <w:noProof/>
                <w:webHidden/>
              </w:rPr>
              <w:fldChar w:fldCharType="end"/>
            </w:r>
          </w:hyperlink>
        </w:p>
        <w:p w14:paraId="2E0ABD91" w14:textId="34EE3DC3" w:rsidR="0063192E" w:rsidRDefault="008F76F7">
          <w:pPr>
            <w:pStyle w:val="TOC1"/>
            <w:rPr>
              <w:rFonts w:asciiTheme="minorHAnsi" w:eastAsiaTheme="minorEastAsia" w:hAnsiTheme="minorHAnsi" w:cstheme="minorBidi"/>
              <w:noProof/>
              <w:sz w:val="22"/>
              <w:szCs w:val="22"/>
              <w:lang w:eastAsia="en-CA"/>
            </w:rPr>
          </w:pPr>
          <w:hyperlink w:anchor="_Toc134540117" w:history="1">
            <w:r w:rsidR="0063192E" w:rsidRPr="00810980">
              <w:rPr>
                <w:rStyle w:val="Hyperlink"/>
                <w:noProof/>
              </w:rPr>
              <w:t>APPENDIX C:  SAMPLE VPP MAP</w:t>
            </w:r>
            <w:r w:rsidR="0063192E">
              <w:rPr>
                <w:noProof/>
                <w:webHidden/>
              </w:rPr>
              <w:tab/>
            </w:r>
            <w:r w:rsidR="0063192E">
              <w:rPr>
                <w:noProof/>
                <w:webHidden/>
              </w:rPr>
              <w:fldChar w:fldCharType="begin"/>
            </w:r>
            <w:r w:rsidR="0063192E">
              <w:rPr>
                <w:noProof/>
                <w:webHidden/>
              </w:rPr>
              <w:instrText xml:space="preserve"> PAGEREF _Toc134540117 \h </w:instrText>
            </w:r>
            <w:r w:rsidR="0063192E">
              <w:rPr>
                <w:noProof/>
                <w:webHidden/>
              </w:rPr>
            </w:r>
            <w:r w:rsidR="0063192E">
              <w:rPr>
                <w:noProof/>
                <w:webHidden/>
              </w:rPr>
              <w:fldChar w:fldCharType="separate"/>
            </w:r>
            <w:r w:rsidR="0063192E">
              <w:rPr>
                <w:noProof/>
                <w:webHidden/>
              </w:rPr>
              <w:t>17</w:t>
            </w:r>
            <w:r w:rsidR="0063192E">
              <w:rPr>
                <w:noProof/>
                <w:webHidden/>
              </w:rPr>
              <w:fldChar w:fldCharType="end"/>
            </w:r>
          </w:hyperlink>
        </w:p>
        <w:p w14:paraId="65F1C1C4" w14:textId="6D17222A" w:rsidR="005D1D03" w:rsidRDefault="006C6416" w:rsidP="005D1D03">
          <w:pPr>
            <w:rPr>
              <w:b/>
              <w:bCs/>
              <w:noProof/>
            </w:rPr>
          </w:pPr>
          <w:r>
            <w:rPr>
              <w:b/>
              <w:bCs/>
              <w:noProof/>
            </w:rPr>
            <w:fldChar w:fldCharType="end"/>
          </w:r>
        </w:p>
      </w:sdtContent>
    </w:sdt>
    <w:p w14:paraId="04D8A762" w14:textId="38550B77" w:rsidR="005D1D03" w:rsidRPr="0094675C" w:rsidRDefault="005D1D03">
      <w:pPr>
        <w:spacing w:before="0" w:after="200" w:line="276" w:lineRule="auto"/>
        <w:rPr>
          <w:b/>
          <w:color w:val="AB2588"/>
        </w:rPr>
      </w:pPr>
      <w:r w:rsidRPr="0094675C">
        <w:rPr>
          <w:color w:val="AB2588"/>
        </w:rPr>
        <w:br w:type="page"/>
      </w:r>
    </w:p>
    <w:p w14:paraId="638AD936" w14:textId="2B75A59B" w:rsidR="00696F1E" w:rsidRDefault="001B36A9" w:rsidP="002263E6">
      <w:pPr>
        <w:pStyle w:val="Heading1"/>
        <w:numPr>
          <w:ilvl w:val="0"/>
          <w:numId w:val="1"/>
        </w:numPr>
      </w:pPr>
      <w:bookmarkStart w:id="0" w:name="_Toc134540098"/>
      <w:r>
        <w:lastRenderedPageBreak/>
        <w:t>BACKGROUND</w:t>
      </w:r>
      <w:bookmarkEnd w:id="0"/>
    </w:p>
    <w:p w14:paraId="55988278" w14:textId="1AC9108C" w:rsidR="00D82970" w:rsidRDefault="00D82970" w:rsidP="00765775">
      <w:r w:rsidRPr="00B727C7">
        <w:t xml:space="preserve">A </w:t>
      </w:r>
      <w:r w:rsidR="007B0A5F" w:rsidRPr="00B727C7">
        <w:t>vegetation protection plan (</w:t>
      </w:r>
      <w:r w:rsidRPr="00B727C7">
        <w:t>VPP</w:t>
      </w:r>
      <w:r w:rsidR="007B0A5F" w:rsidRPr="00B727C7">
        <w:t>)</w:t>
      </w:r>
      <w:r w:rsidRPr="00B727C7">
        <w:t xml:space="preserve"> </w:t>
      </w:r>
      <w:r w:rsidR="002C35CF" w:rsidRPr="00B727C7">
        <w:t xml:space="preserve">is a </w:t>
      </w:r>
      <w:r w:rsidR="006D2898" w:rsidRPr="00B727C7">
        <w:t xml:space="preserve">two-dimensional plan drawing </w:t>
      </w:r>
      <w:r w:rsidR="002C35CF" w:rsidRPr="00B727C7">
        <w:t xml:space="preserve">that </w:t>
      </w:r>
      <w:r w:rsidR="00B441D1" w:rsidRPr="00B727C7">
        <w:t>identif</w:t>
      </w:r>
      <w:r w:rsidR="0031786A" w:rsidRPr="00B727C7">
        <w:t>ies</w:t>
      </w:r>
      <w:r w:rsidR="00B441D1" w:rsidRPr="00B727C7">
        <w:t xml:space="preserve"> existing </w:t>
      </w:r>
      <w:r w:rsidR="004447C7" w:rsidRPr="00B727C7">
        <w:rPr>
          <w:i/>
          <w:iCs/>
        </w:rPr>
        <w:t>vegetation units</w:t>
      </w:r>
      <w:r w:rsidR="004447C7" w:rsidRPr="00B727C7">
        <w:t xml:space="preserve"> </w:t>
      </w:r>
      <w:r w:rsidR="006E6818" w:rsidRPr="00B727C7">
        <w:t xml:space="preserve">(trees, shrubs, and other vegetation) </w:t>
      </w:r>
      <w:r w:rsidR="004447C7" w:rsidRPr="00B727C7">
        <w:t xml:space="preserve">on </w:t>
      </w:r>
      <w:r w:rsidR="00FD691D" w:rsidRPr="00B727C7">
        <w:t>and/</w:t>
      </w:r>
      <w:r w:rsidR="001B2A95" w:rsidRPr="00B727C7">
        <w:t xml:space="preserve">or adjacent to a development </w:t>
      </w:r>
      <w:r w:rsidR="004447C7" w:rsidRPr="00B727C7">
        <w:t>site</w:t>
      </w:r>
      <w:r w:rsidR="00B441D1" w:rsidRPr="00B727C7">
        <w:t xml:space="preserve">, </w:t>
      </w:r>
      <w:r w:rsidR="00AB093B" w:rsidRPr="00B727C7">
        <w:t>indicat</w:t>
      </w:r>
      <w:r w:rsidR="00AB093B">
        <w:t>ing</w:t>
      </w:r>
      <w:r w:rsidR="00AB093B" w:rsidRPr="00B727C7">
        <w:t xml:space="preserve"> </w:t>
      </w:r>
      <w:r w:rsidR="004447C7" w:rsidRPr="00B727C7">
        <w:t xml:space="preserve">which </w:t>
      </w:r>
      <w:r w:rsidR="00B441D1" w:rsidRPr="00B727C7">
        <w:rPr>
          <w:i/>
          <w:iCs/>
        </w:rPr>
        <w:t>vegetation units</w:t>
      </w:r>
      <w:r w:rsidR="00B441D1" w:rsidRPr="00B727C7">
        <w:t xml:space="preserve"> will be impacted</w:t>
      </w:r>
      <w:r w:rsidR="004447C7" w:rsidRPr="00B727C7">
        <w:t xml:space="preserve"> by proposed development</w:t>
      </w:r>
      <w:r w:rsidR="00B441D1" w:rsidRPr="00B727C7">
        <w:t xml:space="preserve">, and </w:t>
      </w:r>
      <w:r w:rsidR="00AB093B" w:rsidRPr="00B727C7">
        <w:t>specif</w:t>
      </w:r>
      <w:r w:rsidR="00AB093B">
        <w:t>ying</w:t>
      </w:r>
      <w:r w:rsidR="00AB093B" w:rsidRPr="00B727C7">
        <w:t xml:space="preserve"> </w:t>
      </w:r>
      <w:r w:rsidR="004447C7" w:rsidRPr="00B727C7">
        <w:t xml:space="preserve">measures to </w:t>
      </w:r>
      <w:r w:rsidR="0087513A" w:rsidRPr="00B727C7">
        <w:t>protect and maintain</w:t>
      </w:r>
      <w:r w:rsidR="00EF7DC3" w:rsidRPr="00B727C7">
        <w:t xml:space="preserve"> those</w:t>
      </w:r>
      <w:r w:rsidR="004447C7" w:rsidRPr="00B727C7">
        <w:t xml:space="preserve"> </w:t>
      </w:r>
      <w:r w:rsidR="004447C7" w:rsidRPr="00B727C7">
        <w:rPr>
          <w:i/>
          <w:iCs/>
        </w:rPr>
        <w:t>vegetation units</w:t>
      </w:r>
      <w:r w:rsidR="004447C7" w:rsidRPr="00B727C7">
        <w:t xml:space="preserve"> in conformity with </w:t>
      </w:r>
      <w:r w:rsidR="00E917ED" w:rsidRPr="0006419F" w:rsidDel="00055801">
        <w:t>Niagara Escarpment Plan (NEP)</w:t>
      </w:r>
      <w:r w:rsidR="00E917ED" w:rsidRPr="0006419F" w:rsidDel="00055801">
        <w:rPr>
          <w:rStyle w:val="FootnoteReference"/>
        </w:rPr>
        <w:footnoteReference w:id="1"/>
      </w:r>
      <w:r w:rsidR="00C50606">
        <w:t xml:space="preserve"> objectives and policies</w:t>
      </w:r>
      <w:r w:rsidR="004447C7" w:rsidRPr="00B727C7">
        <w:t>.</w:t>
      </w:r>
      <w:r w:rsidR="00B441D1">
        <w:t xml:space="preserve">  </w:t>
      </w:r>
    </w:p>
    <w:p w14:paraId="5D3D5687" w14:textId="15287882" w:rsidR="00A531E1" w:rsidRDefault="00C50606" w:rsidP="0006419F">
      <w:pPr>
        <w:spacing w:after="480"/>
      </w:pPr>
      <w:r w:rsidRPr="0006419F">
        <w:t>Vegetation protection is a necessary part of</w:t>
      </w:r>
      <w:r w:rsidR="00AB093B" w:rsidRPr="0006419F">
        <w:t xml:space="preserve"> maintaining and enhancing the natural environment of the Niagara Escarpment. In addition to the NEC’s criteria, municipalities and conservation authorities may have guidelines and requirements for vegetation protection.</w:t>
      </w:r>
      <w:r w:rsidRPr="0006419F">
        <w:t xml:space="preserve"> </w:t>
      </w:r>
      <w:r w:rsidR="00AB093B" w:rsidRPr="0006419F">
        <w:t xml:space="preserve"> </w:t>
      </w:r>
      <w:r w:rsidR="007B0A5F" w:rsidRPr="0006419F">
        <w:t xml:space="preserve">This document is </w:t>
      </w:r>
      <w:r w:rsidR="00D82970" w:rsidRPr="0006419F">
        <w:t xml:space="preserve">to be read in conjunction with the </w:t>
      </w:r>
      <w:r w:rsidR="00B31CFC" w:rsidRPr="0006419F" w:rsidDel="00055801">
        <w:t>NEP</w:t>
      </w:r>
      <w:r w:rsidR="00B31CFC" w:rsidRPr="0006419F">
        <w:t xml:space="preserve"> and </w:t>
      </w:r>
      <w:r w:rsidR="00AB093B" w:rsidRPr="0006419F">
        <w:t>other applicable municipal and conservation authority policies</w:t>
      </w:r>
      <w:r w:rsidR="00B31CFC" w:rsidRPr="0006419F">
        <w:t xml:space="preserve">. </w:t>
      </w:r>
      <w:r w:rsidR="00D82970" w:rsidRPr="0006419F">
        <w:t xml:space="preserve">It is the </w:t>
      </w:r>
      <w:r w:rsidR="00AB093B" w:rsidRPr="0006419F">
        <w:t>objective</w:t>
      </w:r>
      <w:r w:rsidR="00D82970" w:rsidRPr="0006419F">
        <w:t xml:space="preserve"> of the </w:t>
      </w:r>
      <w:r w:rsidR="00E917ED">
        <w:t>NEP</w:t>
      </w:r>
      <w:r w:rsidR="00D82970" w:rsidRPr="0006419F">
        <w:t xml:space="preserve"> and the </w:t>
      </w:r>
      <w:r w:rsidR="00AB093B" w:rsidRPr="0006419F">
        <w:t xml:space="preserve">Niagara Escarpment Planning and Development </w:t>
      </w:r>
      <w:r w:rsidR="00B31CFC" w:rsidRPr="0006419F">
        <w:t>Act</w:t>
      </w:r>
      <w:r w:rsidR="00D82970" w:rsidRPr="0006419F">
        <w:t xml:space="preserve"> to protect natural heritage features and </w:t>
      </w:r>
      <w:r w:rsidR="00B727C7" w:rsidRPr="0006419F">
        <w:t xml:space="preserve">their </w:t>
      </w:r>
      <w:r w:rsidR="00D82970" w:rsidRPr="0006419F">
        <w:t xml:space="preserve">functions and </w:t>
      </w:r>
      <w:r w:rsidR="00DD0355" w:rsidRPr="0006419F">
        <w:t xml:space="preserve">to </w:t>
      </w:r>
      <w:r w:rsidR="00D82970" w:rsidRPr="0006419F">
        <w:t>preserve natural scenery</w:t>
      </w:r>
      <w:r w:rsidR="004452F2" w:rsidRPr="0006419F">
        <w:t xml:space="preserve"> and </w:t>
      </w:r>
      <w:r w:rsidR="0032281C" w:rsidRPr="0006419F">
        <w:t xml:space="preserve">the </w:t>
      </w:r>
      <w:r w:rsidR="004E7F3F" w:rsidRPr="0006419F">
        <w:t>open landscape character</w:t>
      </w:r>
      <w:r w:rsidR="00CF6A9D" w:rsidRPr="0006419F">
        <w:t xml:space="preserve"> of the Escarpment</w:t>
      </w:r>
      <w:r w:rsidR="004139F6" w:rsidRPr="0006419F">
        <w:t xml:space="preserve"> landscape</w:t>
      </w:r>
      <w:r w:rsidR="00983A1E" w:rsidRPr="0006419F">
        <w:t xml:space="preserve"> (see A</w:t>
      </w:r>
      <w:r w:rsidR="00BC394B" w:rsidRPr="0006419F">
        <w:t>ppendix A</w:t>
      </w:r>
      <w:r w:rsidR="00983A1E" w:rsidRPr="0006419F">
        <w:t>).</w:t>
      </w:r>
    </w:p>
    <w:p w14:paraId="32000118" w14:textId="431A9AF5" w:rsidR="00460E96" w:rsidRDefault="003E71AB" w:rsidP="002263E6">
      <w:pPr>
        <w:pStyle w:val="Heading1"/>
        <w:numPr>
          <w:ilvl w:val="0"/>
          <w:numId w:val="1"/>
        </w:numPr>
      </w:pPr>
      <w:bookmarkStart w:id="1" w:name="_Toc134540099"/>
      <w:bookmarkStart w:id="2" w:name="_Hlk68514717"/>
      <w:r>
        <w:t>REQUIREMENT</w:t>
      </w:r>
      <w:bookmarkEnd w:id="1"/>
    </w:p>
    <w:p w14:paraId="22FBFB43" w14:textId="15B9BBB5" w:rsidR="00A837D8" w:rsidRDefault="000A0211" w:rsidP="00CA6CF2">
      <w:pPr>
        <w:spacing w:before="0"/>
      </w:pPr>
      <w:r>
        <w:t xml:space="preserve">A VPP may be necessary to determine if NEP policies are met.  It may be required as part of a </w:t>
      </w:r>
      <w:r w:rsidR="006E2443">
        <w:t xml:space="preserve">NEPDA </w:t>
      </w:r>
      <w:r w:rsidR="00CA6CF2">
        <w:t xml:space="preserve">Development Permit or other applications under the Planning Act and other provincial and federal legislation for proposed development within the Niagara Escarpment Plan </w:t>
      </w:r>
      <w:r w:rsidR="00AB093B">
        <w:t>Area</w:t>
      </w:r>
      <w:r w:rsidR="00CA6CF2">
        <w:t>.</w:t>
      </w:r>
      <w:r w:rsidR="00DD2F16" w:rsidRPr="00DD2F16">
        <w:t xml:space="preserve"> </w:t>
      </w:r>
      <w:r w:rsidR="00DD2F16">
        <w:t xml:space="preserve"> </w:t>
      </w:r>
    </w:p>
    <w:p w14:paraId="3F1F1AB6" w14:textId="1599B969" w:rsidR="00051447" w:rsidRDefault="00603DFC" w:rsidP="00051447">
      <w:pPr>
        <w:spacing w:before="0"/>
      </w:pPr>
      <w:r w:rsidRPr="00051447">
        <w:t xml:space="preserve">A VPP </w:t>
      </w:r>
      <w:r w:rsidR="000A0211">
        <w:t xml:space="preserve">will be </w:t>
      </w:r>
      <w:r w:rsidRPr="00051447">
        <w:t xml:space="preserve">required for applications where existing </w:t>
      </w:r>
      <w:proofErr w:type="gramStart"/>
      <w:r w:rsidRPr="00051447">
        <w:t>vegetation</w:t>
      </w:r>
      <w:proofErr w:type="gramEnd"/>
      <w:r w:rsidRPr="00051447">
        <w:t xml:space="preserve"> </w:t>
      </w:r>
      <w:r w:rsidR="003E71AB">
        <w:t xml:space="preserve">or a </w:t>
      </w:r>
      <w:r w:rsidRPr="00957FDC">
        <w:rPr>
          <w:i/>
          <w:iCs/>
        </w:rPr>
        <w:t>vegetation protection zone</w:t>
      </w:r>
      <w:r w:rsidRPr="00051447">
        <w:t xml:space="preserve"> (VPZ) is present on or adjacent to the site of proposed development. </w:t>
      </w:r>
      <w:r w:rsidR="00051447" w:rsidRPr="00051447">
        <w:t>Develo</w:t>
      </w:r>
      <w:r w:rsidR="00051447" w:rsidRPr="00B23683">
        <w:t xml:space="preserve">pment that is proposed in or near </w:t>
      </w:r>
      <w:r w:rsidR="00051447" w:rsidRPr="006F08FE">
        <w:rPr>
          <w:i/>
          <w:iCs/>
        </w:rPr>
        <w:t>key natural heritage features</w:t>
      </w:r>
      <w:r w:rsidR="00051447" w:rsidRPr="00B23683">
        <w:t xml:space="preserve"> (KNHF), </w:t>
      </w:r>
      <w:r w:rsidR="00636512" w:rsidRPr="00636512">
        <w:rPr>
          <w:i/>
          <w:iCs/>
        </w:rPr>
        <w:t>key hydrologic features</w:t>
      </w:r>
      <w:r w:rsidR="00636512">
        <w:t xml:space="preserve"> (KHF), </w:t>
      </w:r>
      <w:r w:rsidR="00051447" w:rsidRPr="006F08FE">
        <w:rPr>
          <w:i/>
          <w:iCs/>
        </w:rPr>
        <w:t>vegetation protection zones</w:t>
      </w:r>
      <w:r w:rsidR="00051447" w:rsidRPr="00B23683">
        <w:t xml:space="preserve"> (VPZ), and natural heritage systems may trigger the need for a</w:t>
      </w:r>
      <w:r w:rsidR="003B5F1B">
        <w:t>n</w:t>
      </w:r>
      <w:r w:rsidR="00051447" w:rsidRPr="00B23683">
        <w:t xml:space="preserve"> </w:t>
      </w:r>
      <w:r w:rsidR="003B5F1B" w:rsidRPr="00AA4EB1">
        <w:rPr>
          <w:i/>
          <w:iCs/>
        </w:rPr>
        <w:t>environmental impact study</w:t>
      </w:r>
      <w:r w:rsidR="003B5F1B" w:rsidRPr="00B23683">
        <w:t xml:space="preserve"> (EIS)</w:t>
      </w:r>
      <w:r w:rsidR="00B727C7">
        <w:t xml:space="preserve"> or other study (e.g., hydrologic study)</w:t>
      </w:r>
      <w:r w:rsidR="00051447" w:rsidRPr="00B23683">
        <w:t xml:space="preserve">. The VPP may be a component of </w:t>
      </w:r>
      <w:r w:rsidR="00957FDC">
        <w:t>that</w:t>
      </w:r>
      <w:r w:rsidR="003E71AB" w:rsidRPr="00B23683">
        <w:t xml:space="preserve"> </w:t>
      </w:r>
      <w:r w:rsidR="00051447" w:rsidRPr="00B23683">
        <w:t xml:space="preserve">study and shall support the implementation of </w:t>
      </w:r>
      <w:r w:rsidR="00A54FC2">
        <w:t>EIS</w:t>
      </w:r>
      <w:r w:rsidR="00051447" w:rsidRPr="00B23683">
        <w:t xml:space="preserve"> recommendations </w:t>
      </w:r>
      <w:r w:rsidR="003E71AB">
        <w:t>to</w:t>
      </w:r>
      <w:r w:rsidR="003E71AB" w:rsidRPr="00B23683">
        <w:t xml:space="preserve"> </w:t>
      </w:r>
      <w:r w:rsidR="00051447" w:rsidRPr="00B23683">
        <w:t>avoid or mitigat</w:t>
      </w:r>
      <w:r w:rsidR="003E71AB">
        <w:t>e</w:t>
      </w:r>
      <w:r w:rsidR="00051447" w:rsidRPr="00B23683">
        <w:t xml:space="preserve"> impacts on vegetation.</w:t>
      </w:r>
    </w:p>
    <w:p w14:paraId="525A813B" w14:textId="77777777" w:rsidR="00312299" w:rsidRDefault="00A502C7" w:rsidP="00312299">
      <w:pPr>
        <w:spacing w:before="0"/>
      </w:pPr>
      <w:r>
        <w:t xml:space="preserve">The determination that a VPP is necessary is made by NEC staff in consultation with other agencies. NEC staff will advise on whether the VPP </w:t>
      </w:r>
      <w:r w:rsidR="003E71AB">
        <w:t>must be submitted as a separate document</w:t>
      </w:r>
      <w:r>
        <w:t xml:space="preserve">, if it </w:t>
      </w:r>
      <w:r w:rsidR="003E71AB">
        <w:t xml:space="preserve">can </w:t>
      </w:r>
      <w:r>
        <w:t xml:space="preserve">be </w:t>
      </w:r>
      <w:r w:rsidR="006C6C99">
        <w:t>combined with a final site plan,</w:t>
      </w:r>
      <w:r>
        <w:t xml:space="preserve"> or if it is to be a component of another study such as an EIS or </w:t>
      </w:r>
      <w:r w:rsidRPr="00A502C7">
        <w:rPr>
          <w:i/>
          <w:iCs/>
        </w:rPr>
        <w:t>arborist report</w:t>
      </w:r>
      <w:r>
        <w:t xml:space="preserve">. </w:t>
      </w:r>
      <w:r w:rsidR="00D31C6B" w:rsidRPr="00B727C7">
        <w:t xml:space="preserve">A VPP is </w:t>
      </w:r>
      <w:proofErr w:type="gramStart"/>
      <w:r w:rsidR="00D31C6B" w:rsidRPr="00B727C7">
        <w:t>similar to</w:t>
      </w:r>
      <w:proofErr w:type="gramEnd"/>
      <w:r w:rsidR="00D31C6B" w:rsidRPr="00B727C7">
        <w:t xml:space="preserve"> a </w:t>
      </w:r>
      <w:r w:rsidR="00D31C6B" w:rsidRPr="00B727C7">
        <w:rPr>
          <w:i/>
          <w:iCs/>
        </w:rPr>
        <w:t>tree protection plan</w:t>
      </w:r>
      <w:r w:rsidR="0049603A" w:rsidRPr="00B727C7">
        <w:t xml:space="preserve"> but gives additional consideration to the protection of </w:t>
      </w:r>
      <w:r w:rsidR="006D2898" w:rsidRPr="00B727C7">
        <w:t xml:space="preserve">both trees and </w:t>
      </w:r>
      <w:r w:rsidR="0049603A" w:rsidRPr="00B727C7">
        <w:t xml:space="preserve">other </w:t>
      </w:r>
      <w:r w:rsidR="000E1285" w:rsidRPr="00B727C7">
        <w:t xml:space="preserve">types of </w:t>
      </w:r>
      <w:r w:rsidR="0049603A" w:rsidRPr="00B727C7">
        <w:rPr>
          <w:i/>
          <w:iCs/>
        </w:rPr>
        <w:t>vegetation units</w:t>
      </w:r>
      <w:r w:rsidR="008D2A18" w:rsidRPr="00B727C7">
        <w:t xml:space="preserve"> such as shrubs and </w:t>
      </w:r>
      <w:r w:rsidR="0062303A" w:rsidRPr="00B727C7">
        <w:t>herbaceous plants</w:t>
      </w:r>
      <w:r w:rsidR="0049603A" w:rsidRPr="00B727C7">
        <w:t>.</w:t>
      </w:r>
      <w:r w:rsidR="006D2898" w:rsidRPr="00B727C7">
        <w:t xml:space="preserve">  </w:t>
      </w:r>
      <w:r w:rsidR="006D2898">
        <w:t xml:space="preserve">   </w:t>
      </w:r>
      <w:r w:rsidR="0049603A">
        <w:t xml:space="preserve">  </w:t>
      </w:r>
    </w:p>
    <w:p w14:paraId="0B916AA8" w14:textId="77777777" w:rsidR="00312299" w:rsidRDefault="005A6B60" w:rsidP="00312299">
      <w:pPr>
        <w:spacing w:before="0" w:after="480"/>
      </w:pPr>
      <w:r>
        <w:lastRenderedPageBreak/>
        <w:t xml:space="preserve">These technical criteria are intended to provide guidance for applicants on how to prepare a typical VPP. Specific criteria for each application should be confirmed in consultation with NEC staff and other </w:t>
      </w:r>
      <w:r w:rsidR="000A0211">
        <w:t xml:space="preserve">government </w:t>
      </w:r>
      <w:r>
        <w:t xml:space="preserve">agencies. </w:t>
      </w:r>
      <w:r w:rsidR="000A7B95">
        <w:t>Where NEC criteria for landscape plans differ from those of other relevant government agencies, the most stringent requirements will apply.</w:t>
      </w:r>
    </w:p>
    <w:p w14:paraId="168C1665" w14:textId="6A22C1DF" w:rsidR="00944AF7" w:rsidRDefault="00312299" w:rsidP="00312299">
      <w:pPr>
        <w:pStyle w:val="Heading1"/>
      </w:pPr>
      <w:bookmarkStart w:id="3" w:name="_Toc134540100"/>
      <w:r>
        <w:t>3.0</w:t>
      </w:r>
      <w:r>
        <w:tab/>
      </w:r>
      <w:r w:rsidR="00202050">
        <w:t>EXPERTISE</w:t>
      </w:r>
      <w:bookmarkEnd w:id="3"/>
    </w:p>
    <w:p w14:paraId="282404A0" w14:textId="6950CF33" w:rsidR="0068336D" w:rsidRDefault="00202050" w:rsidP="0068336D">
      <w:bookmarkStart w:id="4" w:name="_Hlk68701496"/>
      <w:r>
        <w:t>The applicant must employ the services of a qualified professional</w:t>
      </w:r>
      <w:r w:rsidR="0068336D">
        <w:t xml:space="preserve"> with relevant expertise to prepare the VPP. </w:t>
      </w:r>
      <w:r w:rsidR="001913C1">
        <w:t xml:space="preserve">Recognized certifications and qualifications </w:t>
      </w:r>
      <w:r w:rsidR="0068336D">
        <w:t>include:</w:t>
      </w:r>
    </w:p>
    <w:p w14:paraId="7F33626C" w14:textId="28DA2D79" w:rsidR="0068336D" w:rsidRDefault="00202050" w:rsidP="0032098F">
      <w:pPr>
        <w:pStyle w:val="ListParagraph"/>
        <w:numPr>
          <w:ilvl w:val="0"/>
          <w:numId w:val="6"/>
        </w:numPr>
        <w:ind w:left="714" w:hanging="357"/>
        <w:contextualSpacing w:val="0"/>
      </w:pPr>
      <w:r>
        <w:t>Certified Arborist in good standing with the International Society of Arborists</w:t>
      </w:r>
      <w:r w:rsidR="00032034">
        <w:t xml:space="preserve"> (ISA)</w:t>
      </w:r>
    </w:p>
    <w:p w14:paraId="32CBA002" w14:textId="52DBE40D" w:rsidR="0068336D" w:rsidRDefault="00202050" w:rsidP="0032098F">
      <w:pPr>
        <w:pStyle w:val="ListParagraph"/>
        <w:numPr>
          <w:ilvl w:val="0"/>
          <w:numId w:val="6"/>
        </w:numPr>
        <w:ind w:left="714" w:hanging="357"/>
        <w:contextualSpacing w:val="0"/>
      </w:pPr>
      <w:r>
        <w:t xml:space="preserve">Registered Professional Forester </w:t>
      </w:r>
      <w:r w:rsidR="00032034">
        <w:t>(RP</w:t>
      </w:r>
      <w:r w:rsidR="00041218">
        <w:t>F</w:t>
      </w:r>
      <w:r w:rsidR="00032034">
        <w:t xml:space="preserve">) </w:t>
      </w:r>
      <w:r>
        <w:t xml:space="preserve">in good standing </w:t>
      </w:r>
      <w:r w:rsidR="00A454C9">
        <w:t>with the Ontario Professional Foresters Association (OPFA)</w:t>
      </w:r>
    </w:p>
    <w:p w14:paraId="33170244" w14:textId="0396A175" w:rsidR="0068336D" w:rsidRDefault="00202050" w:rsidP="0032098F">
      <w:pPr>
        <w:pStyle w:val="ListParagraph"/>
        <w:numPr>
          <w:ilvl w:val="0"/>
          <w:numId w:val="6"/>
        </w:numPr>
        <w:ind w:left="714" w:hanging="357"/>
        <w:contextualSpacing w:val="0"/>
      </w:pPr>
      <w:r>
        <w:t>Landscape Architect in good standing with the Ontario Association of Landscape Architects</w:t>
      </w:r>
      <w:r w:rsidR="00032034">
        <w:t xml:space="preserve"> (OALA)</w:t>
      </w:r>
    </w:p>
    <w:p w14:paraId="5A4B0ED8" w14:textId="69A963FF" w:rsidR="00202050" w:rsidRDefault="00202050" w:rsidP="0068336D">
      <w:pPr>
        <w:pStyle w:val="ListParagraph"/>
        <w:numPr>
          <w:ilvl w:val="0"/>
          <w:numId w:val="6"/>
        </w:numPr>
        <w:spacing w:after="480"/>
      </w:pPr>
      <w:r>
        <w:t>Ecologist/Certified Ecological Restoration Practitioner</w:t>
      </w:r>
      <w:r w:rsidR="00032034">
        <w:t xml:space="preserve"> (CERP)</w:t>
      </w:r>
    </w:p>
    <w:p w14:paraId="32723236" w14:textId="22DC13AB" w:rsidR="00B73846" w:rsidRDefault="002D30D3" w:rsidP="00312299">
      <w:pPr>
        <w:pStyle w:val="Heading1"/>
        <w:numPr>
          <w:ilvl w:val="0"/>
          <w:numId w:val="35"/>
        </w:numPr>
        <w:ind w:left="709" w:hanging="709"/>
      </w:pPr>
      <w:bookmarkStart w:id="5" w:name="_Toc134540101"/>
      <w:r>
        <w:t>STUDY AREA</w:t>
      </w:r>
      <w:bookmarkEnd w:id="5"/>
    </w:p>
    <w:p w14:paraId="4A99B81A" w14:textId="6500619E" w:rsidR="00404F1B" w:rsidRDefault="002D30D3" w:rsidP="001B1D44">
      <w:pPr>
        <w:spacing w:before="0"/>
      </w:pPr>
      <w:r>
        <w:t xml:space="preserve">The study area shall be </w:t>
      </w:r>
      <w:r w:rsidR="00CD62D4">
        <w:t xml:space="preserve">confirmed </w:t>
      </w:r>
      <w:r>
        <w:t>with NEC and agency staff</w:t>
      </w:r>
      <w:r w:rsidR="00404F1B">
        <w:t xml:space="preserve"> in consideration of the following:</w:t>
      </w:r>
      <w:r>
        <w:t xml:space="preserve">  </w:t>
      </w:r>
    </w:p>
    <w:p w14:paraId="4C4D9334" w14:textId="47A20831" w:rsidR="003815BB" w:rsidRDefault="002C572C" w:rsidP="004E1026">
      <w:pPr>
        <w:pStyle w:val="ListParagraph"/>
        <w:numPr>
          <w:ilvl w:val="0"/>
          <w:numId w:val="21"/>
        </w:numPr>
        <w:spacing w:before="0"/>
        <w:ind w:left="714" w:hanging="357"/>
        <w:contextualSpacing w:val="0"/>
      </w:pPr>
      <w:r>
        <w:t xml:space="preserve">The study area </w:t>
      </w:r>
      <w:r w:rsidR="00253FF9">
        <w:t xml:space="preserve">shall </w:t>
      </w:r>
      <w:r w:rsidR="009E7D67">
        <w:t xml:space="preserve">include </w:t>
      </w:r>
      <w:r w:rsidR="00735978">
        <w:t xml:space="preserve">the </w:t>
      </w:r>
      <w:r>
        <w:t xml:space="preserve">proposed </w:t>
      </w:r>
      <w:r w:rsidRPr="00404F1B">
        <w:rPr>
          <w:i/>
          <w:iCs/>
        </w:rPr>
        <w:t>development envelope</w:t>
      </w:r>
      <w:r>
        <w:t xml:space="preserve"> (limit of work)</w:t>
      </w:r>
      <w:r w:rsidR="009923E0">
        <w:t xml:space="preserve"> </w:t>
      </w:r>
      <w:r w:rsidR="00404F1B">
        <w:t>which encompasses</w:t>
      </w:r>
      <w:r w:rsidR="009923E0">
        <w:t xml:space="preserve"> all areas of the site that will be </w:t>
      </w:r>
      <w:r w:rsidR="00CF026F">
        <w:t xml:space="preserve">altered </w:t>
      </w:r>
      <w:r w:rsidR="00B130B7">
        <w:t>and all areas that will be</w:t>
      </w:r>
      <w:r w:rsidR="00CF026F">
        <w:t xml:space="preserve"> </w:t>
      </w:r>
      <w:r w:rsidR="00B130B7">
        <w:t>used for construction access,</w:t>
      </w:r>
      <w:r w:rsidR="00837976">
        <w:t xml:space="preserve"> stockpiling and</w:t>
      </w:r>
      <w:r w:rsidR="00B130B7">
        <w:t xml:space="preserve"> storage of materials</w:t>
      </w:r>
      <w:r w:rsidR="00404F1B">
        <w:t>.</w:t>
      </w:r>
    </w:p>
    <w:p w14:paraId="05DF1D87" w14:textId="2E211F43" w:rsidR="004A4ECE" w:rsidRDefault="00404F1B" w:rsidP="003261DC">
      <w:pPr>
        <w:pStyle w:val="ListParagraph"/>
        <w:numPr>
          <w:ilvl w:val="0"/>
          <w:numId w:val="20"/>
        </w:numPr>
        <w:spacing w:before="0"/>
        <w:ind w:left="714" w:hanging="357"/>
        <w:contextualSpacing w:val="0"/>
      </w:pPr>
      <w:r>
        <w:t xml:space="preserve">The study area </w:t>
      </w:r>
      <w:r w:rsidR="00253FF9">
        <w:t xml:space="preserve">shall </w:t>
      </w:r>
      <w:r>
        <w:t xml:space="preserve">also include </w:t>
      </w:r>
      <w:r w:rsidR="00712F82">
        <w:t xml:space="preserve">the area surrounding the </w:t>
      </w:r>
      <w:r w:rsidR="00712F82" w:rsidRPr="00EE46F8">
        <w:rPr>
          <w:i/>
          <w:iCs/>
        </w:rPr>
        <w:t>development envelope</w:t>
      </w:r>
      <w:r w:rsidR="00EC54CF">
        <w:t xml:space="preserve"> extending a </w:t>
      </w:r>
      <w:r w:rsidR="00912B95">
        <w:t xml:space="preserve">minimum </w:t>
      </w:r>
      <w:r w:rsidR="00EC54CF">
        <w:t xml:space="preserve">of </w:t>
      </w:r>
      <w:r w:rsidR="0098630B">
        <w:t>6 metre</w:t>
      </w:r>
      <w:r w:rsidR="00EC54CF">
        <w:t>s from the limit of work</w:t>
      </w:r>
      <w:r>
        <w:t>. N</w:t>
      </w:r>
      <w:r w:rsidR="004E5C9E">
        <w:t xml:space="preserve">ote, in </w:t>
      </w:r>
      <w:r w:rsidR="00E35876">
        <w:t>densely treed areas</w:t>
      </w:r>
      <w:r w:rsidR="00815BB4">
        <w:t xml:space="preserve"> </w:t>
      </w:r>
      <w:r w:rsidR="00E35876">
        <w:t>th</w:t>
      </w:r>
      <w:r w:rsidR="000E1EFD">
        <w:t>e study area</w:t>
      </w:r>
      <w:r w:rsidR="00E35876">
        <w:t xml:space="preserve"> may be extended up to </w:t>
      </w:r>
      <w:r w:rsidR="002A2238">
        <w:t>20</w:t>
      </w:r>
      <w:r w:rsidR="000A597B">
        <w:t xml:space="preserve"> metres from the limit of work</w:t>
      </w:r>
      <w:r w:rsidR="000E1EFD">
        <w:t>;</w:t>
      </w:r>
      <w:r w:rsidR="000E1EFD" w:rsidRPr="000E1EFD">
        <w:t xml:space="preserve"> </w:t>
      </w:r>
      <w:r w:rsidR="000E1EFD">
        <w:t xml:space="preserve">in areas with the potential for </w:t>
      </w:r>
      <w:r w:rsidR="00CB57AC">
        <w:t xml:space="preserve">species </w:t>
      </w:r>
      <w:r w:rsidR="000E1EFD">
        <w:t xml:space="preserve">at </w:t>
      </w:r>
      <w:r w:rsidR="00CB57AC">
        <w:t xml:space="preserve">risk </w:t>
      </w:r>
      <w:r>
        <w:t xml:space="preserve">(e.g., </w:t>
      </w:r>
      <w:r w:rsidR="00CB57AC">
        <w:t>butternut</w:t>
      </w:r>
      <w:r>
        <w:t xml:space="preserve">) </w:t>
      </w:r>
      <w:r w:rsidR="000E1EFD">
        <w:t xml:space="preserve">the study area may be extended up to </w:t>
      </w:r>
      <w:r>
        <w:t>5</w:t>
      </w:r>
      <w:r w:rsidR="000E1EFD">
        <w:t>0 metres from the limit of work.</w:t>
      </w:r>
    </w:p>
    <w:p w14:paraId="7D497953" w14:textId="582D63D9" w:rsidR="00B93B79" w:rsidRDefault="00404F1B" w:rsidP="00615426">
      <w:pPr>
        <w:pStyle w:val="ListParagraph"/>
        <w:numPr>
          <w:ilvl w:val="0"/>
          <w:numId w:val="20"/>
        </w:numPr>
        <w:spacing w:before="0" w:after="480"/>
        <w:ind w:left="714" w:hanging="357"/>
        <w:contextualSpacing w:val="0"/>
      </w:pPr>
      <w:r>
        <w:t>W</w:t>
      </w:r>
      <w:r w:rsidR="004A4ECE">
        <w:t xml:space="preserve">here applicable, </w:t>
      </w:r>
      <w:r w:rsidR="00100B01">
        <w:t xml:space="preserve">the study area will extend 6 metres </w:t>
      </w:r>
      <w:r w:rsidR="00941109">
        <w:t>onto adjacent properties</w:t>
      </w:r>
      <w:r>
        <w:t>.</w:t>
      </w:r>
    </w:p>
    <w:p w14:paraId="357C0120" w14:textId="77777777" w:rsidR="004B1578" w:rsidRDefault="004B1578">
      <w:pPr>
        <w:spacing w:before="0" w:after="200" w:line="276" w:lineRule="auto"/>
        <w:rPr>
          <w:b/>
        </w:rPr>
      </w:pPr>
      <w:r>
        <w:br w:type="page"/>
      </w:r>
    </w:p>
    <w:p w14:paraId="66D5B1DD" w14:textId="6B22EA1B" w:rsidR="004E0B7C" w:rsidRDefault="004E0B7C" w:rsidP="00AA4EB1">
      <w:pPr>
        <w:pStyle w:val="Heading1"/>
        <w:numPr>
          <w:ilvl w:val="0"/>
          <w:numId w:val="31"/>
        </w:numPr>
        <w:ind w:left="709" w:hanging="709"/>
      </w:pPr>
      <w:bookmarkStart w:id="6" w:name="_Toc134540102"/>
      <w:r>
        <w:lastRenderedPageBreak/>
        <w:t>VEGETATION UNITS</w:t>
      </w:r>
      <w:bookmarkEnd w:id="6"/>
    </w:p>
    <w:p w14:paraId="1DE7895D" w14:textId="0418ED87" w:rsidR="004E0B7C" w:rsidRDefault="005F3E94" w:rsidP="00E468ED">
      <w:r>
        <w:t>T</w:t>
      </w:r>
      <w:r w:rsidR="00DD6600">
        <w:t xml:space="preserve">rees, </w:t>
      </w:r>
      <w:proofErr w:type="gramStart"/>
      <w:r w:rsidR="00DD6600">
        <w:t>shrubs</w:t>
      </w:r>
      <w:proofErr w:type="gramEnd"/>
      <w:r w:rsidR="00DD6600">
        <w:t xml:space="preserve"> </w:t>
      </w:r>
      <w:r w:rsidR="00773A37">
        <w:t>and</w:t>
      </w:r>
      <w:r w:rsidR="00DD6600">
        <w:t xml:space="preserve"> other vegetation</w:t>
      </w:r>
      <w:r w:rsidR="0059550E">
        <w:t xml:space="preserve"> occurring within the study area</w:t>
      </w:r>
      <w:r w:rsidR="006C1D86">
        <w:t xml:space="preserve"> are considered </w:t>
      </w:r>
      <w:r w:rsidR="006C1D86" w:rsidRPr="00B51649">
        <w:rPr>
          <w:i/>
          <w:iCs/>
        </w:rPr>
        <w:t>vegetation units</w:t>
      </w:r>
      <w:r w:rsidR="00DD6600">
        <w:t xml:space="preserve">. </w:t>
      </w:r>
      <w:r w:rsidR="008F6D25">
        <w:t xml:space="preserve">All </w:t>
      </w:r>
      <w:r w:rsidR="008F6D25" w:rsidRPr="00B51649">
        <w:rPr>
          <w:i/>
          <w:iCs/>
        </w:rPr>
        <w:t>vegetation units</w:t>
      </w:r>
      <w:r w:rsidR="008F6D25">
        <w:t xml:space="preserve"> within the study area are to be </w:t>
      </w:r>
      <w:r w:rsidR="009F681A">
        <w:t>included</w:t>
      </w:r>
      <w:r w:rsidR="00694C9B">
        <w:t xml:space="preserve"> in the VPP</w:t>
      </w:r>
      <w:r w:rsidR="00D3790B">
        <w:t>,</w:t>
      </w:r>
      <w:r w:rsidR="00615426">
        <w:t xml:space="preserve"> a</w:t>
      </w:r>
      <w:r w:rsidR="009F681A">
        <w:t>s follows:</w:t>
      </w:r>
    </w:p>
    <w:p w14:paraId="0800C84F" w14:textId="07F40A06" w:rsidR="009407AA" w:rsidRDefault="00286033" w:rsidP="005F4367">
      <w:pPr>
        <w:pStyle w:val="ListParagraph"/>
        <w:numPr>
          <w:ilvl w:val="0"/>
          <w:numId w:val="19"/>
        </w:numPr>
        <w:ind w:left="714" w:hanging="357"/>
        <w:contextualSpacing w:val="0"/>
      </w:pPr>
      <w:r>
        <w:t>Individual trees</w:t>
      </w:r>
      <w:r w:rsidR="006E3068">
        <w:t xml:space="preserve">, including those </w:t>
      </w:r>
      <w:r>
        <w:t>occurring in groupings or hedgerows</w:t>
      </w:r>
      <w:r w:rsidR="006E3068">
        <w:t xml:space="preserve">, having a </w:t>
      </w:r>
      <w:r w:rsidR="006E3068" w:rsidRPr="00E91855">
        <w:rPr>
          <w:i/>
          <w:iCs/>
        </w:rPr>
        <w:t>diameter at breast height</w:t>
      </w:r>
      <w:r w:rsidR="006E3068">
        <w:t xml:space="preserve"> (</w:t>
      </w:r>
      <w:r w:rsidR="005D0846">
        <w:t>DBH</w:t>
      </w:r>
      <w:r w:rsidR="006E3068">
        <w:t xml:space="preserve">) or 10 cm or more are to be </w:t>
      </w:r>
      <w:r w:rsidR="008B63C8">
        <w:t xml:space="preserve">individually </w:t>
      </w:r>
      <w:r w:rsidR="00AC709B">
        <w:t>tagged</w:t>
      </w:r>
      <w:r w:rsidR="0079353C">
        <w:t xml:space="preserve"> and surveyed for location and </w:t>
      </w:r>
      <w:r w:rsidR="0079353C" w:rsidRPr="0073075E">
        <w:rPr>
          <w:i/>
          <w:iCs/>
        </w:rPr>
        <w:t>dripline</w:t>
      </w:r>
      <w:r w:rsidR="0079353C">
        <w:t>.</w:t>
      </w:r>
    </w:p>
    <w:p w14:paraId="7F8556CF" w14:textId="76143973" w:rsidR="00F53451" w:rsidRDefault="00604374" w:rsidP="00347D89">
      <w:pPr>
        <w:pStyle w:val="ListParagraph"/>
        <w:numPr>
          <w:ilvl w:val="0"/>
          <w:numId w:val="19"/>
        </w:numPr>
        <w:ind w:left="714" w:hanging="357"/>
        <w:contextualSpacing w:val="0"/>
      </w:pPr>
      <w:r>
        <w:t>D</w:t>
      </w:r>
      <w:r w:rsidR="000032CE">
        <w:t xml:space="preserve">ensely treed </w:t>
      </w:r>
      <w:r w:rsidR="00574842">
        <w:t xml:space="preserve">or vegetated </w:t>
      </w:r>
      <w:r w:rsidR="009D6FF5">
        <w:t>areas</w:t>
      </w:r>
      <w:r w:rsidR="007227E9">
        <w:t xml:space="preserve"> (such as shrub groupings or areas of naturally-occu</w:t>
      </w:r>
      <w:r w:rsidR="00342587">
        <w:t>r</w:t>
      </w:r>
      <w:r w:rsidR="007227E9">
        <w:t xml:space="preserve">ring vegetation) </w:t>
      </w:r>
      <w:r w:rsidR="000B4D4A">
        <w:t>may</w:t>
      </w:r>
      <w:r w:rsidR="00312299">
        <w:t xml:space="preserve"> be described </w:t>
      </w:r>
      <w:r w:rsidR="0028489B">
        <w:t>more generally</w:t>
      </w:r>
      <w:r w:rsidR="00CE1DB5">
        <w:t xml:space="preserve"> – note, these </w:t>
      </w:r>
      <w:r w:rsidR="00630B32">
        <w:t xml:space="preserve">are </w:t>
      </w:r>
      <w:r w:rsidR="00203EB8">
        <w:t xml:space="preserve">vegetated </w:t>
      </w:r>
      <w:r w:rsidR="00CE1DB5">
        <w:t xml:space="preserve">areas </w:t>
      </w:r>
      <w:r w:rsidR="00630B32">
        <w:t xml:space="preserve">that </w:t>
      </w:r>
      <w:r w:rsidR="00CE1DB5">
        <w:t>do not qualify for a</w:t>
      </w:r>
      <w:r w:rsidR="00630B32">
        <w:t xml:space="preserve"> natural heritage evaluation or EIS</w:t>
      </w:r>
      <w:r w:rsidR="00203EB8">
        <w:t xml:space="preserve"> (see Section 6.0)</w:t>
      </w:r>
      <w:r w:rsidR="0028489B">
        <w:t xml:space="preserve">. </w:t>
      </w:r>
      <w:r w:rsidR="00AA3342">
        <w:t xml:space="preserve">The </w:t>
      </w:r>
      <w:r w:rsidR="0073075E" w:rsidRPr="0073075E">
        <w:rPr>
          <w:i/>
          <w:iCs/>
        </w:rPr>
        <w:t>dripline</w:t>
      </w:r>
      <w:r w:rsidR="00AA3342">
        <w:t xml:space="preserve"> or outer edge of the vegetated area is to be surveyed.  </w:t>
      </w:r>
      <w:r w:rsidR="0003450D">
        <w:t>Unless otherwise directed, it is not</w:t>
      </w:r>
      <w:r w:rsidR="000032CE">
        <w:t xml:space="preserve"> necessary to survey and tag every tree</w:t>
      </w:r>
      <w:r w:rsidR="00720274">
        <w:t xml:space="preserve"> within th</w:t>
      </w:r>
      <w:r w:rsidR="00361ED5">
        <w:t>is vegetated</w:t>
      </w:r>
      <w:r w:rsidR="00720274">
        <w:t xml:space="preserve"> area</w:t>
      </w:r>
      <w:r w:rsidR="00AA3342">
        <w:t>.</w:t>
      </w:r>
      <w:r w:rsidR="002806D8">
        <w:t xml:space="preserve"> </w:t>
      </w:r>
    </w:p>
    <w:p w14:paraId="7E574176" w14:textId="7765DEB0" w:rsidR="00347D89" w:rsidRPr="000D284D" w:rsidRDefault="00146FC7" w:rsidP="00061A33">
      <w:pPr>
        <w:pStyle w:val="ListParagraph"/>
        <w:numPr>
          <w:ilvl w:val="0"/>
          <w:numId w:val="5"/>
        </w:numPr>
        <w:spacing w:after="480"/>
        <w:ind w:left="714" w:hanging="357"/>
        <w:contextualSpacing w:val="0"/>
      </w:pPr>
      <w:r w:rsidRPr="000D284D">
        <w:t xml:space="preserve">Woody and herbaceous </w:t>
      </w:r>
      <w:r w:rsidR="00AF0F22" w:rsidRPr="000D284D">
        <w:t xml:space="preserve">species identified as </w:t>
      </w:r>
      <w:r w:rsidR="00CB57AC">
        <w:t>s</w:t>
      </w:r>
      <w:r w:rsidR="00CB57AC" w:rsidRPr="000D284D">
        <w:t xml:space="preserve">pecies </w:t>
      </w:r>
      <w:r w:rsidR="00AF0F22" w:rsidRPr="000D284D">
        <w:t xml:space="preserve">at </w:t>
      </w:r>
      <w:r w:rsidR="00CB57AC">
        <w:t>r</w:t>
      </w:r>
      <w:r w:rsidR="00CB57AC" w:rsidRPr="000D284D">
        <w:t xml:space="preserve">isk </w:t>
      </w:r>
      <w:r w:rsidR="00AF0F22" w:rsidRPr="000D284D">
        <w:t xml:space="preserve">in Ontario </w:t>
      </w:r>
      <w:r w:rsidR="00A51E45" w:rsidRPr="000D284D">
        <w:t>found on site may necessitate additional study</w:t>
      </w:r>
      <w:r w:rsidR="00A91815" w:rsidRPr="000D284D">
        <w:t xml:space="preserve"> per the </w:t>
      </w:r>
      <w:r w:rsidR="00A91815" w:rsidRPr="000D284D">
        <w:rPr>
          <w:i/>
          <w:iCs/>
        </w:rPr>
        <w:t>Endangered Species Act</w:t>
      </w:r>
      <w:r w:rsidR="00B50CD6" w:rsidRPr="000D284D">
        <w:t>.</w:t>
      </w:r>
      <w:r w:rsidR="00A51E45" w:rsidRPr="000D284D">
        <w:t xml:space="preserve"> </w:t>
      </w:r>
      <w:r w:rsidR="00A91815" w:rsidRPr="000D284D">
        <w:t>A</w:t>
      </w:r>
      <w:r w:rsidR="0068752C" w:rsidRPr="000D284D">
        <w:t xml:space="preserve">ny </w:t>
      </w:r>
      <w:r w:rsidR="00342587">
        <w:t>b</w:t>
      </w:r>
      <w:r w:rsidR="00342587" w:rsidRPr="000D284D">
        <w:t xml:space="preserve">utternut </w:t>
      </w:r>
      <w:r w:rsidR="0068752C" w:rsidRPr="000D284D">
        <w:t>trees (</w:t>
      </w:r>
      <w:r w:rsidR="0068752C" w:rsidRPr="00044D5F">
        <w:rPr>
          <w:i/>
          <w:iCs/>
        </w:rPr>
        <w:t>Juglans cinerea</w:t>
      </w:r>
      <w:r w:rsidR="0068752C" w:rsidRPr="000D284D">
        <w:t xml:space="preserve">) must be assessed by a certified </w:t>
      </w:r>
      <w:r w:rsidR="00CB57AC">
        <w:t>b</w:t>
      </w:r>
      <w:r w:rsidR="00CB57AC" w:rsidRPr="000D284D">
        <w:t xml:space="preserve">utternut </w:t>
      </w:r>
      <w:r w:rsidR="00CB57AC">
        <w:t>h</w:t>
      </w:r>
      <w:r w:rsidR="00CB57AC" w:rsidRPr="000D284D">
        <w:t xml:space="preserve">ealth </w:t>
      </w:r>
      <w:r w:rsidR="00CB57AC">
        <w:t>a</w:t>
      </w:r>
      <w:r w:rsidR="00CB57AC" w:rsidRPr="000D284D">
        <w:t xml:space="preserve">ssessor </w:t>
      </w:r>
      <w:r w:rsidR="0068752C" w:rsidRPr="000D284D">
        <w:t xml:space="preserve">and follow the registration procedures set out by the Ministry of </w:t>
      </w:r>
      <w:r w:rsidR="00AB093B">
        <w:t>Environment, Conservation and Parks (MECP)</w:t>
      </w:r>
      <w:r w:rsidR="000D284D" w:rsidRPr="000D284D">
        <w:t xml:space="preserve">. </w:t>
      </w:r>
    </w:p>
    <w:p w14:paraId="50F0D9F8" w14:textId="22856B9A" w:rsidR="00061A33" w:rsidRDefault="00061A33" w:rsidP="001E418A">
      <w:pPr>
        <w:pStyle w:val="Heading1"/>
        <w:numPr>
          <w:ilvl w:val="0"/>
          <w:numId w:val="31"/>
        </w:numPr>
        <w:ind w:left="709" w:hanging="709"/>
      </w:pPr>
      <w:bookmarkStart w:id="7" w:name="_Toc134540103"/>
      <w:r>
        <w:t>VEGETATION PROTECTION ZONES (VPZ)</w:t>
      </w:r>
      <w:bookmarkEnd w:id="7"/>
    </w:p>
    <w:p w14:paraId="47DDEA66" w14:textId="18BBAEE8" w:rsidR="00061A33" w:rsidRPr="00350EE9" w:rsidRDefault="00061A33" w:rsidP="00350EE9">
      <w:pPr>
        <w:spacing w:before="0" w:after="480"/>
      </w:pPr>
      <w:r w:rsidRPr="00350EE9">
        <w:rPr>
          <w:i/>
          <w:iCs/>
        </w:rPr>
        <w:t>Vegetation protection zones</w:t>
      </w:r>
      <w:r w:rsidRPr="00350EE9">
        <w:t xml:space="preserve"> (</w:t>
      </w:r>
      <w:r w:rsidR="0069355D" w:rsidRPr="00350EE9">
        <w:t>VPZ</w:t>
      </w:r>
      <w:r w:rsidRPr="00350EE9">
        <w:t xml:space="preserve">) are established to protect Significant Woodlands, Areas of Natural and Scientific Interest (ANSI), </w:t>
      </w:r>
      <w:r w:rsidR="00CB57AC">
        <w:t>s</w:t>
      </w:r>
      <w:r w:rsidR="00CB57AC" w:rsidRPr="00350EE9">
        <w:t xml:space="preserve">pecies </w:t>
      </w:r>
      <w:r w:rsidRPr="00350EE9">
        <w:t xml:space="preserve">at </w:t>
      </w:r>
      <w:r w:rsidR="00CB57AC">
        <w:t>r</w:t>
      </w:r>
      <w:r w:rsidR="00CB57AC" w:rsidRPr="00350EE9">
        <w:t xml:space="preserve">isk </w:t>
      </w:r>
      <w:r w:rsidRPr="00350EE9">
        <w:t>and their habitat, watercourses, wetlands, and slopes</w:t>
      </w:r>
      <w:r w:rsidR="001F7085" w:rsidRPr="00350EE9">
        <w:t xml:space="preserve"> from the impacts of development</w:t>
      </w:r>
      <w:r w:rsidRPr="00350EE9">
        <w:t>.</w:t>
      </w:r>
      <w:r w:rsidR="0014713C" w:rsidRPr="00350EE9">
        <w:t xml:space="preserve"> </w:t>
      </w:r>
      <w:r w:rsidR="00646A15">
        <w:t>If</w:t>
      </w:r>
      <w:r w:rsidR="00DC507F" w:rsidRPr="00350EE9">
        <w:t xml:space="preserve"> a regulatory</w:t>
      </w:r>
      <w:r w:rsidRPr="00350EE9">
        <w:t xml:space="preserve"> agenc</w:t>
      </w:r>
      <w:r w:rsidR="00DC507F" w:rsidRPr="00350EE9">
        <w:t>y</w:t>
      </w:r>
      <w:r w:rsidRPr="00350EE9">
        <w:t xml:space="preserve"> ha</w:t>
      </w:r>
      <w:r w:rsidR="00DC507F" w:rsidRPr="00350EE9">
        <w:t>s</w:t>
      </w:r>
      <w:r w:rsidRPr="00350EE9">
        <w:t xml:space="preserve"> identified a </w:t>
      </w:r>
      <w:r w:rsidR="00D35049" w:rsidRPr="00350EE9">
        <w:t>VPZ</w:t>
      </w:r>
      <w:r w:rsidR="006C4F7D" w:rsidRPr="00350EE9">
        <w:t xml:space="preserve"> (e.g., </w:t>
      </w:r>
      <w:r w:rsidR="00EA7DAF" w:rsidRPr="00350EE9">
        <w:t xml:space="preserve">a required setback from the </w:t>
      </w:r>
      <w:r w:rsidR="00EA7DAF" w:rsidRPr="00296477">
        <w:rPr>
          <w:i/>
          <w:iCs/>
        </w:rPr>
        <w:t>dripline</w:t>
      </w:r>
      <w:r w:rsidR="00EA7DAF" w:rsidRPr="00350EE9">
        <w:t xml:space="preserve"> of a natural heritage feature)</w:t>
      </w:r>
      <w:r w:rsidR="00DE43CD" w:rsidRPr="00350EE9">
        <w:t xml:space="preserve"> </w:t>
      </w:r>
      <w:r w:rsidR="008D18FC" w:rsidRPr="00350EE9">
        <w:t xml:space="preserve">near the </w:t>
      </w:r>
      <w:r w:rsidR="00A90144" w:rsidRPr="00350EE9">
        <w:t>development site</w:t>
      </w:r>
      <w:r w:rsidR="001804E5" w:rsidRPr="00350EE9">
        <w:t xml:space="preserve">, </w:t>
      </w:r>
      <w:r w:rsidR="005C530B" w:rsidRPr="00350EE9">
        <w:t>th</w:t>
      </w:r>
      <w:r w:rsidR="00A90144" w:rsidRPr="00350EE9">
        <w:t xml:space="preserve">e VPZ </w:t>
      </w:r>
      <w:r w:rsidR="005C530B" w:rsidRPr="00350EE9">
        <w:t xml:space="preserve">area </w:t>
      </w:r>
      <w:r w:rsidR="00253FF9">
        <w:t>shall</w:t>
      </w:r>
      <w:r w:rsidR="005C530B" w:rsidRPr="00350EE9">
        <w:t xml:space="preserve"> be </w:t>
      </w:r>
      <w:r w:rsidR="00646A15">
        <w:t>protected</w:t>
      </w:r>
      <w:r w:rsidRPr="00350EE9">
        <w:t>.</w:t>
      </w:r>
      <w:r w:rsidR="00620EDD" w:rsidRPr="00350EE9">
        <w:t xml:space="preserve"> </w:t>
      </w:r>
      <w:r w:rsidR="00841169">
        <w:t xml:space="preserve">The </w:t>
      </w:r>
      <w:r w:rsidR="00841169" w:rsidRPr="00841169">
        <w:rPr>
          <w:i/>
          <w:iCs/>
        </w:rPr>
        <w:t>dripline</w:t>
      </w:r>
      <w:r w:rsidR="00841169">
        <w:t xml:space="preserve"> or boundary of the feature may be staked in the field with an appropriate setback determined by relevant </w:t>
      </w:r>
      <w:r w:rsidR="00342587">
        <w:t xml:space="preserve">agency </w:t>
      </w:r>
      <w:r w:rsidR="00841169">
        <w:t xml:space="preserve">staff. </w:t>
      </w:r>
      <w:r w:rsidR="00855908">
        <w:t xml:space="preserve">The staked </w:t>
      </w:r>
      <w:r w:rsidR="001374E5">
        <w:t xml:space="preserve">boundary </w:t>
      </w:r>
      <w:r w:rsidR="00624B38">
        <w:t xml:space="preserve">and </w:t>
      </w:r>
      <w:r w:rsidR="001374E5">
        <w:t>the required</w:t>
      </w:r>
      <w:r w:rsidR="00624B38">
        <w:t xml:space="preserve"> </w:t>
      </w:r>
      <w:r w:rsidR="001374E5">
        <w:t>setback</w:t>
      </w:r>
      <w:r w:rsidR="00624B38">
        <w:t xml:space="preserve"> </w:t>
      </w:r>
      <w:r w:rsidR="001374E5">
        <w:t>are</w:t>
      </w:r>
      <w:r w:rsidR="00624B38">
        <w:t xml:space="preserve"> to be shown </w:t>
      </w:r>
      <w:r w:rsidR="00727024">
        <w:t>on all mapping</w:t>
      </w:r>
      <w:r w:rsidR="00AD409A">
        <w:t>. P</w:t>
      </w:r>
      <w:r w:rsidR="00620EDD" w:rsidRPr="00350EE9">
        <w:t xml:space="preserve">rotective measures for the VPZ are to be included in the VPP. </w:t>
      </w:r>
    </w:p>
    <w:p w14:paraId="6B03ACC9" w14:textId="240DDAAA" w:rsidR="004846E8" w:rsidRDefault="00C03447" w:rsidP="001E418A">
      <w:pPr>
        <w:pStyle w:val="Heading1"/>
        <w:numPr>
          <w:ilvl w:val="0"/>
          <w:numId w:val="31"/>
        </w:numPr>
        <w:ind w:left="709" w:hanging="709"/>
      </w:pPr>
      <w:bookmarkStart w:id="8" w:name="_Toc134540104"/>
      <w:r>
        <w:t>VPP PROCESS</w:t>
      </w:r>
      <w:bookmarkEnd w:id="8"/>
    </w:p>
    <w:p w14:paraId="29149AB6" w14:textId="3BDA8A5B" w:rsidR="00A22A6F" w:rsidRPr="003C758A" w:rsidRDefault="001E418A" w:rsidP="005274D4">
      <w:pPr>
        <w:spacing w:before="0"/>
      </w:pPr>
      <w:r w:rsidRPr="003C758A">
        <w:t>Depending on the type of application</w:t>
      </w:r>
      <w:r w:rsidR="006A26F4" w:rsidRPr="003C758A">
        <w:t>, site conditions,</w:t>
      </w:r>
      <w:r w:rsidRPr="003C758A">
        <w:t xml:space="preserve"> and local regulations, the VPP process may include </w:t>
      </w:r>
      <w:r w:rsidR="00044D5F">
        <w:t xml:space="preserve">all or </w:t>
      </w:r>
      <w:r w:rsidRPr="003C758A">
        <w:t xml:space="preserve">some of the following steps, as directed </w:t>
      </w:r>
      <w:r w:rsidR="00A22A6F" w:rsidRPr="003C758A">
        <w:t>by NEC staff</w:t>
      </w:r>
      <w:r w:rsidRPr="003C758A">
        <w:t>:</w:t>
      </w:r>
      <w:r w:rsidR="005E21BB" w:rsidRPr="003C758A">
        <w:t xml:space="preserve"> </w:t>
      </w:r>
      <w:r w:rsidR="001E6CEF" w:rsidRPr="003C758A">
        <w:t xml:space="preserve"> </w:t>
      </w:r>
    </w:p>
    <w:p w14:paraId="168009F1" w14:textId="53061667" w:rsidR="00A22A6F" w:rsidRPr="003C758A" w:rsidRDefault="009032C2" w:rsidP="005274D4">
      <w:pPr>
        <w:pStyle w:val="ListParagraph"/>
        <w:numPr>
          <w:ilvl w:val="0"/>
          <w:numId w:val="13"/>
        </w:numPr>
        <w:spacing w:before="0"/>
        <w:contextualSpacing w:val="0"/>
      </w:pPr>
      <w:r w:rsidRPr="003C758A">
        <w:t>I</w:t>
      </w:r>
      <w:r w:rsidR="00A22A6F" w:rsidRPr="003C758A">
        <w:t xml:space="preserve">nventory </w:t>
      </w:r>
      <w:r w:rsidRPr="003C758A">
        <w:t xml:space="preserve">of </w:t>
      </w:r>
      <w:r w:rsidR="00342D3D" w:rsidRPr="003C758A">
        <w:t>vegetation unit</w:t>
      </w:r>
      <w:r w:rsidRPr="003C758A">
        <w:t>s</w:t>
      </w:r>
    </w:p>
    <w:p w14:paraId="250144F0" w14:textId="4295D06B" w:rsidR="00A22A6F" w:rsidRPr="003C758A" w:rsidRDefault="009633FF" w:rsidP="005274D4">
      <w:pPr>
        <w:pStyle w:val="ListParagraph"/>
        <w:numPr>
          <w:ilvl w:val="0"/>
          <w:numId w:val="13"/>
        </w:numPr>
        <w:spacing w:before="0"/>
        <w:contextualSpacing w:val="0"/>
      </w:pPr>
      <w:r w:rsidRPr="003C758A">
        <w:t>M</w:t>
      </w:r>
      <w:r w:rsidR="00A22A6F" w:rsidRPr="003C758A">
        <w:t>ap</w:t>
      </w:r>
      <w:r w:rsidRPr="003C758A">
        <w:t>ping</w:t>
      </w:r>
    </w:p>
    <w:p w14:paraId="3CBE77B1" w14:textId="48B98F3C" w:rsidR="00A22A6F" w:rsidRPr="003C758A" w:rsidRDefault="001E418A" w:rsidP="005274D4">
      <w:pPr>
        <w:pStyle w:val="ListParagraph"/>
        <w:numPr>
          <w:ilvl w:val="0"/>
          <w:numId w:val="13"/>
        </w:numPr>
        <w:spacing w:before="0" w:after="480"/>
        <w:ind w:left="714" w:hanging="357"/>
        <w:contextualSpacing w:val="0"/>
      </w:pPr>
      <w:r w:rsidRPr="003C758A">
        <w:rPr>
          <w:i/>
          <w:iCs/>
        </w:rPr>
        <w:t>A</w:t>
      </w:r>
      <w:r w:rsidR="00A22A6F" w:rsidRPr="003C758A">
        <w:rPr>
          <w:i/>
          <w:iCs/>
        </w:rPr>
        <w:t xml:space="preserve">rborist </w:t>
      </w:r>
      <w:r w:rsidR="009633FF" w:rsidRPr="003C758A">
        <w:rPr>
          <w:i/>
          <w:iCs/>
        </w:rPr>
        <w:t>r</w:t>
      </w:r>
      <w:r w:rsidR="00A22A6F" w:rsidRPr="003C758A">
        <w:rPr>
          <w:i/>
          <w:iCs/>
        </w:rPr>
        <w:t>eport</w:t>
      </w:r>
      <w:r w:rsidR="00A22A6F" w:rsidRPr="003C758A">
        <w:t xml:space="preserve"> (as needed)</w:t>
      </w:r>
    </w:p>
    <w:p w14:paraId="46C746DC" w14:textId="555258BE" w:rsidR="001F1829" w:rsidRPr="001F1829" w:rsidRDefault="00061A33" w:rsidP="002B36A7">
      <w:pPr>
        <w:pStyle w:val="Heading2"/>
      </w:pPr>
      <w:bookmarkStart w:id="9" w:name="_Toc134540105"/>
      <w:r>
        <w:lastRenderedPageBreak/>
        <w:t>7</w:t>
      </w:r>
      <w:r w:rsidR="002B36A7">
        <w:t>.1</w:t>
      </w:r>
      <w:r w:rsidR="002B36A7">
        <w:tab/>
      </w:r>
      <w:r w:rsidR="001F1829" w:rsidRPr="001F1829">
        <w:t>Inventory</w:t>
      </w:r>
      <w:bookmarkEnd w:id="9"/>
    </w:p>
    <w:p w14:paraId="48DB8DE4" w14:textId="253A15DD" w:rsidR="009F0EAF" w:rsidRDefault="00CE0275" w:rsidP="0032098F">
      <w:r>
        <w:t>T</w:t>
      </w:r>
      <w:r w:rsidR="0062303A">
        <w:t xml:space="preserve">he inventory is to include both trees and other vegetation. All individually surveyed and tagged trees are to be recorded on </w:t>
      </w:r>
      <w:r w:rsidR="00E30861">
        <w:t xml:space="preserve">a </w:t>
      </w:r>
      <w:r w:rsidR="00E817DC">
        <w:t>t</w:t>
      </w:r>
      <w:r w:rsidR="007A6C37">
        <w:t xml:space="preserve">ree </w:t>
      </w:r>
      <w:r w:rsidR="00E817DC">
        <w:t>i</w:t>
      </w:r>
      <w:r w:rsidR="009F0EAF" w:rsidRPr="009F0EAF">
        <w:t>nventory</w:t>
      </w:r>
      <w:r w:rsidR="009A065B">
        <w:t xml:space="preserve"> </w:t>
      </w:r>
      <w:r w:rsidR="00E817DC">
        <w:t xml:space="preserve">chart </w:t>
      </w:r>
      <w:r w:rsidR="0062303A">
        <w:t>showing</w:t>
      </w:r>
      <w:r w:rsidR="00CF52B6">
        <w:t xml:space="preserve"> the following information </w:t>
      </w:r>
      <w:r w:rsidR="007411BC">
        <w:t xml:space="preserve">(see </w:t>
      </w:r>
      <w:r w:rsidR="00083894">
        <w:t>sample chart</w:t>
      </w:r>
      <w:r w:rsidR="007411BC">
        <w:t xml:space="preserve"> in Appendix </w:t>
      </w:r>
      <w:r w:rsidR="00DA57B4">
        <w:t>B</w:t>
      </w:r>
      <w:r w:rsidR="007411BC">
        <w:t>)</w:t>
      </w:r>
      <w:r w:rsidR="009F0EAF" w:rsidRPr="009F0EAF">
        <w:t>:</w:t>
      </w:r>
    </w:p>
    <w:p w14:paraId="2A226D6E" w14:textId="1001CEE9" w:rsidR="00052BA9" w:rsidRDefault="003A6C29" w:rsidP="0032098F">
      <w:pPr>
        <w:pStyle w:val="ListParagraph"/>
        <w:numPr>
          <w:ilvl w:val="0"/>
          <w:numId w:val="9"/>
        </w:numPr>
        <w:contextualSpacing w:val="0"/>
      </w:pPr>
      <w:r>
        <w:t>T</w:t>
      </w:r>
      <w:r w:rsidR="00B71E9D">
        <w:t>ree identification number</w:t>
      </w:r>
    </w:p>
    <w:p w14:paraId="416E5ACD" w14:textId="2297D39C" w:rsidR="00B71E9D" w:rsidRDefault="003A6C29" w:rsidP="0032098F">
      <w:pPr>
        <w:pStyle w:val="ListParagraph"/>
        <w:numPr>
          <w:ilvl w:val="0"/>
          <w:numId w:val="9"/>
        </w:numPr>
        <w:contextualSpacing w:val="0"/>
      </w:pPr>
      <w:r>
        <w:t>S</w:t>
      </w:r>
      <w:r w:rsidR="00B34EC7">
        <w:t>pecies (common and scientific names, including genus and species)</w:t>
      </w:r>
    </w:p>
    <w:p w14:paraId="3D67F0F0" w14:textId="2F0B4A40" w:rsidR="00B34EC7" w:rsidRDefault="003A6C29" w:rsidP="0032098F">
      <w:pPr>
        <w:pStyle w:val="ListParagraph"/>
        <w:numPr>
          <w:ilvl w:val="0"/>
          <w:numId w:val="9"/>
        </w:numPr>
        <w:contextualSpacing w:val="0"/>
      </w:pPr>
      <w:r w:rsidRPr="00E91855">
        <w:rPr>
          <w:i/>
          <w:iCs/>
        </w:rPr>
        <w:t>D</w:t>
      </w:r>
      <w:r w:rsidR="00832AB5" w:rsidRPr="00E91855">
        <w:rPr>
          <w:i/>
          <w:iCs/>
        </w:rPr>
        <w:t>iameter at breast height</w:t>
      </w:r>
      <w:r w:rsidR="00832AB5">
        <w:t xml:space="preserve"> (</w:t>
      </w:r>
      <w:r w:rsidR="005D0846">
        <w:t>DBH</w:t>
      </w:r>
      <w:r w:rsidR="00832AB5">
        <w:t>)</w:t>
      </w:r>
    </w:p>
    <w:p w14:paraId="26B8D258" w14:textId="7FD3AA74" w:rsidR="00832AB5" w:rsidRDefault="003A6C29" w:rsidP="0032098F">
      <w:pPr>
        <w:pStyle w:val="ListParagraph"/>
        <w:numPr>
          <w:ilvl w:val="0"/>
          <w:numId w:val="9"/>
        </w:numPr>
        <w:contextualSpacing w:val="0"/>
      </w:pPr>
      <w:r>
        <w:t>C</w:t>
      </w:r>
      <w:r w:rsidR="00832AB5">
        <w:t>ondition</w:t>
      </w:r>
      <w:r w:rsidR="006E4DE1">
        <w:t>, using the following ratings:</w:t>
      </w:r>
    </w:p>
    <w:p w14:paraId="2BEC140C" w14:textId="65670FB1" w:rsidR="006E4DE1" w:rsidRDefault="006E4DE1" w:rsidP="0032098F">
      <w:pPr>
        <w:pStyle w:val="ListParagraph"/>
        <w:numPr>
          <w:ilvl w:val="1"/>
          <w:numId w:val="9"/>
        </w:numPr>
        <w:contextualSpacing w:val="0"/>
      </w:pPr>
      <w:r>
        <w:t>GOOD</w:t>
      </w:r>
      <w:r w:rsidR="004D4508">
        <w:t xml:space="preserve"> – dead branches less than 10%</w:t>
      </w:r>
      <w:r w:rsidR="008C7C63">
        <w:t>, signs of good compartmentalization on any wounds, no structural deficits</w:t>
      </w:r>
    </w:p>
    <w:p w14:paraId="03344A07" w14:textId="19696C5D" w:rsidR="006E4DE1" w:rsidRDefault="006E4DE1" w:rsidP="0032098F">
      <w:pPr>
        <w:pStyle w:val="ListParagraph"/>
        <w:numPr>
          <w:ilvl w:val="1"/>
          <w:numId w:val="9"/>
        </w:numPr>
        <w:contextualSpacing w:val="0"/>
      </w:pPr>
      <w:r>
        <w:t>FAIR</w:t>
      </w:r>
      <w:r w:rsidR="008C7C63">
        <w:t xml:space="preserve"> – 10-30% dead branches, </w:t>
      </w:r>
      <w:r w:rsidR="00065A31">
        <w:t>size or occurrence of wounds present some concerns, minor structural defects</w:t>
      </w:r>
    </w:p>
    <w:p w14:paraId="2E0579EA" w14:textId="0D5A4DDC" w:rsidR="006E4DE1" w:rsidRDefault="006E4DE1" w:rsidP="0032098F">
      <w:pPr>
        <w:pStyle w:val="ListParagraph"/>
        <w:numPr>
          <w:ilvl w:val="1"/>
          <w:numId w:val="9"/>
        </w:numPr>
        <w:contextualSpacing w:val="0"/>
      </w:pPr>
      <w:r>
        <w:t>POOR</w:t>
      </w:r>
      <w:r w:rsidR="00065A31">
        <w:t xml:space="preserve"> – more than 30% dead branches, weak compartmentalization, early leaf drop, presence of insects or disease, major structural defects</w:t>
      </w:r>
    </w:p>
    <w:p w14:paraId="60AE97EE" w14:textId="5516CDCB" w:rsidR="006E4DE1" w:rsidRDefault="006E4DE1" w:rsidP="0032098F">
      <w:pPr>
        <w:pStyle w:val="ListParagraph"/>
        <w:numPr>
          <w:ilvl w:val="1"/>
          <w:numId w:val="9"/>
        </w:numPr>
        <w:contextualSpacing w:val="0"/>
      </w:pPr>
      <w:r>
        <w:t>DEAD</w:t>
      </w:r>
      <w:r w:rsidR="00065A31">
        <w:t xml:space="preserve"> – tree shows no signs of life</w:t>
      </w:r>
    </w:p>
    <w:p w14:paraId="61E52D09" w14:textId="00269A1F" w:rsidR="006C6C99" w:rsidRDefault="006C6C99" w:rsidP="0032098F">
      <w:pPr>
        <w:pStyle w:val="ListParagraph"/>
        <w:numPr>
          <w:ilvl w:val="0"/>
          <w:numId w:val="9"/>
        </w:numPr>
        <w:contextualSpacing w:val="0"/>
      </w:pPr>
      <w:r>
        <w:t>Ownership (private, public)</w:t>
      </w:r>
    </w:p>
    <w:p w14:paraId="74A1B1CB" w14:textId="49825FD6" w:rsidR="006E4DE1" w:rsidRDefault="00542966" w:rsidP="0032098F">
      <w:pPr>
        <w:pStyle w:val="ListParagraph"/>
        <w:numPr>
          <w:ilvl w:val="0"/>
          <w:numId w:val="9"/>
        </w:numPr>
        <w:contextualSpacing w:val="0"/>
      </w:pPr>
      <w:r>
        <w:t>A</w:t>
      </w:r>
      <w:r w:rsidR="00EB1E66">
        <w:t>ction (retain, remove, transplant)</w:t>
      </w:r>
    </w:p>
    <w:p w14:paraId="545E63D2" w14:textId="711F9854" w:rsidR="00C55E18" w:rsidRDefault="00542966" w:rsidP="0032098F">
      <w:pPr>
        <w:pStyle w:val="ListParagraph"/>
        <w:numPr>
          <w:ilvl w:val="0"/>
          <w:numId w:val="2"/>
        </w:numPr>
        <w:ind w:left="714" w:hanging="357"/>
        <w:contextualSpacing w:val="0"/>
      </w:pPr>
      <w:r>
        <w:t>Reasons</w:t>
      </w:r>
      <w:r w:rsidR="00EB1E66">
        <w:t xml:space="preserve"> </w:t>
      </w:r>
      <w:r w:rsidR="00C55E18">
        <w:t xml:space="preserve">(e.g., </w:t>
      </w:r>
      <w:r w:rsidR="00C55E18" w:rsidRPr="00BA0973">
        <w:rPr>
          <w:i/>
          <w:iCs/>
        </w:rPr>
        <w:t>hazard</w:t>
      </w:r>
      <w:r w:rsidR="00BA0973" w:rsidRPr="00BA0973">
        <w:rPr>
          <w:i/>
          <w:iCs/>
        </w:rPr>
        <w:t xml:space="preserve"> tree</w:t>
      </w:r>
      <w:r w:rsidR="00C55E18">
        <w:t>, poor health, grading or construction impacts, etc.)</w:t>
      </w:r>
    </w:p>
    <w:p w14:paraId="65F12613" w14:textId="17F77D2F" w:rsidR="001508DE" w:rsidRDefault="006C6C99" w:rsidP="0032098F">
      <w:pPr>
        <w:pStyle w:val="ListParagraph"/>
        <w:numPr>
          <w:ilvl w:val="0"/>
          <w:numId w:val="2"/>
        </w:numPr>
        <w:ind w:left="714" w:hanging="357"/>
        <w:contextualSpacing w:val="0"/>
      </w:pPr>
      <w:r>
        <w:t>C</w:t>
      </w:r>
      <w:r w:rsidR="001508DE">
        <w:t>omments (e.g., prune</w:t>
      </w:r>
      <w:r w:rsidR="00045460">
        <w:t>)</w:t>
      </w:r>
    </w:p>
    <w:p w14:paraId="38847C8E" w14:textId="4B4E178F" w:rsidR="00045460" w:rsidRDefault="00C9025E" w:rsidP="0032098F">
      <w:pPr>
        <w:pStyle w:val="ListParagraph"/>
        <w:numPr>
          <w:ilvl w:val="0"/>
          <w:numId w:val="2"/>
        </w:numPr>
        <w:ind w:left="714" w:hanging="357"/>
        <w:contextualSpacing w:val="0"/>
      </w:pPr>
      <w:r>
        <w:t>P</w:t>
      </w:r>
      <w:r w:rsidR="00907B74">
        <w:t xml:space="preserve">roposed </w:t>
      </w:r>
      <w:r w:rsidR="00907B74">
        <w:rPr>
          <w:i/>
          <w:iCs/>
        </w:rPr>
        <w:t>m</w:t>
      </w:r>
      <w:r w:rsidR="00276175" w:rsidRPr="005C3CF4">
        <w:rPr>
          <w:i/>
          <w:iCs/>
        </w:rPr>
        <w:t>inimum tree protection zone</w:t>
      </w:r>
      <w:r w:rsidR="00276175">
        <w:t xml:space="preserve"> (M</w:t>
      </w:r>
      <w:r w:rsidR="00045460">
        <w:t>TPZ</w:t>
      </w:r>
      <w:r w:rsidR="00276175">
        <w:t>)</w:t>
      </w:r>
      <w:r>
        <w:t>, where applicable</w:t>
      </w:r>
      <w:r w:rsidR="003157AF">
        <w:t xml:space="preserve"> </w:t>
      </w:r>
      <w:r w:rsidR="009154AC">
        <w:t xml:space="preserve"> </w:t>
      </w:r>
      <w:r w:rsidR="00276175">
        <w:t xml:space="preserve"> </w:t>
      </w:r>
    </w:p>
    <w:p w14:paraId="669B8244" w14:textId="1A5095C4" w:rsidR="005600BF" w:rsidRDefault="005600BF" w:rsidP="0032098F">
      <w:r>
        <w:t xml:space="preserve">For </w:t>
      </w:r>
      <w:r w:rsidR="008770F8">
        <w:t>densely treed or vegetated area</w:t>
      </w:r>
      <w:r w:rsidR="004822BD">
        <w:t>s</w:t>
      </w:r>
      <w:r w:rsidR="00674FDA">
        <w:t xml:space="preserve">, a </w:t>
      </w:r>
      <w:r w:rsidR="00A041B1">
        <w:t xml:space="preserve">general </w:t>
      </w:r>
      <w:r w:rsidR="00C91549">
        <w:t xml:space="preserve">characterization </w:t>
      </w:r>
      <w:r w:rsidR="0062303A">
        <w:t>of vegetation may be provided, as follows</w:t>
      </w:r>
      <w:r w:rsidR="00233694">
        <w:t>:</w:t>
      </w:r>
    </w:p>
    <w:p w14:paraId="3DFA754D" w14:textId="60CC94ED" w:rsidR="00233694" w:rsidRDefault="00C25CB3" w:rsidP="0032098F">
      <w:pPr>
        <w:pStyle w:val="ListParagraph"/>
        <w:numPr>
          <w:ilvl w:val="0"/>
          <w:numId w:val="11"/>
        </w:numPr>
        <w:contextualSpacing w:val="0"/>
      </w:pPr>
      <w:r>
        <w:t>V</w:t>
      </w:r>
      <w:r w:rsidR="00E11F95">
        <w:t>egetation type (e.g., coniferous, deciduous</w:t>
      </w:r>
      <w:r w:rsidR="00176162">
        <w:t xml:space="preserve">, hedgerow, woodland, </w:t>
      </w:r>
      <w:r w:rsidR="00144F05">
        <w:t xml:space="preserve">herbaceous groundcover, </w:t>
      </w:r>
      <w:r w:rsidR="00176162">
        <w:t>etc.) – note, it is not necessary to identify vegetation communities using Ecological Land Classification (ELC) protocols</w:t>
      </w:r>
    </w:p>
    <w:p w14:paraId="1F2E4578" w14:textId="226BA3B8" w:rsidR="006D1CFD" w:rsidRDefault="00C25CB3" w:rsidP="0032098F">
      <w:pPr>
        <w:pStyle w:val="ListParagraph"/>
        <w:numPr>
          <w:ilvl w:val="0"/>
          <w:numId w:val="11"/>
        </w:numPr>
        <w:contextualSpacing w:val="0"/>
      </w:pPr>
      <w:r>
        <w:t>S</w:t>
      </w:r>
      <w:r w:rsidR="006D1CFD">
        <w:t>pecies, species abundance, density</w:t>
      </w:r>
      <w:r w:rsidR="00B96647">
        <w:t>, number of trees</w:t>
      </w:r>
    </w:p>
    <w:p w14:paraId="24A85BC5" w14:textId="7B65CFE4" w:rsidR="006D1CFD" w:rsidRDefault="00C25CB3" w:rsidP="0032098F">
      <w:pPr>
        <w:pStyle w:val="ListParagraph"/>
        <w:numPr>
          <w:ilvl w:val="0"/>
          <w:numId w:val="11"/>
        </w:numPr>
        <w:contextualSpacing w:val="0"/>
      </w:pPr>
      <w:r>
        <w:t>C</w:t>
      </w:r>
      <w:r w:rsidR="00C37EA5">
        <w:t xml:space="preserve">ondition of the </w:t>
      </w:r>
      <w:r w:rsidR="005918FC">
        <w:t xml:space="preserve">trees and other </w:t>
      </w:r>
      <w:r w:rsidR="00C37EA5">
        <w:t>vegetation</w:t>
      </w:r>
    </w:p>
    <w:p w14:paraId="5125731C" w14:textId="762B252D" w:rsidR="00C00FA1" w:rsidRDefault="00C25CB3" w:rsidP="00682507">
      <w:pPr>
        <w:pStyle w:val="ListParagraph"/>
        <w:numPr>
          <w:ilvl w:val="0"/>
          <w:numId w:val="11"/>
        </w:numPr>
        <w:spacing w:before="0" w:after="480"/>
        <w:ind w:left="714" w:hanging="357"/>
        <w:contextualSpacing w:val="0"/>
      </w:pPr>
      <w:r>
        <w:t>R</w:t>
      </w:r>
      <w:r w:rsidR="00A14D0B">
        <w:t xml:space="preserve">ange of </w:t>
      </w:r>
      <w:r w:rsidR="00C00FA1">
        <w:t>tree size</w:t>
      </w:r>
      <w:r w:rsidR="00A14D0B">
        <w:t>s</w:t>
      </w:r>
      <w:r w:rsidR="00C00FA1">
        <w:t xml:space="preserve"> </w:t>
      </w:r>
      <w:r w:rsidR="00B24ABB">
        <w:t>(</w:t>
      </w:r>
      <w:r w:rsidR="00C00FA1">
        <w:t>using</w:t>
      </w:r>
      <w:r w:rsidR="00BC1464">
        <w:t xml:space="preserve"> DBH</w:t>
      </w:r>
      <w:r w:rsidR="00B24ABB">
        <w:t>)</w:t>
      </w:r>
    </w:p>
    <w:p w14:paraId="5E3BBE8E" w14:textId="568BE844" w:rsidR="001F1829" w:rsidRPr="001F1829" w:rsidRDefault="00932A09" w:rsidP="00795866">
      <w:pPr>
        <w:pStyle w:val="Heading2"/>
      </w:pPr>
      <w:bookmarkStart w:id="10" w:name="_Toc134540106"/>
      <w:r>
        <w:lastRenderedPageBreak/>
        <w:t>7</w:t>
      </w:r>
      <w:r w:rsidR="00795866">
        <w:t>.</w:t>
      </w:r>
      <w:r w:rsidR="006A26F4">
        <w:t>2</w:t>
      </w:r>
      <w:r w:rsidR="00795866">
        <w:tab/>
      </w:r>
      <w:r w:rsidR="001F1829" w:rsidRPr="001F1829">
        <w:t>Mapping</w:t>
      </w:r>
      <w:bookmarkEnd w:id="10"/>
    </w:p>
    <w:p w14:paraId="67901921" w14:textId="269A0E6C" w:rsidR="00EB04C4" w:rsidRDefault="009978E7" w:rsidP="001D6870">
      <w:r>
        <w:t>The map</w:t>
      </w:r>
      <w:r w:rsidR="005B5983">
        <w:t xml:space="preserve"> is to </w:t>
      </w:r>
      <w:r w:rsidR="00161C17">
        <w:t xml:space="preserve">be prepared to-scale (e.g., 1:500) and </w:t>
      </w:r>
      <w:r w:rsidR="00AF072E">
        <w:t xml:space="preserve">must </w:t>
      </w:r>
      <w:r w:rsidR="00161C17">
        <w:t>clearly show the following information</w:t>
      </w:r>
      <w:r w:rsidR="00AF072E">
        <w:t xml:space="preserve"> (see </w:t>
      </w:r>
      <w:r w:rsidR="00466DFE">
        <w:t>sample map</w:t>
      </w:r>
      <w:r w:rsidR="00AF072E">
        <w:t xml:space="preserve"> in </w:t>
      </w:r>
      <w:r w:rsidR="00AF072E" w:rsidRPr="00C25CB3">
        <w:t xml:space="preserve">Appendix </w:t>
      </w:r>
      <w:r w:rsidR="00B33880" w:rsidRPr="00C25CB3">
        <w:t>C</w:t>
      </w:r>
      <w:r w:rsidR="00AF072E" w:rsidRPr="00C25CB3">
        <w:t>)</w:t>
      </w:r>
      <w:r w:rsidR="00161C17" w:rsidRPr="00C25CB3">
        <w:t>:</w:t>
      </w:r>
      <w:r w:rsidR="005B5983">
        <w:t xml:space="preserve"> </w:t>
      </w:r>
    </w:p>
    <w:p w14:paraId="5A8F5C93" w14:textId="270391FF" w:rsidR="00860FEA" w:rsidRDefault="00383BF5" w:rsidP="001D6870">
      <w:pPr>
        <w:pStyle w:val="ListParagraph"/>
        <w:numPr>
          <w:ilvl w:val="0"/>
          <w:numId w:val="12"/>
        </w:numPr>
        <w:contextualSpacing w:val="0"/>
      </w:pPr>
      <w:r>
        <w:t xml:space="preserve">Location and </w:t>
      </w:r>
      <w:r w:rsidRPr="00296477">
        <w:rPr>
          <w:i/>
          <w:iCs/>
        </w:rPr>
        <w:t>d</w:t>
      </w:r>
      <w:r w:rsidR="00EB6CB6" w:rsidRPr="00296477">
        <w:rPr>
          <w:i/>
          <w:iCs/>
        </w:rPr>
        <w:t>ripline</w:t>
      </w:r>
      <w:r w:rsidR="00EB6CB6">
        <w:t xml:space="preserve"> of individual trees </w:t>
      </w:r>
      <w:r w:rsidR="00991436">
        <w:t>with tree identification numbers</w:t>
      </w:r>
    </w:p>
    <w:p w14:paraId="21F0FE6F" w14:textId="45642F5C" w:rsidR="00535E42" w:rsidRDefault="00991436" w:rsidP="001D6870">
      <w:pPr>
        <w:pStyle w:val="ListParagraph"/>
        <w:numPr>
          <w:ilvl w:val="0"/>
          <w:numId w:val="12"/>
        </w:numPr>
        <w:contextualSpacing w:val="0"/>
      </w:pPr>
      <w:r>
        <w:t xml:space="preserve">Location and </w:t>
      </w:r>
      <w:r w:rsidRPr="00296477">
        <w:rPr>
          <w:i/>
          <w:iCs/>
        </w:rPr>
        <w:t>dripline</w:t>
      </w:r>
      <w:r>
        <w:t xml:space="preserve">/boundary of </w:t>
      </w:r>
      <w:r w:rsidR="000B01F6">
        <w:t xml:space="preserve">vegetated </w:t>
      </w:r>
      <w:r w:rsidR="00EB6CB6">
        <w:t xml:space="preserve">areas </w:t>
      </w:r>
    </w:p>
    <w:p w14:paraId="35FE3412" w14:textId="79C5568B" w:rsidR="003F7DD8" w:rsidRDefault="00991436" w:rsidP="001D6870">
      <w:pPr>
        <w:pStyle w:val="ListParagraph"/>
        <w:numPr>
          <w:ilvl w:val="0"/>
          <w:numId w:val="12"/>
        </w:numPr>
        <w:contextualSpacing w:val="0"/>
      </w:pPr>
      <w:r>
        <w:t>S</w:t>
      </w:r>
      <w:r w:rsidR="003F7DD8">
        <w:t>ymbol marking recommendation for each tree and/or</w:t>
      </w:r>
      <w:r w:rsidR="00B54911">
        <w:t xml:space="preserve"> vegetated area</w:t>
      </w:r>
    </w:p>
    <w:p w14:paraId="2199E547" w14:textId="0701BD93" w:rsidR="00081E82" w:rsidRDefault="00DB7A9F" w:rsidP="001D6870">
      <w:pPr>
        <w:pStyle w:val="ListParagraph"/>
        <w:numPr>
          <w:ilvl w:val="0"/>
          <w:numId w:val="12"/>
        </w:numPr>
        <w:contextualSpacing w:val="0"/>
      </w:pPr>
      <w:r>
        <w:t>L</w:t>
      </w:r>
      <w:r w:rsidR="00005268">
        <w:t xml:space="preserve">ocation of </w:t>
      </w:r>
      <w:r w:rsidR="005B58A3">
        <w:t xml:space="preserve">proposed </w:t>
      </w:r>
      <w:r w:rsidR="00005268">
        <w:t>development including soil stockp</w:t>
      </w:r>
      <w:r w:rsidR="00DD7829">
        <w:t>iles, material storage, equipment access</w:t>
      </w:r>
      <w:r w:rsidR="00005268">
        <w:t xml:space="preserve"> </w:t>
      </w:r>
      <w:r w:rsidR="00DD7829">
        <w:t>routes, and limit of work</w:t>
      </w:r>
      <w:r w:rsidR="005B58A3">
        <w:t xml:space="preserve"> </w:t>
      </w:r>
    </w:p>
    <w:p w14:paraId="27826802" w14:textId="42BB44EC" w:rsidR="005B58A3" w:rsidRDefault="008E53B3" w:rsidP="001D6870">
      <w:pPr>
        <w:pStyle w:val="ListParagraph"/>
        <w:numPr>
          <w:ilvl w:val="0"/>
          <w:numId w:val="12"/>
        </w:numPr>
        <w:contextualSpacing w:val="0"/>
      </w:pPr>
      <w:r>
        <w:t>L</w:t>
      </w:r>
      <w:r w:rsidR="00081E82">
        <w:t xml:space="preserve">ocation of all </w:t>
      </w:r>
      <w:r w:rsidR="00867B84">
        <w:t xml:space="preserve">regulated </w:t>
      </w:r>
      <w:r w:rsidR="005B58A3">
        <w:t>vegetation protection zones</w:t>
      </w:r>
      <w:r w:rsidR="00867B84">
        <w:t xml:space="preserve"> (VPZ)</w:t>
      </w:r>
    </w:p>
    <w:p w14:paraId="4D2FF7E4" w14:textId="135461F3" w:rsidR="003621FC" w:rsidRDefault="00867B84" w:rsidP="001D6870">
      <w:pPr>
        <w:pStyle w:val="ListParagraph"/>
        <w:numPr>
          <w:ilvl w:val="0"/>
          <w:numId w:val="12"/>
        </w:numPr>
        <w:contextualSpacing w:val="0"/>
      </w:pPr>
      <w:r>
        <w:t>L</w:t>
      </w:r>
      <w:r w:rsidR="003621FC">
        <w:t xml:space="preserve">ocation of </w:t>
      </w:r>
      <w:r w:rsidR="003F7DD8">
        <w:t xml:space="preserve">all </w:t>
      </w:r>
      <w:r w:rsidR="00096D81">
        <w:t>above and below ground utilities (e.g., light standards, hydro poles, etc.)</w:t>
      </w:r>
    </w:p>
    <w:p w14:paraId="00EC696D" w14:textId="2AA2534F" w:rsidR="00DF540E" w:rsidRDefault="00DF540E" w:rsidP="00DF540E">
      <w:pPr>
        <w:pStyle w:val="ListParagraph"/>
        <w:numPr>
          <w:ilvl w:val="0"/>
          <w:numId w:val="12"/>
        </w:numPr>
        <w:contextualSpacing w:val="0"/>
      </w:pPr>
      <w:r>
        <w:t xml:space="preserve">Location of all proposed </w:t>
      </w:r>
      <w:r w:rsidR="0063168C">
        <w:t>protective barriers</w:t>
      </w:r>
      <w:r>
        <w:t xml:space="preserve"> and mitigation measures (e.g., tree protection fence, silt fence, etc.)</w:t>
      </w:r>
    </w:p>
    <w:p w14:paraId="7D4EEDAC" w14:textId="44496343" w:rsidR="006D5659" w:rsidRDefault="00660A06" w:rsidP="001D6870">
      <w:pPr>
        <w:pStyle w:val="ListParagraph"/>
        <w:numPr>
          <w:ilvl w:val="0"/>
          <w:numId w:val="12"/>
        </w:numPr>
        <w:contextualSpacing w:val="0"/>
      </w:pPr>
      <w:r>
        <w:t>T</w:t>
      </w:r>
      <w:r w:rsidR="006D5659">
        <w:t xml:space="preserve">ree inventory </w:t>
      </w:r>
      <w:r w:rsidR="00717135">
        <w:t xml:space="preserve">chart and characterization of </w:t>
      </w:r>
      <w:r w:rsidR="006D5659">
        <w:t>vegetat</w:t>
      </w:r>
      <w:r w:rsidR="00717135">
        <w:t>ed areas</w:t>
      </w:r>
    </w:p>
    <w:p w14:paraId="14FD3A01" w14:textId="7D3CFEDF" w:rsidR="00F00187" w:rsidRDefault="00F00187" w:rsidP="00F00187">
      <w:pPr>
        <w:pStyle w:val="ListParagraph"/>
        <w:numPr>
          <w:ilvl w:val="0"/>
          <w:numId w:val="12"/>
        </w:numPr>
        <w:contextualSpacing w:val="0"/>
      </w:pPr>
      <w:bookmarkStart w:id="11" w:name="_Hlk99098920"/>
      <w:bookmarkEnd w:id="2"/>
      <w:bookmarkEnd w:id="4"/>
      <w:r>
        <w:t>S</w:t>
      </w:r>
      <w:r w:rsidRPr="0022065E">
        <w:t>pecif</w:t>
      </w:r>
      <w:r>
        <w:t xml:space="preserve">ications for </w:t>
      </w:r>
      <w:r w:rsidRPr="0022065E">
        <w:t>vegetation removal</w:t>
      </w:r>
      <w:r>
        <w:t xml:space="preserve">, vegetation protection measures and techniques (e.g., type of </w:t>
      </w:r>
      <w:r w:rsidR="00FA515E">
        <w:t>protective</w:t>
      </w:r>
      <w:r w:rsidRPr="0022065E">
        <w:t xml:space="preserve"> fencing</w:t>
      </w:r>
      <w:r>
        <w:t>, pruning, mulching, watering, etc.)</w:t>
      </w:r>
      <w:r w:rsidRPr="0022065E">
        <w:t xml:space="preserve">, timing of works, </w:t>
      </w:r>
      <w:r>
        <w:t>inspection/certification of works, invasive species management and clean equipment protocols, transplanting,</w:t>
      </w:r>
      <w:r w:rsidRPr="00031B93">
        <w:t xml:space="preserve"> </w:t>
      </w:r>
      <w:r>
        <w:t xml:space="preserve">monitoring, etc.) </w:t>
      </w:r>
    </w:p>
    <w:p w14:paraId="57B3E3C1" w14:textId="4D070627" w:rsidR="007A7510" w:rsidRPr="007A7510" w:rsidRDefault="00A7015B" w:rsidP="001D6870">
      <w:pPr>
        <w:pStyle w:val="ListParagraph"/>
        <w:numPr>
          <w:ilvl w:val="0"/>
          <w:numId w:val="3"/>
        </w:numPr>
        <w:contextualSpacing w:val="0"/>
      </w:pPr>
      <w:r>
        <w:t>T</w:t>
      </w:r>
      <w:r w:rsidR="007A7510" w:rsidRPr="007A7510">
        <w:t xml:space="preserve">itle block with </w:t>
      </w:r>
      <w:r w:rsidR="00DD209F">
        <w:t>plan information</w:t>
      </w:r>
      <w:r w:rsidR="00091192">
        <w:t xml:space="preserve"> (</w:t>
      </w:r>
      <w:r w:rsidR="007A7510" w:rsidRPr="007A7510">
        <w:t>north arrow,</w:t>
      </w:r>
      <w:r w:rsidR="00DD209F">
        <w:t xml:space="preserve"> written</w:t>
      </w:r>
      <w:r w:rsidR="007A7510" w:rsidRPr="007A7510">
        <w:t xml:space="preserve"> scale, </w:t>
      </w:r>
      <w:r w:rsidR="00DD209F">
        <w:t xml:space="preserve">bar scale, </w:t>
      </w:r>
      <w:r w:rsidR="007A7510" w:rsidRPr="007A7510">
        <w:t xml:space="preserve">key plan, project address, </w:t>
      </w:r>
      <w:r w:rsidR="00E83F43">
        <w:t xml:space="preserve">NEC </w:t>
      </w:r>
      <w:r w:rsidR="007A7510" w:rsidRPr="007A7510">
        <w:t>application number, date, revision number/date</w:t>
      </w:r>
      <w:r w:rsidR="00091192">
        <w:t xml:space="preserve">) and </w:t>
      </w:r>
      <w:r w:rsidR="001E3E6C">
        <w:t xml:space="preserve">professional’s </w:t>
      </w:r>
      <w:r w:rsidR="003315EF">
        <w:t xml:space="preserve">name, </w:t>
      </w:r>
      <w:proofErr w:type="gramStart"/>
      <w:r w:rsidR="003315EF">
        <w:t>qualifications</w:t>
      </w:r>
      <w:proofErr w:type="gramEnd"/>
      <w:r w:rsidR="003315EF">
        <w:t xml:space="preserve"> and contact info</w:t>
      </w:r>
      <w:r w:rsidR="00E83F43">
        <w:t>rmation</w:t>
      </w:r>
    </w:p>
    <w:p w14:paraId="2C287797" w14:textId="7F040A49" w:rsidR="007A7510" w:rsidRPr="008A3C8D" w:rsidRDefault="001E3E6C" w:rsidP="001D6870">
      <w:pPr>
        <w:pStyle w:val="ListParagraph"/>
        <w:numPr>
          <w:ilvl w:val="0"/>
          <w:numId w:val="3"/>
        </w:numPr>
        <w:spacing w:after="480"/>
        <w:ind w:left="714" w:hanging="357"/>
        <w:contextualSpacing w:val="0"/>
      </w:pPr>
      <w:r w:rsidRPr="008A3C8D">
        <w:t>Map l</w:t>
      </w:r>
      <w:r w:rsidR="007A7510" w:rsidRPr="008A3C8D">
        <w:t xml:space="preserve">egend clearly identifying symbols, lines, </w:t>
      </w:r>
      <w:r w:rsidRPr="008A3C8D">
        <w:t xml:space="preserve">and </w:t>
      </w:r>
      <w:r w:rsidR="007A7510" w:rsidRPr="008A3C8D">
        <w:t xml:space="preserve">colours used on the </w:t>
      </w:r>
      <w:r w:rsidR="00735F38" w:rsidRPr="008A3C8D">
        <w:t>map</w:t>
      </w:r>
    </w:p>
    <w:p w14:paraId="65A7A292" w14:textId="350365D3" w:rsidR="00CA094A" w:rsidRPr="008A3C8D" w:rsidRDefault="00932A09" w:rsidP="00795866">
      <w:pPr>
        <w:pStyle w:val="Heading2"/>
      </w:pPr>
      <w:bookmarkStart w:id="12" w:name="_Toc134540107"/>
      <w:r w:rsidRPr="008A3C8D">
        <w:t>7</w:t>
      </w:r>
      <w:r w:rsidR="00795866" w:rsidRPr="008A3C8D">
        <w:t>.</w:t>
      </w:r>
      <w:r w:rsidR="006A26F4">
        <w:t>3</w:t>
      </w:r>
      <w:r w:rsidR="00795866" w:rsidRPr="008A3C8D">
        <w:tab/>
      </w:r>
      <w:r w:rsidR="008A3C8D">
        <w:t>Arborist Report</w:t>
      </w:r>
      <w:bookmarkEnd w:id="12"/>
    </w:p>
    <w:p w14:paraId="69959423" w14:textId="2183E27B" w:rsidR="0062303A" w:rsidRDefault="00BF7300" w:rsidP="0062303A">
      <w:pPr>
        <w:spacing w:after="480"/>
        <w:rPr>
          <w:b/>
          <w:bCs/>
        </w:rPr>
      </w:pPr>
      <w:r w:rsidRPr="00DF4337">
        <w:t xml:space="preserve">The </w:t>
      </w:r>
      <w:r w:rsidR="00CA094A" w:rsidRPr="00DF4337">
        <w:t>VPP</w:t>
      </w:r>
      <w:r w:rsidRPr="00DF4337">
        <w:t xml:space="preserve"> </w:t>
      </w:r>
      <w:r w:rsidR="00DF4337" w:rsidRPr="00DF4337">
        <w:t xml:space="preserve">is often undertaken </w:t>
      </w:r>
      <w:r w:rsidR="006A26F4" w:rsidRPr="00DF4337">
        <w:t xml:space="preserve">in conjunction with an </w:t>
      </w:r>
      <w:r w:rsidR="006A26F4" w:rsidRPr="00DF4337">
        <w:rPr>
          <w:i/>
          <w:iCs/>
        </w:rPr>
        <w:t>arborist</w:t>
      </w:r>
      <w:r w:rsidRPr="00DF4337">
        <w:rPr>
          <w:i/>
          <w:iCs/>
        </w:rPr>
        <w:t xml:space="preserve"> report</w:t>
      </w:r>
      <w:r w:rsidRPr="00DF4337">
        <w:t xml:space="preserve"> where detailed assessment </w:t>
      </w:r>
      <w:r w:rsidR="00596BCD" w:rsidRPr="00DF4337">
        <w:t>is</w:t>
      </w:r>
      <w:r w:rsidRPr="00DF4337">
        <w:t xml:space="preserve"> </w:t>
      </w:r>
      <w:r w:rsidR="006A26F4" w:rsidRPr="00DF4337">
        <w:t>required</w:t>
      </w:r>
      <w:r w:rsidRPr="00DF4337">
        <w:t>.</w:t>
      </w:r>
      <w:r w:rsidR="007538D6">
        <w:t xml:space="preserve"> </w:t>
      </w:r>
      <w:r w:rsidR="00D46575">
        <w:t>A</w:t>
      </w:r>
      <w:r w:rsidR="006A26F4">
        <w:t xml:space="preserve">n </w:t>
      </w:r>
      <w:r w:rsidR="006A26F4" w:rsidRPr="006A26F4">
        <w:rPr>
          <w:i/>
          <w:iCs/>
        </w:rPr>
        <w:t>arborist</w:t>
      </w:r>
      <w:r w:rsidR="00F14957" w:rsidRPr="006A26F4">
        <w:rPr>
          <w:i/>
          <w:iCs/>
        </w:rPr>
        <w:t xml:space="preserve"> </w:t>
      </w:r>
      <w:r w:rsidR="000D404B" w:rsidRPr="006A26F4">
        <w:rPr>
          <w:i/>
          <w:iCs/>
        </w:rPr>
        <w:t>report</w:t>
      </w:r>
      <w:r w:rsidR="00D97604" w:rsidRPr="006A26F4">
        <w:rPr>
          <w:i/>
          <w:iCs/>
        </w:rPr>
        <w:t xml:space="preserve"> </w:t>
      </w:r>
      <w:r w:rsidR="00D97604">
        <w:t xml:space="preserve">is </w:t>
      </w:r>
      <w:r w:rsidR="006A26F4">
        <w:t xml:space="preserve">a technical report prepared by a qualified tree professional </w:t>
      </w:r>
      <w:r w:rsidR="00E83F43">
        <w:t xml:space="preserve">that </w:t>
      </w:r>
      <w:r w:rsidR="006A26F4">
        <w:t xml:space="preserve">details specific and accurate information about trees, including but not limited to location, species, size, condition, structural integrity, disease, </w:t>
      </w:r>
      <w:proofErr w:type="gramStart"/>
      <w:r w:rsidR="006A26F4">
        <w:t>infestations</w:t>
      </w:r>
      <w:proofErr w:type="gramEnd"/>
      <w:r w:rsidR="006A26F4">
        <w:t xml:space="preserve"> and vitality, and identifies the nature of the work to be undertaken as well as appropriate tree protection and preservation methods to be implemented.</w:t>
      </w:r>
      <w:r w:rsidR="006A26F4">
        <w:rPr>
          <w:b/>
          <w:bCs/>
        </w:rPr>
        <w:t xml:space="preserve"> </w:t>
      </w:r>
      <w:r w:rsidR="00682507" w:rsidRPr="00682507">
        <w:t xml:space="preserve">Photos </w:t>
      </w:r>
      <w:r w:rsidR="00682507">
        <w:t xml:space="preserve">of existing vegetation </w:t>
      </w:r>
      <w:r w:rsidR="00682507" w:rsidRPr="00682507">
        <w:t>may be required.</w:t>
      </w:r>
    </w:p>
    <w:p w14:paraId="56F27EE4" w14:textId="0138FC0A" w:rsidR="00A22A6F" w:rsidRDefault="00A22A6F" w:rsidP="001E418A">
      <w:pPr>
        <w:pStyle w:val="Heading1"/>
        <w:numPr>
          <w:ilvl w:val="0"/>
          <w:numId w:val="31"/>
        </w:numPr>
        <w:ind w:left="709" w:hanging="709"/>
      </w:pPr>
      <w:bookmarkStart w:id="13" w:name="_Toc134540108"/>
      <w:r>
        <w:lastRenderedPageBreak/>
        <w:t>SUBMISSION FORMAT</w:t>
      </w:r>
      <w:bookmarkEnd w:id="13"/>
    </w:p>
    <w:p w14:paraId="2894AE88" w14:textId="62CDB178" w:rsidR="00940A9D" w:rsidRDefault="00940A9D" w:rsidP="00FE3BB5">
      <w:pPr>
        <w:rPr>
          <w:color w:val="FF0000"/>
        </w:rPr>
      </w:pPr>
      <w:r>
        <w:t>The</w:t>
      </w:r>
      <w:r w:rsidRPr="0003650B">
        <w:t xml:space="preserve"> V</w:t>
      </w:r>
      <w:r w:rsidR="00871AB7">
        <w:t>PP</w:t>
      </w:r>
      <w:r w:rsidRPr="0003650B">
        <w:t xml:space="preserve"> shall be prepared using AutoCAD or equivalent program </w:t>
      </w:r>
      <w:r>
        <w:t xml:space="preserve">with layout to-scale in metric </w:t>
      </w:r>
      <w:r w:rsidRPr="0003650B">
        <w:t xml:space="preserve">and formatted as a PDF. </w:t>
      </w:r>
      <w:r w:rsidR="00E83F43">
        <w:t xml:space="preserve">The </w:t>
      </w:r>
      <w:r>
        <w:t>PDF document size is to match d</w:t>
      </w:r>
      <w:r w:rsidRPr="0003650B">
        <w:t>rawing</w:t>
      </w:r>
      <w:r>
        <w:t xml:space="preserve"> </w:t>
      </w:r>
      <w:r w:rsidRPr="0003650B">
        <w:t>s</w:t>
      </w:r>
      <w:r>
        <w:t>ize</w:t>
      </w:r>
      <w:r w:rsidR="00280214">
        <w:t xml:space="preserve"> and must be legible when printed or viewed on a computer screen</w:t>
      </w:r>
      <w:r>
        <w:t xml:space="preserve">. Preferred size is </w:t>
      </w:r>
      <w:r w:rsidRPr="0003650B">
        <w:t>24x36 or ARCH D</w:t>
      </w:r>
      <w:r w:rsidRPr="007F46F6">
        <w:t xml:space="preserve">. </w:t>
      </w:r>
    </w:p>
    <w:p w14:paraId="6AF85538" w14:textId="14CCD0F7" w:rsidR="00940A9D" w:rsidRPr="007F46F6" w:rsidRDefault="00940A9D" w:rsidP="00FE3BB5">
      <w:r w:rsidRPr="0003650B">
        <w:t>One digital copy (PDF) will be submitted to the NEC.</w:t>
      </w:r>
      <w:r>
        <w:rPr>
          <w:color w:val="00B050"/>
        </w:rPr>
        <w:t xml:space="preserve"> </w:t>
      </w:r>
      <w:r w:rsidRPr="007F46F6">
        <w:t xml:space="preserve">A hard copy submission may be requested for review, particularly in the case of large format drawings or large drawing sets.  </w:t>
      </w:r>
    </w:p>
    <w:p w14:paraId="53EA3FED" w14:textId="54CEFE75" w:rsidR="00940A9D" w:rsidRPr="009F347A" w:rsidRDefault="00940A9D" w:rsidP="00FE3BB5">
      <w:pPr>
        <w:spacing w:after="480"/>
      </w:pPr>
      <w:r>
        <w:t xml:space="preserve">The approved VPP </w:t>
      </w:r>
      <w:r w:rsidRPr="007F46F6">
        <w:t>may be requested by conservation authorities or municipalities</w:t>
      </w:r>
      <w:r>
        <w:t>,</w:t>
      </w:r>
      <w:r w:rsidRPr="007F46F6">
        <w:t xml:space="preserve"> </w:t>
      </w:r>
      <w:r>
        <w:t>in GIS format, when a</w:t>
      </w:r>
      <w:r w:rsidRPr="009F347A">
        <w:t xml:space="preserve">vailable, to </w:t>
      </w:r>
      <w:r w:rsidR="0062303A">
        <w:t>update</w:t>
      </w:r>
      <w:r w:rsidRPr="009F347A">
        <w:t xml:space="preserve"> their mapping.</w:t>
      </w:r>
    </w:p>
    <w:p w14:paraId="212B8DCD" w14:textId="2C922B07" w:rsidR="00F55DBB" w:rsidRPr="009F347A" w:rsidRDefault="00FD0D94" w:rsidP="001E418A">
      <w:pPr>
        <w:pStyle w:val="Heading1"/>
        <w:numPr>
          <w:ilvl w:val="0"/>
          <w:numId w:val="31"/>
        </w:numPr>
        <w:ind w:left="709" w:hanging="709"/>
      </w:pPr>
      <w:bookmarkStart w:id="14" w:name="_Toc134540109"/>
      <w:r w:rsidRPr="009F347A">
        <w:t>VEGETATION PROTECTION</w:t>
      </w:r>
      <w:bookmarkEnd w:id="14"/>
    </w:p>
    <w:bookmarkEnd w:id="11"/>
    <w:p w14:paraId="1EAB9D1E" w14:textId="1E1850B1" w:rsidR="00F22CFE" w:rsidRPr="00116666" w:rsidRDefault="007508B8" w:rsidP="00F22CFE">
      <w:pPr>
        <w:rPr>
          <w:color w:val="FF0000"/>
        </w:rPr>
      </w:pPr>
      <w:r w:rsidRPr="00DF4337">
        <w:t>Development sh</w:t>
      </w:r>
      <w:r w:rsidR="00174502" w:rsidRPr="00DF4337">
        <w:t>all</w:t>
      </w:r>
      <w:r w:rsidRPr="00DF4337">
        <w:t xml:space="preserve"> be carefully planned to avoid </w:t>
      </w:r>
      <w:r w:rsidR="00BD1838" w:rsidRPr="00DF4337">
        <w:t>vegetation protection zones (VPZ)</w:t>
      </w:r>
      <w:r w:rsidR="00394A1C" w:rsidRPr="00DF4337">
        <w:t xml:space="preserve">, limit tree and vegetation removals, </w:t>
      </w:r>
      <w:r w:rsidR="00EA31A4" w:rsidRPr="00DF4337">
        <w:t xml:space="preserve">and minimize </w:t>
      </w:r>
      <w:r w:rsidR="003F1AB8" w:rsidRPr="00DF4337">
        <w:t xml:space="preserve">the </w:t>
      </w:r>
      <w:r w:rsidR="00394A1C" w:rsidRPr="00DF4337">
        <w:t>long</w:t>
      </w:r>
      <w:r w:rsidR="0056330A" w:rsidRPr="00DF4337">
        <w:t>-</w:t>
      </w:r>
      <w:r w:rsidR="00394A1C" w:rsidRPr="00DF4337">
        <w:t xml:space="preserve">term </w:t>
      </w:r>
      <w:r w:rsidR="00EA31A4" w:rsidRPr="00DF4337">
        <w:t xml:space="preserve">impacts </w:t>
      </w:r>
      <w:r w:rsidR="00BD1838" w:rsidRPr="00DF4337">
        <w:t xml:space="preserve">of development </w:t>
      </w:r>
      <w:r w:rsidR="00EA31A4" w:rsidRPr="00DF4337">
        <w:t xml:space="preserve">on </w:t>
      </w:r>
      <w:r w:rsidR="00360577" w:rsidRPr="00DF4337">
        <w:t>existing vegetation</w:t>
      </w:r>
      <w:r w:rsidR="00297702" w:rsidRPr="00DF4337">
        <w:t xml:space="preserve">. Where avoidance is not possible it must be demonstrated that impacts can be mitigated through the application of </w:t>
      </w:r>
      <w:r w:rsidR="00297702" w:rsidRPr="00DF4337">
        <w:rPr>
          <w:i/>
          <w:iCs/>
        </w:rPr>
        <w:t>good arboricultural practices</w:t>
      </w:r>
      <w:r w:rsidR="003769E3" w:rsidRPr="00DF4337">
        <w:t>.</w:t>
      </w:r>
      <w:r w:rsidR="003769E3" w:rsidRPr="00116666">
        <w:t xml:space="preserve"> </w:t>
      </w:r>
      <w:r w:rsidR="003769E3" w:rsidRPr="00116666">
        <w:rPr>
          <w:color w:val="FF0000"/>
        </w:rPr>
        <w:t xml:space="preserve"> </w:t>
      </w:r>
    </w:p>
    <w:p w14:paraId="0576BB90" w14:textId="2E6DE575" w:rsidR="00B3714A" w:rsidRDefault="00B3714A" w:rsidP="00E13AC8">
      <w:pPr>
        <w:spacing w:before="0" w:after="480"/>
      </w:pPr>
      <w:r w:rsidRPr="008877D0">
        <w:t xml:space="preserve">Within VPZs and all </w:t>
      </w:r>
      <w:r w:rsidR="008B496D">
        <w:t>other protected</w:t>
      </w:r>
      <w:r w:rsidRPr="008877D0">
        <w:t xml:space="preserve"> areas there shall be no construction; no altering of grade by adding fill, excavating, trenching, scraping, dumping or disturbance of any kind; no storage of construction materials, equipment, soil, construction waste or debris; no disposal of any liquids (e.g., concrete, gas, oil, paint); and no parking of vehicles or machinery.  </w:t>
      </w:r>
    </w:p>
    <w:p w14:paraId="50FE6F69" w14:textId="22E1190C" w:rsidR="00FF1D6E" w:rsidRPr="00573C8E" w:rsidRDefault="00FF1D6E" w:rsidP="00116666">
      <w:pPr>
        <w:spacing w:before="0"/>
        <w:rPr>
          <w:b/>
          <w:bCs/>
        </w:rPr>
      </w:pPr>
      <w:r w:rsidRPr="00573C8E">
        <w:rPr>
          <w:b/>
          <w:bCs/>
        </w:rPr>
        <w:t>9.1</w:t>
      </w:r>
      <w:r w:rsidRPr="00573C8E">
        <w:rPr>
          <w:b/>
          <w:bCs/>
        </w:rPr>
        <w:tab/>
        <w:t xml:space="preserve">Types of Protective </w:t>
      </w:r>
      <w:r w:rsidR="008B496D">
        <w:rPr>
          <w:b/>
          <w:bCs/>
        </w:rPr>
        <w:t>Barriers</w:t>
      </w:r>
    </w:p>
    <w:p w14:paraId="67438833" w14:textId="62FA29AE" w:rsidR="008B496D" w:rsidRPr="004A0AA8" w:rsidRDefault="00CE0275" w:rsidP="008B496D">
      <w:pPr>
        <w:spacing w:before="0"/>
      </w:pPr>
      <w:r>
        <w:t>P</w:t>
      </w:r>
      <w:r w:rsidR="008B496D" w:rsidRPr="004A0AA8">
        <w:t xml:space="preserve">rotective </w:t>
      </w:r>
      <w:r w:rsidR="008B496D">
        <w:t>barrier</w:t>
      </w:r>
      <w:r>
        <w:t>s</w:t>
      </w:r>
      <w:r w:rsidR="008B496D" w:rsidRPr="004A0AA8">
        <w:t xml:space="preserve"> prevent physical harm to the trunk, canopy, and root zone of a tree or other vegetation that may result from site alteration, construction, and demolition activities and prevent access to a</w:t>
      </w:r>
      <w:r w:rsidR="008B496D">
        <w:t xml:space="preserve">n established </w:t>
      </w:r>
      <w:r w:rsidR="008B496D" w:rsidRPr="004A0AA8">
        <w:t>VPZ.</w:t>
      </w:r>
      <w:r w:rsidR="008B496D">
        <w:t xml:space="preserve"> The appropriate type of barrier must be identified in the VPP in</w:t>
      </w:r>
      <w:r w:rsidR="00D27530">
        <w:t xml:space="preserve"> </w:t>
      </w:r>
      <w:r w:rsidR="008B496D">
        <w:t>consideration of the following criteria</w:t>
      </w:r>
      <w:r w:rsidR="00D27530">
        <w:t xml:space="preserve"> (note</w:t>
      </w:r>
      <w:r w:rsidR="00E83F43">
        <w:t xml:space="preserve"> that</w:t>
      </w:r>
      <w:r w:rsidR="00044D5F">
        <w:t xml:space="preserve"> </w:t>
      </w:r>
      <w:r w:rsidR="00D27530">
        <w:t>other agency criteria may apply)</w:t>
      </w:r>
      <w:r w:rsidR="008B496D">
        <w:t>:</w:t>
      </w:r>
      <w:r w:rsidR="008B496D" w:rsidRPr="004A0AA8">
        <w:t xml:space="preserve"> </w:t>
      </w:r>
    </w:p>
    <w:p w14:paraId="3B730A71" w14:textId="7A636737" w:rsidR="00942E06" w:rsidRDefault="000C2890" w:rsidP="00A70D92">
      <w:pPr>
        <w:pStyle w:val="ListParagraph"/>
        <w:numPr>
          <w:ilvl w:val="0"/>
          <w:numId w:val="24"/>
        </w:numPr>
        <w:spacing w:before="0"/>
        <w:contextualSpacing w:val="0"/>
      </w:pPr>
      <w:r w:rsidRPr="008765CE">
        <w:t>Th</w:t>
      </w:r>
      <w:r w:rsidRPr="00942E06">
        <w:t xml:space="preserve">e standard </w:t>
      </w:r>
      <w:r w:rsidR="00BF4351" w:rsidRPr="00942E06">
        <w:t xml:space="preserve">light duty </w:t>
      </w:r>
      <w:r w:rsidRPr="00942E06">
        <w:t>tree</w:t>
      </w:r>
      <w:r w:rsidRPr="008765CE">
        <w:t xml:space="preserve"> protection fence is a </w:t>
      </w:r>
      <w:proofErr w:type="gramStart"/>
      <w:r w:rsidRPr="008765CE">
        <w:t>1.2</w:t>
      </w:r>
      <w:r w:rsidR="00646A15">
        <w:t>-</w:t>
      </w:r>
      <w:r w:rsidRPr="008765CE">
        <w:t>metre high</w:t>
      </w:r>
      <w:proofErr w:type="gramEnd"/>
      <w:r w:rsidRPr="008765CE">
        <w:t xml:space="preserve"> wire fence attached to 2.4 m long wood posts or steel T-bars installed at 2.4 m on-centre and reinforced at all corners.</w:t>
      </w:r>
      <w:r w:rsidR="00FC2BE3">
        <w:t xml:space="preserve">  </w:t>
      </w:r>
    </w:p>
    <w:p w14:paraId="4C252B35" w14:textId="3437FBF9" w:rsidR="00503596" w:rsidRDefault="00BF4351" w:rsidP="00A70D92">
      <w:pPr>
        <w:pStyle w:val="ListParagraph"/>
        <w:numPr>
          <w:ilvl w:val="0"/>
          <w:numId w:val="24"/>
        </w:numPr>
        <w:spacing w:before="0"/>
        <w:contextualSpacing w:val="0"/>
      </w:pPr>
      <w:r>
        <w:t>Heavy duty tree protection fence or t</w:t>
      </w:r>
      <w:r w:rsidR="00FC2BE3">
        <w:t>ree hoarding (plywood) is an acceptable alternative</w:t>
      </w:r>
      <w:r>
        <w:t xml:space="preserve"> and should be used where construction activities </w:t>
      </w:r>
      <w:r w:rsidR="008B496D">
        <w:t>are proposed</w:t>
      </w:r>
      <w:r>
        <w:t xml:space="preserve"> in</w:t>
      </w:r>
      <w:r w:rsidR="008B496D">
        <w:t xml:space="preserve"> confined areas or </w:t>
      </w:r>
      <w:r>
        <w:t xml:space="preserve">close to the </w:t>
      </w:r>
      <w:r w:rsidR="008B496D">
        <w:t>barrier</w:t>
      </w:r>
      <w:r w:rsidR="00FC2BE3">
        <w:t>.</w:t>
      </w:r>
      <w:r w:rsidR="000C2890" w:rsidRPr="008765CE">
        <w:t xml:space="preserve"> </w:t>
      </w:r>
    </w:p>
    <w:p w14:paraId="583CC1E8" w14:textId="0C0BE8E5" w:rsidR="00C35CED" w:rsidRDefault="00D27530" w:rsidP="00A70D92">
      <w:pPr>
        <w:pStyle w:val="ListParagraph"/>
        <w:numPr>
          <w:ilvl w:val="0"/>
          <w:numId w:val="24"/>
        </w:numPr>
        <w:spacing w:before="0"/>
        <w:contextualSpacing w:val="0"/>
      </w:pPr>
      <w:r>
        <w:t>S</w:t>
      </w:r>
      <w:r w:rsidR="00297702">
        <w:t xml:space="preserve">ilt </w:t>
      </w:r>
      <w:r w:rsidR="00FC2BE3">
        <w:t>fence</w:t>
      </w:r>
      <w:r w:rsidR="00C35CED">
        <w:t xml:space="preserve"> or</w:t>
      </w:r>
      <w:r w:rsidR="00FC2BE3">
        <w:t xml:space="preserve"> exclusionary fence </w:t>
      </w:r>
      <w:r w:rsidR="00503596">
        <w:t xml:space="preserve">may be appropriate </w:t>
      </w:r>
      <w:r>
        <w:t xml:space="preserve">protective barriers </w:t>
      </w:r>
      <w:r w:rsidR="000C2890">
        <w:t>in some circumstances</w:t>
      </w:r>
      <w:r w:rsidR="00C35CED">
        <w:t xml:space="preserve"> and may be installed in parallel with tree protection fence where </w:t>
      </w:r>
      <w:r w:rsidR="00C35CED">
        <w:lastRenderedPageBreak/>
        <w:t>there is a need to protect vegetation in concert with controlling erosion and/or excluding wildlife from a construction site</w:t>
      </w:r>
      <w:r w:rsidR="000C2890">
        <w:t>.</w:t>
      </w:r>
      <w:r w:rsidR="00C35CED">
        <w:t xml:space="preserve">  </w:t>
      </w:r>
      <w:r w:rsidR="00FC2BE3">
        <w:t xml:space="preserve"> </w:t>
      </w:r>
      <w:r w:rsidR="000C2890">
        <w:t xml:space="preserve"> </w:t>
      </w:r>
    </w:p>
    <w:p w14:paraId="0F8E3167" w14:textId="20484069" w:rsidR="000C2890" w:rsidRDefault="00FC2BE3" w:rsidP="00A70D92">
      <w:pPr>
        <w:pStyle w:val="ListParagraph"/>
        <w:numPr>
          <w:ilvl w:val="0"/>
          <w:numId w:val="24"/>
        </w:numPr>
        <w:spacing w:before="0"/>
        <w:contextualSpacing w:val="0"/>
      </w:pPr>
      <w:r w:rsidRPr="008765CE">
        <w:t xml:space="preserve">Snow fencing is not </w:t>
      </w:r>
      <w:r w:rsidR="00C35CED">
        <w:t xml:space="preserve">an </w:t>
      </w:r>
      <w:r w:rsidRPr="008765CE">
        <w:t>acceptable</w:t>
      </w:r>
      <w:r w:rsidR="00C35CED">
        <w:t xml:space="preserve"> protective barrier</w:t>
      </w:r>
      <w:r w:rsidRPr="008765CE">
        <w:t>.</w:t>
      </w:r>
      <w:r w:rsidR="000C2890">
        <w:t xml:space="preserve"> </w:t>
      </w:r>
    </w:p>
    <w:p w14:paraId="4FB71573" w14:textId="38601F9C" w:rsidR="00881F74" w:rsidRPr="00881F74" w:rsidRDefault="00D27530" w:rsidP="00A70D92">
      <w:pPr>
        <w:pStyle w:val="ListParagraph"/>
        <w:numPr>
          <w:ilvl w:val="0"/>
          <w:numId w:val="23"/>
        </w:numPr>
        <w:spacing w:before="0"/>
        <w:ind w:left="714" w:hanging="357"/>
        <w:contextualSpacing w:val="0"/>
      </w:pPr>
      <w:r>
        <w:t>S</w:t>
      </w:r>
      <w:r w:rsidR="00E511CC" w:rsidRPr="00881F74">
        <w:t xml:space="preserve">traw bales, jersey barriers, </w:t>
      </w:r>
      <w:r w:rsidR="001D4FD4" w:rsidRPr="00881F74">
        <w:t xml:space="preserve">or </w:t>
      </w:r>
      <w:r w:rsidR="00E511CC" w:rsidRPr="00881F74">
        <w:t>self-supporting fence may be accept</w:t>
      </w:r>
      <w:r w:rsidR="00617C16">
        <w:t>able</w:t>
      </w:r>
      <w:r w:rsidR="00E511CC" w:rsidRPr="00881F74">
        <w:t xml:space="preserve"> </w:t>
      </w:r>
      <w:r w:rsidR="0063168C">
        <w:t xml:space="preserve">barriers </w:t>
      </w:r>
      <w:r w:rsidR="00E511CC" w:rsidRPr="00881F74">
        <w:t>where subsurface conditions</w:t>
      </w:r>
      <w:r w:rsidR="001D4FD4" w:rsidRPr="00881F74">
        <w:t xml:space="preserve"> or</w:t>
      </w:r>
      <w:r w:rsidR="00E511CC" w:rsidRPr="00881F74">
        <w:t xml:space="preserve"> seasonal constraints prevent the installation of posts and/or where post installation may </w:t>
      </w:r>
      <w:r>
        <w:t>impact vegetation</w:t>
      </w:r>
      <w:r w:rsidR="00C35CED">
        <w:t xml:space="preserve"> or the root zone</w:t>
      </w:r>
      <w:r w:rsidR="00E511CC" w:rsidRPr="00881F74">
        <w:t xml:space="preserve">. </w:t>
      </w:r>
    </w:p>
    <w:p w14:paraId="7BD65C4E" w14:textId="4F2F6FA2" w:rsidR="00BF4351" w:rsidRPr="00881F74" w:rsidRDefault="00BF4351" w:rsidP="00BF4351">
      <w:pPr>
        <w:spacing w:before="0" w:after="480"/>
      </w:pPr>
      <w:r w:rsidRPr="00BB1AF5">
        <w:t xml:space="preserve">There may be some instances where protective fencing is not required. If there is a minimum setback of </w:t>
      </w:r>
      <w:r w:rsidR="00BB1AF5">
        <w:t>10</w:t>
      </w:r>
      <w:r w:rsidR="00591750" w:rsidRPr="00BB1AF5">
        <w:t xml:space="preserve"> metres from the </w:t>
      </w:r>
      <w:r w:rsidR="00BB1AF5" w:rsidRPr="00BB1AF5">
        <w:t xml:space="preserve">regulated </w:t>
      </w:r>
      <w:r w:rsidR="00591750" w:rsidRPr="00BB1AF5">
        <w:t xml:space="preserve">VPZ or </w:t>
      </w:r>
      <w:r w:rsidR="00BB1AF5" w:rsidRPr="00BB1AF5">
        <w:t xml:space="preserve">the dripline of existing </w:t>
      </w:r>
      <w:r w:rsidR="00591750" w:rsidRPr="00BB1AF5">
        <w:t xml:space="preserve">vegetation </w:t>
      </w:r>
      <w:r w:rsidR="00BB1AF5" w:rsidRPr="00BB1AF5">
        <w:t>to be retained</w:t>
      </w:r>
      <w:r w:rsidR="00591750" w:rsidRPr="00BB1AF5">
        <w:t>, then the development envelope may be defined by silt fencing or limit-of-work fence instead.</w:t>
      </w:r>
    </w:p>
    <w:p w14:paraId="5B716A49" w14:textId="46C127A5" w:rsidR="00573C8E" w:rsidRPr="00490AF5" w:rsidRDefault="00573C8E" w:rsidP="00573C8E">
      <w:pPr>
        <w:spacing w:before="0"/>
        <w:rPr>
          <w:b/>
          <w:bCs/>
        </w:rPr>
      </w:pPr>
      <w:r w:rsidRPr="00490AF5">
        <w:rPr>
          <w:b/>
          <w:bCs/>
        </w:rPr>
        <w:t>9.2</w:t>
      </w:r>
      <w:r w:rsidRPr="00490AF5">
        <w:rPr>
          <w:b/>
          <w:bCs/>
        </w:rPr>
        <w:tab/>
        <w:t xml:space="preserve">Placement of Protective </w:t>
      </w:r>
      <w:r w:rsidR="008B496D">
        <w:rPr>
          <w:b/>
          <w:bCs/>
        </w:rPr>
        <w:t>Barriers</w:t>
      </w:r>
    </w:p>
    <w:p w14:paraId="258D3271" w14:textId="69DA6CA5" w:rsidR="00B06F22" w:rsidRPr="001302CD" w:rsidRDefault="0030128D" w:rsidP="00B06F22">
      <w:pPr>
        <w:spacing w:before="0"/>
      </w:pPr>
      <w:r>
        <w:t xml:space="preserve">The roots of a tree </w:t>
      </w:r>
      <w:r w:rsidR="00B30870">
        <w:t xml:space="preserve">can extend from the trunk up to three times the distance of the </w:t>
      </w:r>
      <w:r w:rsidR="00B30870" w:rsidRPr="00B30870">
        <w:rPr>
          <w:i/>
          <w:iCs/>
        </w:rPr>
        <w:t>dripline</w:t>
      </w:r>
      <w:r w:rsidR="00B30870">
        <w:t xml:space="preserve">. </w:t>
      </w:r>
      <w:r w:rsidR="0062303A">
        <w:t>The VPP is to indicate the appropriate p</w:t>
      </w:r>
      <w:r w:rsidR="001302CD" w:rsidRPr="001302CD">
        <w:t xml:space="preserve">lacement of protective fencing </w:t>
      </w:r>
      <w:r w:rsidR="0062303A">
        <w:t>in</w:t>
      </w:r>
      <w:r w:rsidR="001302CD" w:rsidRPr="001302CD">
        <w:t xml:space="preserve"> consideration for the following:</w:t>
      </w:r>
    </w:p>
    <w:p w14:paraId="444DB8B7" w14:textId="5567C01C" w:rsidR="00FD373F" w:rsidRPr="00B9407E" w:rsidRDefault="00766DE5" w:rsidP="00E66DA9">
      <w:pPr>
        <w:pStyle w:val="ListParagraph"/>
        <w:numPr>
          <w:ilvl w:val="0"/>
          <w:numId w:val="23"/>
        </w:numPr>
        <w:spacing w:before="0"/>
        <w:ind w:left="714" w:hanging="357"/>
        <w:contextualSpacing w:val="0"/>
      </w:pPr>
      <w:r w:rsidRPr="00B9407E">
        <w:t>P</w:t>
      </w:r>
      <w:r w:rsidR="00B3714A" w:rsidRPr="00B9407E">
        <w:t xml:space="preserve">rotective fencing shall be provided in a continuous manner at the edge of an established </w:t>
      </w:r>
      <w:r w:rsidR="001302CD" w:rsidRPr="00B9407E">
        <w:t>vegetation protection zone (</w:t>
      </w:r>
      <w:r w:rsidR="00B3714A" w:rsidRPr="00B9407E">
        <w:t>VPZ</w:t>
      </w:r>
      <w:r w:rsidR="001302CD" w:rsidRPr="00B9407E">
        <w:t>)</w:t>
      </w:r>
      <w:r w:rsidR="00A37453" w:rsidRPr="00B9407E">
        <w:t>.</w:t>
      </w:r>
      <w:r w:rsidR="00B3714A" w:rsidRPr="00B9407E">
        <w:t xml:space="preserve"> </w:t>
      </w:r>
      <w:r w:rsidR="004670C9" w:rsidRPr="00B9407E">
        <w:t xml:space="preserve"> </w:t>
      </w:r>
      <w:r w:rsidR="005D0967" w:rsidRPr="00B9407E">
        <w:t xml:space="preserve">  </w:t>
      </w:r>
    </w:p>
    <w:p w14:paraId="59ECAC02" w14:textId="7B86EB20" w:rsidR="00B9407E" w:rsidRPr="00B9407E" w:rsidRDefault="00B3714A" w:rsidP="00CA68FC">
      <w:pPr>
        <w:pStyle w:val="ListParagraph"/>
        <w:numPr>
          <w:ilvl w:val="0"/>
          <w:numId w:val="23"/>
        </w:numPr>
        <w:spacing w:before="0"/>
        <w:ind w:left="714" w:hanging="357"/>
        <w:contextualSpacing w:val="0"/>
      </w:pPr>
      <w:r w:rsidRPr="00B9407E">
        <w:t xml:space="preserve">For all other trees and vegetated areas on a site, protective fencing shall be provided in a continuous manner at a minimum of 1.0 metre outside of the </w:t>
      </w:r>
      <w:r w:rsidRPr="00296477">
        <w:rPr>
          <w:i/>
          <w:iCs/>
        </w:rPr>
        <w:t>dripline</w:t>
      </w:r>
      <w:r w:rsidRPr="00B9407E">
        <w:t xml:space="preserve"> of existing </w:t>
      </w:r>
      <w:r w:rsidR="006330CB">
        <w:t xml:space="preserve">trees or other </w:t>
      </w:r>
      <w:r w:rsidRPr="00B9407E">
        <w:t>vegetation to be retained.</w:t>
      </w:r>
      <w:r w:rsidR="00CA68FC">
        <w:t xml:space="preserve"> </w:t>
      </w:r>
      <w:r w:rsidRPr="00B9407E">
        <w:t xml:space="preserve">This is considered a minimum </w:t>
      </w:r>
      <w:r w:rsidR="00F82640">
        <w:t xml:space="preserve">setback </w:t>
      </w:r>
      <w:r w:rsidRPr="00B9407E">
        <w:t xml:space="preserve">as the </w:t>
      </w:r>
      <w:r w:rsidR="0034497E">
        <w:t xml:space="preserve">feeder root system of trees can extend </w:t>
      </w:r>
      <w:r w:rsidR="00F82640">
        <w:t xml:space="preserve">well beyond the </w:t>
      </w:r>
      <w:r w:rsidR="00F82640" w:rsidRPr="00E2518D">
        <w:rPr>
          <w:i/>
          <w:iCs/>
        </w:rPr>
        <w:t>dripline</w:t>
      </w:r>
      <w:r w:rsidR="00F82640">
        <w:t xml:space="preserve">.  </w:t>
      </w:r>
    </w:p>
    <w:p w14:paraId="618B6013" w14:textId="5460E049" w:rsidR="004907A8" w:rsidRPr="00AD1F1A" w:rsidRDefault="00D45327" w:rsidP="004907A8">
      <w:pPr>
        <w:pStyle w:val="ListParagraph"/>
        <w:numPr>
          <w:ilvl w:val="0"/>
          <w:numId w:val="23"/>
        </w:numPr>
        <w:spacing w:before="0"/>
        <w:ind w:left="714" w:hanging="357"/>
        <w:contextualSpacing w:val="0"/>
      </w:pPr>
      <w:r w:rsidRPr="00F14038">
        <w:rPr>
          <w:i/>
          <w:iCs/>
        </w:rPr>
        <w:t>M</w:t>
      </w:r>
      <w:r w:rsidR="00102172" w:rsidRPr="00F14038">
        <w:rPr>
          <w:i/>
          <w:iCs/>
        </w:rPr>
        <w:t>inimum tree protection zone</w:t>
      </w:r>
      <w:r w:rsidR="00102172">
        <w:t xml:space="preserve"> (MTPZ)</w:t>
      </w:r>
      <w:r w:rsidR="002312F7">
        <w:t xml:space="preserve"> </w:t>
      </w:r>
      <w:r w:rsidR="0095233B">
        <w:t xml:space="preserve">measurements </w:t>
      </w:r>
      <w:r w:rsidR="0077566B">
        <w:t>do not apply</w:t>
      </w:r>
      <w:r w:rsidR="00CA68FC">
        <w:t>,</w:t>
      </w:r>
      <w:r w:rsidR="00746B84">
        <w:t xml:space="preserve"> </w:t>
      </w:r>
      <w:r w:rsidR="00CA68FC">
        <w:t xml:space="preserve">unless </w:t>
      </w:r>
      <w:r w:rsidR="0095233B">
        <w:t xml:space="preserve">they </w:t>
      </w:r>
      <w:r w:rsidR="00CA2C8A">
        <w:t xml:space="preserve">are shown to protect a larger area than the </w:t>
      </w:r>
      <w:r w:rsidR="0095233B">
        <w:t>criteria above</w:t>
      </w:r>
      <w:r w:rsidR="00CA68FC">
        <w:t xml:space="preserve">.  </w:t>
      </w:r>
      <w:r w:rsidR="004907A8">
        <w:t xml:space="preserve">  </w:t>
      </w:r>
    </w:p>
    <w:p w14:paraId="02EF8663" w14:textId="01F72E21" w:rsidR="00B3714A" w:rsidRDefault="00FB16E1" w:rsidP="001249CA">
      <w:pPr>
        <w:pStyle w:val="ListParagraph"/>
        <w:numPr>
          <w:ilvl w:val="0"/>
          <w:numId w:val="23"/>
        </w:numPr>
        <w:spacing w:before="0"/>
        <w:ind w:left="714" w:hanging="357"/>
        <w:contextualSpacing w:val="0"/>
      </w:pPr>
      <w:r w:rsidRPr="00793964">
        <w:t xml:space="preserve">In some situations, </w:t>
      </w:r>
      <w:r w:rsidR="00B33DD0" w:rsidRPr="00793964">
        <w:t xml:space="preserve">placement of the fencing at the </w:t>
      </w:r>
      <w:r w:rsidR="00793964" w:rsidRPr="00793964">
        <w:t xml:space="preserve">limit of the </w:t>
      </w:r>
      <w:r w:rsidR="002F6193" w:rsidRPr="00793964">
        <w:rPr>
          <w:i/>
          <w:iCs/>
        </w:rPr>
        <w:t>minimum tree protection zo</w:t>
      </w:r>
      <w:r w:rsidR="002F6193" w:rsidRPr="00040B11">
        <w:rPr>
          <w:i/>
          <w:iCs/>
        </w:rPr>
        <w:t>ne</w:t>
      </w:r>
      <w:r w:rsidR="002F6193" w:rsidRPr="00040B11">
        <w:t xml:space="preserve"> (</w:t>
      </w:r>
      <w:r w:rsidR="00B9407E" w:rsidRPr="00040B11">
        <w:t>MTPZ</w:t>
      </w:r>
      <w:r w:rsidR="002F6193" w:rsidRPr="00040B11">
        <w:t xml:space="preserve">) may </w:t>
      </w:r>
      <w:r w:rsidR="00755D29" w:rsidRPr="00040B11">
        <w:t>be</w:t>
      </w:r>
      <w:r w:rsidR="00755D29">
        <w:t xml:space="preserve"> acceptable. </w:t>
      </w:r>
      <w:r w:rsidR="003F39A7" w:rsidRPr="00793964">
        <w:t>The largest</w:t>
      </w:r>
      <w:r w:rsidR="00793964" w:rsidRPr="00793964">
        <w:t xml:space="preserve"> possible</w:t>
      </w:r>
      <w:r w:rsidR="00DE3402" w:rsidRPr="00793964">
        <w:t xml:space="preserve"> tree protection zone is </w:t>
      </w:r>
      <w:r w:rsidR="005A49C1">
        <w:t>the preferred approach</w:t>
      </w:r>
      <w:r w:rsidR="00DE3402" w:rsidRPr="00793964">
        <w:t xml:space="preserve">.  </w:t>
      </w:r>
    </w:p>
    <w:p w14:paraId="0E179A09" w14:textId="02B15313" w:rsidR="00042E8D" w:rsidRPr="00793964" w:rsidRDefault="00802044" w:rsidP="00C921CB">
      <w:pPr>
        <w:pStyle w:val="ListParagraph"/>
        <w:numPr>
          <w:ilvl w:val="0"/>
          <w:numId w:val="23"/>
        </w:numPr>
        <w:spacing w:before="0" w:after="480"/>
        <w:ind w:left="714" w:hanging="357"/>
        <w:contextualSpacing w:val="0"/>
      </w:pPr>
      <w:r>
        <w:t xml:space="preserve">For areas where both </w:t>
      </w:r>
      <w:r w:rsidR="00297702">
        <w:t>silt</w:t>
      </w:r>
      <w:r w:rsidR="00042E8D">
        <w:t xml:space="preserve"> fenc</w:t>
      </w:r>
      <w:r w:rsidR="00297702">
        <w:t>e</w:t>
      </w:r>
      <w:r w:rsidR="00042E8D">
        <w:t xml:space="preserve"> </w:t>
      </w:r>
      <w:r>
        <w:t xml:space="preserve">and tree protection fence </w:t>
      </w:r>
      <w:r w:rsidR="00297702">
        <w:t>are</w:t>
      </w:r>
      <w:r w:rsidR="00CD202C">
        <w:t xml:space="preserve"> needed, fences are to be installed in parallel but separately to minimum impacts to the root zone of </w:t>
      </w:r>
      <w:r w:rsidR="001249CA">
        <w:t>protected vegetation</w:t>
      </w:r>
      <w:r w:rsidR="00CD202C">
        <w:t>.</w:t>
      </w:r>
      <w:r>
        <w:t xml:space="preserve"> </w:t>
      </w:r>
      <w:r w:rsidR="00297702">
        <w:t>To minimize impacts to the root zone that may result from standard silt fence installation, it may be necessary to lay the bottom on the silt fence on grade, securing the fabric in place with 150 mm of gravel.</w:t>
      </w:r>
    </w:p>
    <w:p w14:paraId="6EE4B74B" w14:textId="77777777" w:rsidR="00247CA9" w:rsidRDefault="00247CA9">
      <w:pPr>
        <w:spacing w:before="0" w:after="200" w:line="276" w:lineRule="auto"/>
        <w:rPr>
          <w:b/>
          <w:bCs/>
        </w:rPr>
      </w:pPr>
      <w:r>
        <w:rPr>
          <w:b/>
          <w:bCs/>
        </w:rPr>
        <w:br w:type="page"/>
      </w:r>
    </w:p>
    <w:p w14:paraId="31BC4D50" w14:textId="38E2C678" w:rsidR="004A48DF" w:rsidRPr="00BF4218" w:rsidRDefault="004A48DF" w:rsidP="004A48DF">
      <w:pPr>
        <w:rPr>
          <w:b/>
          <w:bCs/>
        </w:rPr>
      </w:pPr>
      <w:r w:rsidRPr="00BF4218">
        <w:rPr>
          <w:b/>
          <w:bCs/>
        </w:rPr>
        <w:lastRenderedPageBreak/>
        <w:t>9.3</w:t>
      </w:r>
      <w:r w:rsidRPr="00BF4218">
        <w:rPr>
          <w:b/>
          <w:bCs/>
        </w:rPr>
        <w:tab/>
        <w:t>Other Protective Measures</w:t>
      </w:r>
    </w:p>
    <w:p w14:paraId="405EE01D" w14:textId="0314919F" w:rsidR="00E7355C" w:rsidRPr="000741D9" w:rsidRDefault="00A1352B" w:rsidP="00E7355C">
      <w:r>
        <w:t xml:space="preserve">Proposed </w:t>
      </w:r>
      <w:r w:rsidR="00E7355C" w:rsidRPr="000741D9">
        <w:t xml:space="preserve">protective measures </w:t>
      </w:r>
      <w:r w:rsidR="00AD0183">
        <w:t>are</w:t>
      </w:r>
      <w:r>
        <w:t xml:space="preserve"> to be </w:t>
      </w:r>
      <w:r w:rsidR="00AD0183">
        <w:t xml:space="preserve">consistent with </w:t>
      </w:r>
      <w:r w:rsidR="00AD0183" w:rsidRPr="00651284">
        <w:rPr>
          <w:i/>
          <w:iCs/>
        </w:rPr>
        <w:t>good arboricultural practice</w:t>
      </w:r>
      <w:r w:rsidR="008963AF">
        <w:t xml:space="preserve">, </w:t>
      </w:r>
      <w:r>
        <w:t xml:space="preserve">and may include, but not be limited to, </w:t>
      </w:r>
      <w:r w:rsidR="008963AF">
        <w:t>the following</w:t>
      </w:r>
      <w:r w:rsidR="000741D9" w:rsidRPr="000741D9">
        <w:t>:</w:t>
      </w:r>
    </w:p>
    <w:p w14:paraId="4F2E8AA6" w14:textId="67CCC463" w:rsidR="0054705E" w:rsidRPr="000741D9" w:rsidRDefault="0054705E" w:rsidP="0054705E">
      <w:pPr>
        <w:pStyle w:val="ListParagraph"/>
        <w:numPr>
          <w:ilvl w:val="0"/>
          <w:numId w:val="23"/>
        </w:numPr>
        <w:contextualSpacing w:val="0"/>
      </w:pPr>
      <w:r w:rsidRPr="000741D9">
        <w:t>Wherever possible, the cutting of surface roots of trees to be retained should be avoided.  If root cuts are necessary, they should be done quickly, making smooth, flush cuts under the supervision of a qualified professional. Exposed roots should be backfilled and watered before they dry out.</w:t>
      </w:r>
    </w:p>
    <w:p w14:paraId="79A9D2EC" w14:textId="463AA9DD" w:rsidR="006F5279" w:rsidRPr="00674E63" w:rsidRDefault="006F5279" w:rsidP="0054705E">
      <w:pPr>
        <w:pStyle w:val="ListParagraph"/>
        <w:numPr>
          <w:ilvl w:val="0"/>
          <w:numId w:val="23"/>
        </w:numPr>
        <w:contextualSpacing w:val="0"/>
      </w:pPr>
      <w:r w:rsidRPr="00674E63">
        <w:t>Where equipment</w:t>
      </w:r>
      <w:r w:rsidR="00FA1CFE" w:rsidRPr="00674E63">
        <w:t xml:space="preserve"> must pass within the root zone of trees</w:t>
      </w:r>
      <w:r w:rsidR="00EB6DFC">
        <w:t xml:space="preserve"> or over </w:t>
      </w:r>
      <w:r w:rsidR="009D0677">
        <w:t>vegetated ground</w:t>
      </w:r>
      <w:r w:rsidR="0039029C" w:rsidRPr="00674E63">
        <w:t xml:space="preserve"> (e.g., along haul routes</w:t>
      </w:r>
      <w:r w:rsidR="00674E63" w:rsidRPr="00674E63">
        <w:t xml:space="preserve">, </w:t>
      </w:r>
      <w:r w:rsidR="0039029C" w:rsidRPr="00674E63">
        <w:t>at construction entrances</w:t>
      </w:r>
      <w:r w:rsidR="00674E63" w:rsidRPr="00674E63">
        <w:t>, etc.</w:t>
      </w:r>
      <w:r w:rsidR="0039029C" w:rsidRPr="00674E63">
        <w:t>)</w:t>
      </w:r>
      <w:r w:rsidR="00FA1CFE" w:rsidRPr="00674E63">
        <w:t xml:space="preserve">, weight dispersion mats </w:t>
      </w:r>
      <w:r w:rsidR="00C35CED">
        <w:t xml:space="preserve">or other techniques (e.g., mulch) </w:t>
      </w:r>
      <w:r w:rsidR="0039029C" w:rsidRPr="00674E63">
        <w:t>may be required.</w:t>
      </w:r>
    </w:p>
    <w:p w14:paraId="0BE6C776" w14:textId="78ED4E6C" w:rsidR="00AA4A14" w:rsidRPr="008814AE" w:rsidRDefault="00A0086F" w:rsidP="00EF1F8C">
      <w:pPr>
        <w:pStyle w:val="ListParagraph"/>
        <w:numPr>
          <w:ilvl w:val="0"/>
          <w:numId w:val="23"/>
        </w:numPr>
        <w:spacing w:before="0" w:after="480"/>
        <w:ind w:left="714" w:hanging="357"/>
        <w:contextualSpacing w:val="0"/>
      </w:pPr>
      <w:r w:rsidRPr="008814AE">
        <w:t>Root cutting, c</w:t>
      </w:r>
      <w:r w:rsidR="00FF1D6E" w:rsidRPr="008814AE">
        <w:t>anopy trimming</w:t>
      </w:r>
      <w:r w:rsidR="0078693C" w:rsidRPr="008814AE">
        <w:t>,</w:t>
      </w:r>
      <w:r w:rsidR="00FF1D6E" w:rsidRPr="008814AE">
        <w:t xml:space="preserve"> </w:t>
      </w:r>
      <w:r w:rsidR="003E2C09" w:rsidRPr="008814AE">
        <w:t xml:space="preserve">limb </w:t>
      </w:r>
      <w:r w:rsidR="00FF1D6E" w:rsidRPr="008814AE">
        <w:t>pruning, tree structure enhancement</w:t>
      </w:r>
      <w:r w:rsidR="008814AE">
        <w:t xml:space="preserve">, and other maintenance measures such as </w:t>
      </w:r>
      <w:proofErr w:type="gramStart"/>
      <w:r w:rsidR="008814AE">
        <w:t>watering</w:t>
      </w:r>
      <w:proofErr w:type="gramEnd"/>
      <w:r w:rsidR="008814AE">
        <w:t xml:space="preserve"> and </w:t>
      </w:r>
      <w:r w:rsidR="00EF1F8C">
        <w:t>application of mulch</w:t>
      </w:r>
      <w:r w:rsidR="0078693C" w:rsidRPr="008814AE">
        <w:t xml:space="preserve"> is to be </w:t>
      </w:r>
      <w:r w:rsidR="00FF1D6E" w:rsidRPr="008814AE">
        <w:t>monitor</w:t>
      </w:r>
      <w:r w:rsidR="0078693C" w:rsidRPr="008814AE">
        <w:t>ed</w:t>
      </w:r>
      <w:r w:rsidR="00FF1D6E" w:rsidRPr="008814AE">
        <w:t xml:space="preserve"> by </w:t>
      </w:r>
      <w:r w:rsidR="0078693C" w:rsidRPr="008814AE">
        <w:t xml:space="preserve">a </w:t>
      </w:r>
      <w:r w:rsidRPr="008814AE">
        <w:t>C</w:t>
      </w:r>
      <w:r w:rsidR="00FF1D6E" w:rsidRPr="008814AE">
        <w:t>ert</w:t>
      </w:r>
      <w:r w:rsidRPr="008814AE">
        <w:t>ified</w:t>
      </w:r>
      <w:r w:rsidR="00FF1D6E" w:rsidRPr="008814AE">
        <w:t xml:space="preserve"> </w:t>
      </w:r>
      <w:r w:rsidRPr="008814AE">
        <w:t>A</w:t>
      </w:r>
      <w:r w:rsidR="00FF1D6E" w:rsidRPr="008814AE">
        <w:t>rbor</w:t>
      </w:r>
      <w:r w:rsidRPr="008814AE">
        <w:t>ist</w:t>
      </w:r>
      <w:r w:rsidR="008814AE" w:rsidRPr="008814AE">
        <w:t>.</w:t>
      </w:r>
    </w:p>
    <w:p w14:paraId="79194118" w14:textId="3B89ADF5" w:rsidR="008A3CDB" w:rsidRDefault="00C56792" w:rsidP="00AA4EB1">
      <w:pPr>
        <w:pStyle w:val="Heading1"/>
        <w:numPr>
          <w:ilvl w:val="0"/>
          <w:numId w:val="31"/>
        </w:numPr>
      </w:pPr>
      <w:bookmarkStart w:id="15" w:name="_Toc134540110"/>
      <w:r>
        <w:t xml:space="preserve">REMOVALS AND </w:t>
      </w:r>
      <w:r w:rsidR="008A3CDB">
        <w:t>REVEGETATION</w:t>
      </w:r>
      <w:bookmarkEnd w:id="15"/>
    </w:p>
    <w:p w14:paraId="48EDCD2E" w14:textId="6C8C4807" w:rsidR="00CE6F4C" w:rsidRPr="00FF1390" w:rsidRDefault="00E83F43" w:rsidP="00FF1390">
      <w:pPr>
        <w:spacing w:before="0"/>
      </w:pPr>
      <w:r>
        <w:t xml:space="preserve">In addition to being consistent with </w:t>
      </w:r>
      <w:r w:rsidR="0087514C">
        <w:t>NEP</w:t>
      </w:r>
      <w:r>
        <w:t xml:space="preserve"> policies, p</w:t>
      </w:r>
      <w:r w:rsidR="00ED15F8" w:rsidRPr="00FF1390">
        <w:t xml:space="preserve">roposed vegetation removal must conform to </w:t>
      </w:r>
      <w:r w:rsidR="00B3644F">
        <w:t xml:space="preserve">applicable </w:t>
      </w:r>
      <w:r w:rsidR="0087514C">
        <w:t xml:space="preserve">provincial legislation; municipal official plans, </w:t>
      </w:r>
      <w:proofErr w:type="gramStart"/>
      <w:r w:rsidR="0087514C">
        <w:t>by-laws</w:t>
      </w:r>
      <w:proofErr w:type="gramEnd"/>
      <w:r w:rsidR="0087514C">
        <w:t xml:space="preserve"> and guidelines; and conservation authority guidelines and regulations</w:t>
      </w:r>
      <w:r w:rsidR="00ED15F8" w:rsidRPr="00FF1390">
        <w:t xml:space="preserve">. </w:t>
      </w:r>
      <w:r w:rsidR="002B11EE" w:rsidRPr="00FF1390">
        <w:t>Where vegetation removal or injury is proposed, t</w:t>
      </w:r>
      <w:r w:rsidR="00CE6F4C" w:rsidRPr="00FF1390">
        <w:t xml:space="preserve">he </w:t>
      </w:r>
      <w:r w:rsidR="002B11EE" w:rsidRPr="00FF1390">
        <w:t>following</w:t>
      </w:r>
      <w:r w:rsidR="00604DBC" w:rsidRPr="00FF1390">
        <w:t xml:space="preserve"> criteria apply</w:t>
      </w:r>
      <w:r w:rsidR="002B11EE" w:rsidRPr="00FF1390">
        <w:t>:</w:t>
      </w:r>
    </w:p>
    <w:p w14:paraId="77759D55" w14:textId="34FD116A" w:rsidR="00810F46" w:rsidRPr="00FF1390" w:rsidRDefault="00676229" w:rsidP="00FF1390">
      <w:pPr>
        <w:pStyle w:val="ListParagraph"/>
        <w:numPr>
          <w:ilvl w:val="0"/>
          <w:numId w:val="25"/>
        </w:numPr>
        <w:spacing w:before="0"/>
        <w:contextualSpacing w:val="0"/>
      </w:pPr>
      <w:r>
        <w:t xml:space="preserve">Despite </w:t>
      </w:r>
      <w:r w:rsidR="00247CA9">
        <w:t xml:space="preserve">design </w:t>
      </w:r>
      <w:r>
        <w:t xml:space="preserve">work already completed by the applicant, </w:t>
      </w:r>
      <w:r w:rsidR="000746E9">
        <w:t>r</w:t>
      </w:r>
      <w:r w:rsidR="00810F46" w:rsidRPr="00FF1390">
        <w:t xml:space="preserve">evisions to the </w:t>
      </w:r>
      <w:r w:rsidR="00810F46" w:rsidRPr="00F86707">
        <w:rPr>
          <w:i/>
          <w:iCs/>
        </w:rPr>
        <w:t>site plan</w:t>
      </w:r>
      <w:r w:rsidR="00810F46" w:rsidRPr="00FF1390">
        <w:t xml:space="preserve"> may be required to minimize impacts to vegetation.</w:t>
      </w:r>
      <w:r w:rsidRPr="00676229">
        <w:rPr>
          <w:color w:val="76923C" w:themeColor="accent3" w:themeShade="BF"/>
        </w:rPr>
        <w:t xml:space="preserve"> </w:t>
      </w:r>
    </w:p>
    <w:p w14:paraId="210BC2A2" w14:textId="498AFE6E" w:rsidR="00451BFC" w:rsidRDefault="008A79F6" w:rsidP="00FF1390">
      <w:pPr>
        <w:pStyle w:val="ListParagraph"/>
        <w:numPr>
          <w:ilvl w:val="0"/>
          <w:numId w:val="25"/>
        </w:numPr>
        <w:spacing w:before="0"/>
        <w:ind w:left="714" w:hanging="357"/>
        <w:contextualSpacing w:val="0"/>
      </w:pPr>
      <w:r w:rsidRPr="00FF1390">
        <w:t>R</w:t>
      </w:r>
      <w:r w:rsidR="00280626" w:rsidRPr="00FF1390">
        <w:t>obust rationale</w:t>
      </w:r>
      <w:r w:rsidR="00EA1AB4" w:rsidRPr="00FF1390">
        <w:t xml:space="preserve"> </w:t>
      </w:r>
      <w:r w:rsidR="0034717B" w:rsidRPr="00FF1390">
        <w:t xml:space="preserve">explaining why vegetation </w:t>
      </w:r>
      <w:r w:rsidR="00EA1AB4" w:rsidRPr="00FF1390">
        <w:t xml:space="preserve">removal/injury </w:t>
      </w:r>
      <w:r w:rsidR="0034717B" w:rsidRPr="00FF1390">
        <w:t>cannot be a</w:t>
      </w:r>
      <w:r w:rsidR="00EA1AB4" w:rsidRPr="00FF1390">
        <w:t>voided</w:t>
      </w:r>
      <w:r w:rsidR="00CC7626" w:rsidRPr="00FF1390">
        <w:t xml:space="preserve"> is required</w:t>
      </w:r>
      <w:r w:rsidR="00EA1AB4" w:rsidRPr="00FF1390">
        <w:t>.</w:t>
      </w:r>
    </w:p>
    <w:p w14:paraId="744FA084" w14:textId="467077C5" w:rsidR="00F22233" w:rsidRPr="00FF1390" w:rsidRDefault="00F22233" w:rsidP="00FF1390">
      <w:pPr>
        <w:pStyle w:val="ListParagraph"/>
        <w:numPr>
          <w:ilvl w:val="0"/>
          <w:numId w:val="25"/>
        </w:numPr>
        <w:spacing w:before="0"/>
        <w:ind w:left="714" w:hanging="357"/>
        <w:contextualSpacing w:val="0"/>
      </w:pPr>
      <w:r>
        <w:t xml:space="preserve">Vegetation removal </w:t>
      </w:r>
      <w:r w:rsidR="00651284">
        <w:t xml:space="preserve">techniques must be consistent with </w:t>
      </w:r>
      <w:r w:rsidR="00651284" w:rsidRPr="00651284">
        <w:rPr>
          <w:i/>
          <w:iCs/>
        </w:rPr>
        <w:t>good arboricultural practice</w:t>
      </w:r>
      <w:r w:rsidR="00651284">
        <w:t>.</w:t>
      </w:r>
    </w:p>
    <w:p w14:paraId="3E2A03FF" w14:textId="40B010D1" w:rsidR="0015332B" w:rsidRPr="009B5CCC" w:rsidRDefault="00B2401A" w:rsidP="00FF1390">
      <w:pPr>
        <w:spacing w:before="0"/>
      </w:pPr>
      <w:r w:rsidRPr="00247CA9">
        <w:t xml:space="preserve">If </w:t>
      </w:r>
      <w:r w:rsidR="00990657" w:rsidRPr="00247CA9">
        <w:t xml:space="preserve">all other </w:t>
      </w:r>
      <w:r w:rsidR="00990657" w:rsidRPr="00247CA9">
        <w:rPr>
          <w:i/>
          <w:iCs/>
        </w:rPr>
        <w:t>site plan</w:t>
      </w:r>
      <w:r w:rsidR="00990657" w:rsidRPr="00247CA9">
        <w:t xml:space="preserve"> alternatives have been explored</w:t>
      </w:r>
      <w:r w:rsidR="00915EE3" w:rsidRPr="00247CA9">
        <w:t>,</w:t>
      </w:r>
      <w:r w:rsidR="007B4212">
        <w:t xml:space="preserve"> and</w:t>
      </w:r>
      <w:r w:rsidR="00990657" w:rsidRPr="00247CA9">
        <w:t xml:space="preserve"> </w:t>
      </w:r>
      <w:r w:rsidRPr="00247CA9">
        <w:t xml:space="preserve">there is no option to </w:t>
      </w:r>
      <w:r w:rsidR="001C1922" w:rsidRPr="00247CA9">
        <w:t>avoid vegetation impacts</w:t>
      </w:r>
      <w:r w:rsidR="00693C24" w:rsidRPr="00247CA9">
        <w:t>,</w:t>
      </w:r>
      <w:r w:rsidR="00915EE3" w:rsidRPr="00247CA9">
        <w:t xml:space="preserve"> </w:t>
      </w:r>
      <w:r w:rsidRPr="00247CA9">
        <w:t xml:space="preserve">the VPP must consider </w:t>
      </w:r>
      <w:r w:rsidR="009F6CFE" w:rsidRPr="00247CA9">
        <w:t>how the site can be suitably restored and enhanced</w:t>
      </w:r>
      <w:r w:rsidR="004C1974" w:rsidRPr="00247CA9">
        <w:t xml:space="preserve">. Revegetation is critical </w:t>
      </w:r>
      <w:r w:rsidR="00E674CD" w:rsidRPr="00247CA9">
        <w:t>for</w:t>
      </w:r>
      <w:r w:rsidR="004C1974" w:rsidRPr="00247CA9">
        <w:t xml:space="preserve"> restoring the natural environment, b</w:t>
      </w:r>
      <w:r w:rsidR="004C1974" w:rsidRPr="00D25F32">
        <w:t>uffering natural areas from the impacts of development, and in some cases, screening the visual impact of development on the Escarpment’s natural scene</w:t>
      </w:r>
      <w:r w:rsidR="004C1974" w:rsidRPr="009B5CCC">
        <w:t>ry.</w:t>
      </w:r>
      <w:r w:rsidR="00E674CD" w:rsidRPr="009B5CCC">
        <w:t xml:space="preserve"> </w:t>
      </w:r>
      <w:r w:rsidR="007B4212">
        <w:t>T</w:t>
      </w:r>
      <w:r w:rsidR="006008D5" w:rsidRPr="009B5CCC">
        <w:t>he following criteria apply</w:t>
      </w:r>
      <w:r w:rsidR="00A1352B" w:rsidRPr="009B5CCC">
        <w:t xml:space="preserve"> </w:t>
      </w:r>
      <w:r w:rsidR="007B4212">
        <w:t xml:space="preserve">to revegetation </w:t>
      </w:r>
      <w:r w:rsidR="00A1352B" w:rsidRPr="009B5CCC">
        <w:t>unless otherwise directed by NEC staff</w:t>
      </w:r>
      <w:r w:rsidR="00336A4D" w:rsidRPr="009B5CCC">
        <w:t>:</w:t>
      </w:r>
      <w:r w:rsidR="00B237B7" w:rsidRPr="009B5CCC">
        <w:t xml:space="preserve">  </w:t>
      </w:r>
    </w:p>
    <w:p w14:paraId="10505826" w14:textId="11F6EEBC" w:rsidR="00822BAE" w:rsidRPr="009B5CCC" w:rsidRDefault="002C166C" w:rsidP="00FF1390">
      <w:pPr>
        <w:pStyle w:val="ListParagraph"/>
        <w:numPr>
          <w:ilvl w:val="0"/>
          <w:numId w:val="26"/>
        </w:numPr>
        <w:spacing w:before="0"/>
        <w:contextualSpacing w:val="0"/>
      </w:pPr>
      <w:r w:rsidRPr="009B5CCC">
        <w:t>All healthy trees</w:t>
      </w:r>
      <w:r w:rsidR="0027336F" w:rsidRPr="009B5CCC">
        <w:t>, shrubs, and other vegetation</w:t>
      </w:r>
      <w:r w:rsidR="00D25F32" w:rsidRPr="009B5CCC">
        <w:t xml:space="preserve"> </w:t>
      </w:r>
      <w:r w:rsidR="00C41CDA" w:rsidRPr="009B5CCC">
        <w:t>that is</w:t>
      </w:r>
      <w:r w:rsidR="009E008B" w:rsidRPr="009B5CCC">
        <w:t xml:space="preserve"> proposed for removal</w:t>
      </w:r>
      <w:r w:rsidR="00A64842" w:rsidRPr="009B5CCC">
        <w:t xml:space="preserve"> </w:t>
      </w:r>
      <w:r w:rsidR="00C41CDA" w:rsidRPr="009B5CCC">
        <w:t>is</w:t>
      </w:r>
      <w:r w:rsidRPr="009B5CCC">
        <w:t xml:space="preserve"> subject to replacement </w:t>
      </w:r>
      <w:r w:rsidR="00DB6359" w:rsidRPr="009B5CCC">
        <w:t xml:space="preserve">with native species </w:t>
      </w:r>
      <w:r w:rsidR="00DE18D8" w:rsidRPr="009B5CCC">
        <w:t xml:space="preserve">on the </w:t>
      </w:r>
      <w:r w:rsidR="00E76235" w:rsidRPr="009B5CCC">
        <w:t xml:space="preserve">same </w:t>
      </w:r>
      <w:r w:rsidR="00D2199E" w:rsidRPr="009B5CCC">
        <w:t>site</w:t>
      </w:r>
      <w:r w:rsidR="00DE18D8" w:rsidRPr="009B5CCC">
        <w:t>.</w:t>
      </w:r>
      <w:r w:rsidR="003A6696" w:rsidRPr="009B5CCC">
        <w:t xml:space="preserve">  </w:t>
      </w:r>
      <w:r w:rsidR="00D453C9" w:rsidRPr="009B5CCC">
        <w:t xml:space="preserve"> </w:t>
      </w:r>
      <w:r w:rsidRPr="009B5CCC">
        <w:t xml:space="preserve">  </w:t>
      </w:r>
    </w:p>
    <w:p w14:paraId="69B208CA" w14:textId="43F1E68E" w:rsidR="002B7195" w:rsidRPr="009B5CCC" w:rsidRDefault="004713D2" w:rsidP="00FF1390">
      <w:pPr>
        <w:pStyle w:val="ListParagraph"/>
        <w:numPr>
          <w:ilvl w:val="0"/>
          <w:numId w:val="26"/>
        </w:numPr>
        <w:spacing w:before="0"/>
        <w:contextualSpacing w:val="0"/>
      </w:pPr>
      <w:r w:rsidRPr="009B5CCC">
        <w:t>At a minimum,</w:t>
      </w:r>
      <w:r w:rsidR="0068560F">
        <w:t xml:space="preserve"> the NEC aims to replace all</w:t>
      </w:r>
      <w:r w:rsidRPr="009B5CCC">
        <w:t xml:space="preserve"> trees to be removed at a ratio of 1:1</w:t>
      </w:r>
      <w:r w:rsidR="00364F00" w:rsidRPr="009B5CCC">
        <w:t xml:space="preserve"> (new trees to </w:t>
      </w:r>
      <w:r w:rsidR="008D5B17" w:rsidRPr="009B5CCC">
        <w:t xml:space="preserve">removed trees). </w:t>
      </w:r>
      <w:r w:rsidR="00D46575">
        <w:t>W</w:t>
      </w:r>
      <w:r w:rsidR="00C71B18" w:rsidRPr="009B5CCC">
        <w:t xml:space="preserve">here standards vary, </w:t>
      </w:r>
      <w:r w:rsidR="00D46575">
        <w:t xml:space="preserve">however, </w:t>
      </w:r>
      <w:r w:rsidR="003246DE" w:rsidRPr="009B5CCC">
        <w:t xml:space="preserve">the most stringent </w:t>
      </w:r>
      <w:r w:rsidR="003246DE" w:rsidRPr="009B5CCC">
        <w:lastRenderedPageBreak/>
        <w:t>criteria for replacement will apply.</w:t>
      </w:r>
      <w:r w:rsidR="009E3E5C" w:rsidRPr="009B5CCC">
        <w:t xml:space="preserve"> Replacement planting quantity will be determined by the regulatory agencies using the </w:t>
      </w:r>
      <w:r w:rsidR="00364F00" w:rsidRPr="009B5CCC">
        <w:t xml:space="preserve">most </w:t>
      </w:r>
      <w:r w:rsidR="009E3E5C" w:rsidRPr="009B5CCC">
        <w:t>appropriate method</w:t>
      </w:r>
      <w:r w:rsidR="008D5B17" w:rsidRPr="009B5CCC">
        <w:t xml:space="preserve"> (e.g., </w:t>
      </w:r>
      <w:r w:rsidR="008D0BBB" w:rsidRPr="009B5CCC">
        <w:rPr>
          <w:i/>
          <w:iCs/>
        </w:rPr>
        <w:t xml:space="preserve">replacement </w:t>
      </w:r>
      <w:r w:rsidR="0095780A" w:rsidRPr="009B5CCC">
        <w:rPr>
          <w:i/>
          <w:iCs/>
        </w:rPr>
        <w:t>ratio</w:t>
      </w:r>
      <w:r w:rsidR="002B7195" w:rsidRPr="009B5CCC">
        <w:t xml:space="preserve">, </w:t>
      </w:r>
      <w:r w:rsidR="002B7195" w:rsidRPr="009B5CCC">
        <w:rPr>
          <w:i/>
          <w:iCs/>
        </w:rPr>
        <w:t xml:space="preserve">per caliper </w:t>
      </w:r>
      <w:r w:rsidR="00E11B63" w:rsidRPr="009B5CCC">
        <w:rPr>
          <w:i/>
          <w:iCs/>
        </w:rPr>
        <w:t>formula</w:t>
      </w:r>
      <w:r w:rsidR="002B7195" w:rsidRPr="009B5CCC">
        <w:t xml:space="preserve">, </w:t>
      </w:r>
      <w:r w:rsidR="002B7195" w:rsidRPr="009B5CCC">
        <w:rPr>
          <w:i/>
          <w:iCs/>
        </w:rPr>
        <w:t xml:space="preserve">aggregate caliper </w:t>
      </w:r>
      <w:r w:rsidR="002A35C1" w:rsidRPr="009B5CCC">
        <w:rPr>
          <w:i/>
          <w:iCs/>
        </w:rPr>
        <w:t>formula</w:t>
      </w:r>
      <w:r w:rsidR="002B7195" w:rsidRPr="009B5CCC">
        <w:t xml:space="preserve">, </w:t>
      </w:r>
      <w:r w:rsidR="00743305" w:rsidRPr="009B5CCC">
        <w:t>etc</w:t>
      </w:r>
      <w:r w:rsidR="002B7195" w:rsidRPr="009B5CCC">
        <w:t>.</w:t>
      </w:r>
      <w:r w:rsidR="00743305" w:rsidRPr="009B5CCC">
        <w:t>).</w:t>
      </w:r>
    </w:p>
    <w:p w14:paraId="3621410F" w14:textId="39D313E5" w:rsidR="00FC1C14" w:rsidRPr="009B5CCC" w:rsidRDefault="0068560F" w:rsidP="00FF1390">
      <w:pPr>
        <w:pStyle w:val="ListParagraph"/>
        <w:numPr>
          <w:ilvl w:val="0"/>
          <w:numId w:val="26"/>
        </w:numPr>
        <w:spacing w:before="0"/>
        <w:contextualSpacing w:val="0"/>
      </w:pPr>
      <w:r>
        <w:t>There are no policies in the Niagara Escarpment Plan that allow for o</w:t>
      </w:r>
      <w:r w:rsidR="002B766D" w:rsidRPr="009B5CCC">
        <w:t>ffsetting</w:t>
      </w:r>
      <w:r w:rsidR="00A23995" w:rsidRPr="009B5CCC">
        <w:t>,</w:t>
      </w:r>
      <w:r w:rsidR="00384502" w:rsidRPr="009B5CCC">
        <w:t xml:space="preserve"> </w:t>
      </w:r>
      <w:r w:rsidR="002B766D" w:rsidRPr="009B5CCC">
        <w:t>compensation</w:t>
      </w:r>
      <w:r w:rsidR="00B668A3" w:rsidRPr="009B5CCC">
        <w:t>, and/or cash-in-lieu strategies</w:t>
      </w:r>
      <w:r w:rsidR="00BC7371" w:rsidRPr="009B5CCC">
        <w:t xml:space="preserve"> for </w:t>
      </w:r>
      <w:r w:rsidR="004614C2" w:rsidRPr="009B5CCC">
        <w:t xml:space="preserve">demonstrating no negative impact </w:t>
      </w:r>
      <w:r w:rsidR="00230F3A" w:rsidRPr="009B5CCC">
        <w:t>or net gain</w:t>
      </w:r>
      <w:r w:rsidR="004614C2" w:rsidRPr="009B5CCC">
        <w:t>.</w:t>
      </w:r>
      <w:r>
        <w:t xml:space="preserve"> </w:t>
      </w:r>
    </w:p>
    <w:p w14:paraId="35ABEF92" w14:textId="7A4A5809" w:rsidR="0060586B" w:rsidRPr="009B5CCC" w:rsidRDefault="0060586B" w:rsidP="00FF1390">
      <w:pPr>
        <w:pStyle w:val="ListParagraph"/>
        <w:numPr>
          <w:ilvl w:val="0"/>
          <w:numId w:val="26"/>
        </w:numPr>
        <w:spacing w:before="0"/>
        <w:contextualSpacing w:val="0"/>
      </w:pPr>
      <w:r w:rsidRPr="009B5CCC">
        <w:t xml:space="preserve">Replacement plants are to be </w:t>
      </w:r>
      <w:r w:rsidR="00BF07B5" w:rsidRPr="009B5CCC">
        <w:t>native</w:t>
      </w:r>
      <w:r w:rsidR="00591750" w:rsidRPr="009B5CCC">
        <w:t xml:space="preserve"> to Ontario, </w:t>
      </w:r>
      <w:r w:rsidR="007538EE" w:rsidRPr="009B5CCC">
        <w:t xml:space="preserve">grown from </w:t>
      </w:r>
      <w:proofErr w:type="gramStart"/>
      <w:r w:rsidR="00BF07B5" w:rsidRPr="009B5CCC">
        <w:t>locally-sourced</w:t>
      </w:r>
      <w:proofErr w:type="gramEnd"/>
      <w:r w:rsidR="007538EE" w:rsidRPr="009B5CCC">
        <w:t xml:space="preserve"> seed or cuttings</w:t>
      </w:r>
      <w:r w:rsidR="00591750" w:rsidRPr="009B5CCC">
        <w:t>, suited to the local growing conditions, and consistent with the local vegetation communities.</w:t>
      </w:r>
      <w:r w:rsidR="00044D5F">
        <w:t xml:space="preserve"> Bush dug material will not be accepted.</w:t>
      </w:r>
    </w:p>
    <w:p w14:paraId="2A823CB6" w14:textId="77777777" w:rsidR="00B008E0" w:rsidRPr="009B5CCC" w:rsidRDefault="0024698A" w:rsidP="00FF1390">
      <w:pPr>
        <w:pStyle w:val="ListParagraph"/>
        <w:numPr>
          <w:ilvl w:val="0"/>
          <w:numId w:val="26"/>
        </w:numPr>
        <w:spacing w:before="0"/>
        <w:contextualSpacing w:val="0"/>
      </w:pPr>
      <w:r w:rsidRPr="009B5CCC">
        <w:t>Minimum planting sizes will apply, as directed.</w:t>
      </w:r>
    </w:p>
    <w:p w14:paraId="2AECB37E" w14:textId="1CA88B51" w:rsidR="00101310" w:rsidRPr="00FF1390" w:rsidRDefault="00B008E0" w:rsidP="00FF1390">
      <w:pPr>
        <w:pStyle w:val="ListParagraph"/>
        <w:numPr>
          <w:ilvl w:val="0"/>
          <w:numId w:val="26"/>
        </w:numPr>
        <w:spacing w:before="0" w:after="480"/>
        <w:ind w:left="714" w:hanging="357"/>
        <w:contextualSpacing w:val="0"/>
      </w:pPr>
      <w:r w:rsidRPr="009B5CCC">
        <w:t>Proposed r</w:t>
      </w:r>
      <w:r w:rsidR="00DE4BAC" w:rsidRPr="009B5CCC">
        <w:t>eplacement</w:t>
      </w:r>
      <w:r w:rsidR="003221B3" w:rsidRPr="009B5CCC">
        <w:t xml:space="preserve"> planting </w:t>
      </w:r>
      <w:r w:rsidR="00DE4BAC" w:rsidRPr="009B5CCC">
        <w:t>shall</w:t>
      </w:r>
      <w:r w:rsidR="003221B3" w:rsidRPr="009B5CCC">
        <w:t xml:space="preserve"> be </w:t>
      </w:r>
      <w:r w:rsidR="00DE4BAC" w:rsidRPr="009B5CCC">
        <w:t>identified</w:t>
      </w:r>
      <w:r w:rsidR="003221B3" w:rsidRPr="009B5CCC">
        <w:t xml:space="preserve"> on a </w:t>
      </w:r>
      <w:r w:rsidR="00AB093B">
        <w:t>l</w:t>
      </w:r>
      <w:r w:rsidR="00AB093B" w:rsidRPr="009B5CCC">
        <w:t xml:space="preserve">andscape </w:t>
      </w:r>
      <w:r w:rsidR="00963F0C">
        <w:t>p</w:t>
      </w:r>
      <w:r w:rsidR="003221B3" w:rsidRPr="009B5CCC">
        <w:t>lan</w:t>
      </w:r>
      <w:r w:rsidR="00DE4BAC" w:rsidRPr="009B5CCC">
        <w:t xml:space="preserve"> with</w:t>
      </w:r>
      <w:r w:rsidR="00963F0C">
        <w:t xml:space="preserve"> a</w:t>
      </w:r>
      <w:r w:rsidR="00DE4BAC" w:rsidRPr="009B5CCC">
        <w:t xml:space="preserve"> </w:t>
      </w:r>
      <w:r w:rsidR="00963F0C">
        <w:t>p</w:t>
      </w:r>
      <w:r w:rsidR="00DE4BAC" w:rsidRPr="009B5CCC">
        <w:t xml:space="preserve">lant </w:t>
      </w:r>
      <w:r w:rsidR="00963F0C">
        <w:t>l</w:t>
      </w:r>
      <w:r w:rsidR="00DE4BAC" w:rsidRPr="009B5CCC">
        <w:t>ist</w:t>
      </w:r>
      <w:r w:rsidR="005F297E" w:rsidRPr="009B5CCC">
        <w:t xml:space="preserve">, </w:t>
      </w:r>
      <w:r w:rsidR="00DE4BAC" w:rsidRPr="009B5CCC">
        <w:t>unless otherwise directed by NEC staff</w:t>
      </w:r>
      <w:r w:rsidR="003221B3" w:rsidRPr="009B5CCC">
        <w:t>.</w:t>
      </w:r>
      <w:r w:rsidR="005F297E" w:rsidRPr="009B5CCC">
        <w:t xml:space="preserve"> </w:t>
      </w:r>
      <w:r w:rsidR="00C85C0C" w:rsidRPr="009B5CCC">
        <w:t>Specific c</w:t>
      </w:r>
      <w:r w:rsidR="005F297E" w:rsidRPr="00FF1390">
        <w:t xml:space="preserve">riteria for </w:t>
      </w:r>
      <w:r w:rsidR="00C85C0C" w:rsidRPr="00FF1390">
        <w:t>landscape plans will apply (e.g., professional qualifications</w:t>
      </w:r>
      <w:r w:rsidR="00FF1390" w:rsidRPr="00FF1390">
        <w:t>, etc.</w:t>
      </w:r>
      <w:r w:rsidR="00C85C0C" w:rsidRPr="00FF1390">
        <w:t>).</w:t>
      </w:r>
      <w:r w:rsidR="00DE4BAC" w:rsidRPr="00FF1390">
        <w:t xml:space="preserve">  </w:t>
      </w:r>
      <w:r w:rsidR="00963F0C">
        <w:t>Refer to the NEC’s Landscape Plan Technical Criteria.</w:t>
      </w:r>
    </w:p>
    <w:p w14:paraId="4D36A66C" w14:textId="39F7EB82" w:rsidR="00F805AF" w:rsidRPr="00D47A12" w:rsidRDefault="00D47A12" w:rsidP="00D47A12">
      <w:pPr>
        <w:pStyle w:val="Heading1"/>
      </w:pPr>
      <w:bookmarkStart w:id="16" w:name="_Toc134540111"/>
      <w:r w:rsidRPr="00D47A12">
        <w:t>11.0</w:t>
      </w:r>
      <w:r w:rsidRPr="00D47A12">
        <w:tab/>
      </w:r>
      <w:r w:rsidR="00F805AF" w:rsidRPr="00D47A12">
        <w:t>APPROVAL PROCESS</w:t>
      </w:r>
      <w:bookmarkEnd w:id="16"/>
    </w:p>
    <w:p w14:paraId="3FE84B91" w14:textId="77413A60" w:rsidR="001A02C5" w:rsidRPr="009B5CCC" w:rsidRDefault="001A02C5" w:rsidP="007A20B9">
      <w:pPr>
        <w:spacing w:before="0"/>
      </w:pPr>
      <w:r w:rsidRPr="003E0486">
        <w:t xml:space="preserve">The </w:t>
      </w:r>
      <w:r w:rsidRPr="009B5CCC">
        <w:t xml:space="preserve">typical </w:t>
      </w:r>
      <w:r w:rsidR="00E6732B" w:rsidRPr="009B5CCC">
        <w:t xml:space="preserve">VPP </w:t>
      </w:r>
      <w:r w:rsidR="003E0486" w:rsidRPr="009B5CCC">
        <w:t>approval process follows these steps:</w:t>
      </w:r>
    </w:p>
    <w:p w14:paraId="6C69F2D1" w14:textId="18EA08B7" w:rsidR="00272F64" w:rsidRPr="009B5CCC" w:rsidRDefault="00471BBA" w:rsidP="00D6737D">
      <w:pPr>
        <w:pStyle w:val="ListParagraph"/>
        <w:numPr>
          <w:ilvl w:val="0"/>
          <w:numId w:val="29"/>
        </w:numPr>
        <w:spacing w:before="0"/>
        <w:contextualSpacing w:val="0"/>
      </w:pPr>
      <w:r w:rsidRPr="009B5CCC">
        <w:t>Pre-consultation</w:t>
      </w:r>
      <w:r w:rsidR="00854F19" w:rsidRPr="009B5CCC">
        <w:t xml:space="preserve"> </w:t>
      </w:r>
      <w:r w:rsidRPr="009B5CCC">
        <w:t>with NEC staff is</w:t>
      </w:r>
      <w:r w:rsidR="0038280B">
        <w:t xml:space="preserve"> strongly</w:t>
      </w:r>
      <w:r w:rsidRPr="009B5CCC">
        <w:t xml:space="preserve"> encouraged.</w:t>
      </w:r>
      <w:r w:rsidR="00272F64" w:rsidRPr="009B5CCC">
        <w:t xml:space="preserve"> NEC staff will advise of any </w:t>
      </w:r>
      <w:r w:rsidR="00854F19" w:rsidRPr="009B5CCC">
        <w:t>identified vegetation protection zones (VPZ) or other constraints</w:t>
      </w:r>
      <w:r w:rsidR="007C3FB1" w:rsidRPr="009B5CCC">
        <w:t xml:space="preserve"> or conditions to be met</w:t>
      </w:r>
      <w:r w:rsidR="00854F19" w:rsidRPr="009B5CCC">
        <w:t xml:space="preserve">.  </w:t>
      </w:r>
      <w:r w:rsidR="00272F64" w:rsidRPr="009B5CCC">
        <w:t xml:space="preserve"> </w:t>
      </w:r>
      <w:r w:rsidRPr="009B5CCC">
        <w:t xml:space="preserve">  </w:t>
      </w:r>
    </w:p>
    <w:p w14:paraId="3D9918B9" w14:textId="08F55CB9" w:rsidR="005A63BC" w:rsidRPr="009B5CCC" w:rsidRDefault="004756EC" w:rsidP="00D6737D">
      <w:pPr>
        <w:pStyle w:val="ListParagraph"/>
        <w:numPr>
          <w:ilvl w:val="0"/>
          <w:numId w:val="29"/>
        </w:numPr>
        <w:spacing w:before="0"/>
        <w:contextualSpacing w:val="0"/>
      </w:pPr>
      <w:r w:rsidRPr="009B5CCC">
        <w:t xml:space="preserve">VPP submission is reviewed by NEC staff and may be circulated to </w:t>
      </w:r>
      <w:r w:rsidR="00676229" w:rsidRPr="009B5CCC">
        <w:t xml:space="preserve">other </w:t>
      </w:r>
      <w:r w:rsidRPr="009B5CCC">
        <w:t>agencies</w:t>
      </w:r>
      <w:r w:rsidR="00676229" w:rsidRPr="009B5CCC">
        <w:t xml:space="preserve">, where </w:t>
      </w:r>
      <w:r w:rsidR="00B62636" w:rsidRPr="009B5CCC">
        <w:t xml:space="preserve">a coordinated review is </w:t>
      </w:r>
      <w:r w:rsidR="00676229" w:rsidRPr="009B5CCC">
        <w:t>required.</w:t>
      </w:r>
      <w:r w:rsidR="000746E9" w:rsidRPr="009B5CCC">
        <w:t xml:space="preserve"> NEC staff </w:t>
      </w:r>
      <w:r w:rsidR="007B4212">
        <w:t>may</w:t>
      </w:r>
      <w:r w:rsidR="000746E9" w:rsidRPr="009B5CCC">
        <w:t xml:space="preserve"> supply comments</w:t>
      </w:r>
      <w:r w:rsidR="00541436" w:rsidRPr="009B5CCC">
        <w:t xml:space="preserve"> and advise on any </w:t>
      </w:r>
      <w:r w:rsidR="00C40C95" w:rsidRPr="009B5CCC">
        <w:t xml:space="preserve">required </w:t>
      </w:r>
      <w:r w:rsidR="00C40C95" w:rsidRPr="009B5CCC">
        <w:rPr>
          <w:i/>
          <w:iCs/>
        </w:rPr>
        <w:t>site plan</w:t>
      </w:r>
      <w:r w:rsidR="00C40C95" w:rsidRPr="009B5CCC">
        <w:t xml:space="preserve"> changes or additional plans (e.g., landscape plan)</w:t>
      </w:r>
      <w:r w:rsidR="000A4C16" w:rsidRPr="009B5CCC">
        <w:t xml:space="preserve">. Resubmission </w:t>
      </w:r>
      <w:r w:rsidR="00C40C95" w:rsidRPr="009B5CCC">
        <w:t xml:space="preserve">of the VPP </w:t>
      </w:r>
      <w:r w:rsidR="000A4C16" w:rsidRPr="009B5CCC">
        <w:t>may be required.</w:t>
      </w:r>
      <w:r w:rsidR="005A63BC" w:rsidRPr="009B5CCC">
        <w:t xml:space="preserve"> Note, an incomplete VPP submission may delay this review or a decision on an application.</w:t>
      </w:r>
    </w:p>
    <w:p w14:paraId="2B004BAC" w14:textId="77777777" w:rsidR="00044D5F" w:rsidRDefault="003A1B37" w:rsidP="00186C1A">
      <w:pPr>
        <w:pStyle w:val="ListParagraph"/>
        <w:numPr>
          <w:ilvl w:val="0"/>
          <w:numId w:val="29"/>
        </w:numPr>
        <w:spacing w:before="0"/>
        <w:ind w:left="714" w:hanging="357"/>
        <w:contextualSpacing w:val="0"/>
      </w:pPr>
      <w:r w:rsidRPr="009B5CCC">
        <w:t xml:space="preserve">Once the VPP is approved </w:t>
      </w:r>
      <w:r w:rsidR="0038280B">
        <w:t>by</w:t>
      </w:r>
      <w:r w:rsidR="0038280B" w:rsidRPr="009B5CCC">
        <w:t xml:space="preserve"> </w:t>
      </w:r>
      <w:r w:rsidRPr="009B5CCC">
        <w:t>NEC staff</w:t>
      </w:r>
      <w:r w:rsidR="0038280B">
        <w:t xml:space="preserve"> and other agencies as necessary</w:t>
      </w:r>
      <w:r w:rsidRPr="009B5CCC">
        <w:t>, the VPP will be incorporated into the set of permit documents</w:t>
      </w:r>
      <w:r w:rsidR="00B469D3" w:rsidRPr="009B5CCC">
        <w:t>.</w:t>
      </w:r>
      <w:r w:rsidR="00735E87" w:rsidRPr="009B5CCC">
        <w:t xml:space="preserve"> A</w:t>
      </w:r>
      <w:r w:rsidRPr="009B5CCC">
        <w:t xml:space="preserve">ll </w:t>
      </w:r>
      <w:r w:rsidR="00735E87" w:rsidRPr="009B5CCC">
        <w:t xml:space="preserve">other plans </w:t>
      </w:r>
      <w:r w:rsidRPr="009B5CCC">
        <w:t>are to be coordinated with the VPP (e.g., grading plan, landscape plan).</w:t>
      </w:r>
      <w:r w:rsidR="000E1EFD" w:rsidRPr="009B5CCC">
        <w:t xml:space="preserve"> </w:t>
      </w:r>
    </w:p>
    <w:p w14:paraId="20EB64BC" w14:textId="47F2E4D2" w:rsidR="009368A2" w:rsidRPr="009B5CCC" w:rsidRDefault="009368A2" w:rsidP="00186C1A">
      <w:pPr>
        <w:pStyle w:val="ListParagraph"/>
        <w:numPr>
          <w:ilvl w:val="0"/>
          <w:numId w:val="29"/>
        </w:numPr>
        <w:spacing w:before="0"/>
        <w:ind w:left="714" w:hanging="357"/>
        <w:contextualSpacing w:val="0"/>
      </w:pPr>
      <w:r w:rsidRPr="009B5CCC">
        <w:t xml:space="preserve">If vegetation protection has been addressed to the satisfaction of NEC staff, and the VPP is deemed complete, the approval of the application </w:t>
      </w:r>
      <w:r w:rsidR="00225139">
        <w:t>may</w:t>
      </w:r>
      <w:r w:rsidR="00225139" w:rsidRPr="009B5CCC">
        <w:t xml:space="preserve"> </w:t>
      </w:r>
      <w:r w:rsidRPr="009B5CCC">
        <w:t>be subject to conditions, including but not limited to, implementation of the final VPP</w:t>
      </w:r>
      <w:r w:rsidR="000E1EFD" w:rsidRPr="009B5CCC">
        <w:t>,</w:t>
      </w:r>
      <w:r w:rsidRPr="009B5CCC">
        <w:t xml:space="preserve"> vegetation replacement</w:t>
      </w:r>
      <w:r w:rsidR="000E1EFD" w:rsidRPr="009B5CCC">
        <w:t xml:space="preserve">, certification, etc. </w:t>
      </w:r>
    </w:p>
    <w:p w14:paraId="10CA8318" w14:textId="02066ACF" w:rsidR="00C95906" w:rsidRDefault="00C95906" w:rsidP="00C95906">
      <w:pPr>
        <w:spacing w:before="0" w:after="480"/>
      </w:pPr>
      <w:r w:rsidRPr="00CB3C15">
        <w:t>If vegetation protection has not been addressed to the satisfaction of NEC staff, staff may recommend refusal of an application</w:t>
      </w:r>
      <w:r w:rsidR="0038280B">
        <w:t>, or</w:t>
      </w:r>
      <w:r w:rsidR="0074563A">
        <w:t xml:space="preserve"> </w:t>
      </w:r>
      <w:r w:rsidR="0097347B">
        <w:t xml:space="preserve">in certain circumstances </w:t>
      </w:r>
      <w:r w:rsidR="0038280B">
        <w:t>it may delay the issuing of permit until a satisfactory VPP is provided</w:t>
      </w:r>
      <w:r w:rsidRPr="00CB3C15">
        <w:t xml:space="preserve">. </w:t>
      </w:r>
    </w:p>
    <w:p w14:paraId="4C464662" w14:textId="4DF101CC" w:rsidR="00A61CAF" w:rsidRDefault="00A61CAF" w:rsidP="009D74C1">
      <w:pPr>
        <w:pStyle w:val="Heading1"/>
        <w:numPr>
          <w:ilvl w:val="0"/>
          <w:numId w:val="27"/>
        </w:numPr>
        <w:ind w:left="709" w:hanging="709"/>
      </w:pPr>
      <w:bookmarkStart w:id="17" w:name="_Toc134540112"/>
      <w:r>
        <w:lastRenderedPageBreak/>
        <w:t>IMPLEMENTATION OF THE VPP</w:t>
      </w:r>
      <w:bookmarkEnd w:id="17"/>
    </w:p>
    <w:p w14:paraId="63BE736D" w14:textId="691D96FA" w:rsidR="003F77D4" w:rsidRPr="000F5061" w:rsidRDefault="000F5061" w:rsidP="003F77D4">
      <w:pPr>
        <w:spacing w:before="0"/>
        <w:rPr>
          <w:color w:val="FF0000"/>
        </w:rPr>
      </w:pPr>
      <w:r w:rsidRPr="000F5061">
        <w:t xml:space="preserve">Once the appropriate permits have been issued, all work shall be </w:t>
      </w:r>
      <w:r w:rsidR="009D74C1">
        <w:t>carried</w:t>
      </w:r>
      <w:r w:rsidR="009D74C1" w:rsidRPr="000F5061">
        <w:t xml:space="preserve"> </w:t>
      </w:r>
      <w:r w:rsidR="008F1B4A">
        <w:t xml:space="preserve">out </w:t>
      </w:r>
      <w:r w:rsidRPr="000F5061">
        <w:t>as specified</w:t>
      </w:r>
      <w:r w:rsidR="009D74C1">
        <w:t xml:space="preserve"> in </w:t>
      </w:r>
      <w:r w:rsidR="007B4212">
        <w:t xml:space="preserve">the </w:t>
      </w:r>
      <w:r w:rsidR="009D74C1">
        <w:t>permit</w:t>
      </w:r>
      <w:r w:rsidR="008F1B4A">
        <w:t xml:space="preserve"> including the VPP</w:t>
      </w:r>
      <w:r w:rsidRPr="000F5061">
        <w:t xml:space="preserve">. Any changes </w:t>
      </w:r>
      <w:r w:rsidR="008F1B4A">
        <w:t xml:space="preserve">to the proposed work </w:t>
      </w:r>
      <w:r w:rsidRPr="000F5061">
        <w:t xml:space="preserve">require NEC </w:t>
      </w:r>
      <w:r w:rsidR="008F1B4A">
        <w:t xml:space="preserve">staff </w:t>
      </w:r>
      <w:r w:rsidRPr="000F5061">
        <w:t xml:space="preserve">approval prior to </w:t>
      </w:r>
      <w:r w:rsidR="008F1B4A">
        <w:t>implementation</w:t>
      </w:r>
      <w:r w:rsidRPr="000F5061">
        <w:t>.</w:t>
      </w:r>
      <w:r w:rsidR="00646A15">
        <w:t xml:space="preserve"> The f</w:t>
      </w:r>
      <w:r w:rsidR="00E835AA" w:rsidRPr="000F5061">
        <w:t>ailur</w:t>
      </w:r>
      <w:r w:rsidR="00E835AA" w:rsidRPr="00933309">
        <w:t xml:space="preserve">e to </w:t>
      </w:r>
      <w:r w:rsidR="001F2681">
        <w:t>undertake development</w:t>
      </w:r>
      <w:r w:rsidR="00E835AA" w:rsidRPr="00933309">
        <w:t xml:space="preserve"> in accordance with </w:t>
      </w:r>
      <w:r w:rsidR="00E835AA">
        <w:t xml:space="preserve">a </w:t>
      </w:r>
      <w:r w:rsidR="00E835AA" w:rsidRPr="00933309">
        <w:t>Development Permit is a</w:t>
      </w:r>
      <w:r w:rsidR="001F2681">
        <w:t>n</w:t>
      </w:r>
      <w:r w:rsidR="00E835AA" w:rsidRPr="00933309">
        <w:t xml:space="preserve"> </w:t>
      </w:r>
      <w:r w:rsidR="009D74C1">
        <w:t>o</w:t>
      </w:r>
      <w:r w:rsidR="009D74C1" w:rsidRPr="00933309">
        <w:t xml:space="preserve">ffence </w:t>
      </w:r>
      <w:r w:rsidR="001F2681">
        <w:t xml:space="preserve">under the </w:t>
      </w:r>
      <w:r w:rsidR="0063192E" w:rsidRPr="007E581B">
        <w:rPr>
          <w:i/>
          <w:iCs/>
        </w:rPr>
        <w:t>Niagara Escarpment Planning and Development Act</w:t>
      </w:r>
      <w:r w:rsidR="0063192E">
        <w:t xml:space="preserve"> (NEPDA)</w:t>
      </w:r>
      <w:r w:rsidR="00E835AA" w:rsidRPr="00933309">
        <w:t xml:space="preserve">. </w:t>
      </w:r>
      <w:r w:rsidR="003F77D4" w:rsidRPr="003F77D4">
        <w:t xml:space="preserve">For best results, landowners and developers should provide all builders and subcontractors with a copy of the approved VPP before they start their work. </w:t>
      </w:r>
    </w:p>
    <w:p w14:paraId="5C4391DD" w14:textId="1C98D040" w:rsidR="007F3EA6" w:rsidRPr="008740C5" w:rsidRDefault="007F3EA6" w:rsidP="002F7286">
      <w:pPr>
        <w:spacing w:before="0"/>
      </w:pPr>
      <w:r w:rsidRPr="00376D92">
        <w:t>The following criteria appl</w:t>
      </w:r>
      <w:r w:rsidRPr="008740C5">
        <w:t>y to the implementation of the VPP</w:t>
      </w:r>
      <w:r w:rsidR="008C5494">
        <w:t xml:space="preserve"> and should be </w:t>
      </w:r>
      <w:r w:rsidR="00376D92">
        <w:t>reflected in the VPP notes and details</w:t>
      </w:r>
      <w:r w:rsidR="00134F06" w:rsidRPr="008740C5">
        <w:t>:</w:t>
      </w:r>
    </w:p>
    <w:p w14:paraId="282C35D7" w14:textId="4A8E2516" w:rsidR="00396BCD" w:rsidRPr="008740C5" w:rsidRDefault="00226247" w:rsidP="002F7286">
      <w:pPr>
        <w:pStyle w:val="ListParagraph"/>
        <w:numPr>
          <w:ilvl w:val="0"/>
          <w:numId w:val="30"/>
        </w:numPr>
        <w:spacing w:before="0"/>
        <w:contextualSpacing w:val="0"/>
      </w:pPr>
      <w:r w:rsidRPr="008740C5">
        <w:t xml:space="preserve">No tree removal, vegetation clearing, or other site alteration is to commence until </w:t>
      </w:r>
      <w:r w:rsidR="00D86684" w:rsidRPr="008740C5">
        <w:t xml:space="preserve">a permit and all other approvals </w:t>
      </w:r>
      <w:r w:rsidR="00B25F4D" w:rsidRPr="008740C5">
        <w:t>are</w:t>
      </w:r>
      <w:r w:rsidR="00D86684" w:rsidRPr="008740C5">
        <w:t xml:space="preserve"> in place.</w:t>
      </w:r>
      <w:r w:rsidR="00A54DB9" w:rsidRPr="008740C5">
        <w:t xml:space="preserve">  </w:t>
      </w:r>
    </w:p>
    <w:p w14:paraId="38C8A3DE" w14:textId="7A953A9B" w:rsidR="00AF0717" w:rsidRPr="00CB3C15" w:rsidRDefault="00AF0717" w:rsidP="00AF0717">
      <w:pPr>
        <w:pStyle w:val="ListParagraph"/>
        <w:numPr>
          <w:ilvl w:val="0"/>
          <w:numId w:val="30"/>
        </w:numPr>
        <w:spacing w:before="0"/>
        <w:contextualSpacing w:val="0"/>
      </w:pPr>
      <w:r w:rsidRPr="008740C5">
        <w:t>P</w:t>
      </w:r>
      <w:r w:rsidR="00A32AA2">
        <w:t>rotective barriers shall be installed p</w:t>
      </w:r>
      <w:r w:rsidRPr="008740C5">
        <w:t xml:space="preserve">rior to </w:t>
      </w:r>
      <w:r w:rsidR="00A32AA2">
        <w:t xml:space="preserve">the </w:t>
      </w:r>
      <w:r w:rsidRPr="008740C5">
        <w:t>commencement of any construction</w:t>
      </w:r>
      <w:r w:rsidRPr="00CB3C15">
        <w:t xml:space="preserve">. </w:t>
      </w:r>
    </w:p>
    <w:p w14:paraId="6E9A8592" w14:textId="2079236A" w:rsidR="008602A3" w:rsidRDefault="008602A3" w:rsidP="0086747D">
      <w:pPr>
        <w:pStyle w:val="ListParagraph"/>
        <w:numPr>
          <w:ilvl w:val="0"/>
          <w:numId w:val="30"/>
        </w:numPr>
        <w:spacing w:before="0"/>
        <w:contextualSpacing w:val="0"/>
      </w:pPr>
      <w:r>
        <w:t>Trees should be felled so that they fall into the development envelope to avoid damage to other trees and vegetation.</w:t>
      </w:r>
    </w:p>
    <w:p w14:paraId="50C619A8" w14:textId="4771AA2E" w:rsidR="00C50601" w:rsidRPr="008740C5" w:rsidRDefault="00C50601" w:rsidP="0086747D">
      <w:pPr>
        <w:pStyle w:val="ListParagraph"/>
        <w:numPr>
          <w:ilvl w:val="0"/>
          <w:numId w:val="30"/>
        </w:numPr>
        <w:spacing w:before="0"/>
        <w:contextualSpacing w:val="0"/>
      </w:pPr>
      <w:r w:rsidRPr="008740C5">
        <w:t xml:space="preserve">The applicant is responsible for ensuring that </w:t>
      </w:r>
      <w:r w:rsidR="00CB3C15">
        <w:t>protective barriers</w:t>
      </w:r>
      <w:r w:rsidRPr="008740C5">
        <w:t xml:space="preserve"> remain in good condition throughout the construction period. </w:t>
      </w:r>
      <w:r w:rsidR="00CB3C15">
        <w:t xml:space="preserve">If there is damage to a barrier, all work must stop until the barrier is properly repaired. </w:t>
      </w:r>
    </w:p>
    <w:p w14:paraId="1CCBC68E" w14:textId="4E03CA26" w:rsidR="007F39BD" w:rsidRDefault="007F39BD" w:rsidP="00C40CCC">
      <w:pPr>
        <w:pStyle w:val="ListParagraph"/>
        <w:numPr>
          <w:ilvl w:val="0"/>
          <w:numId w:val="30"/>
        </w:numPr>
        <w:spacing w:before="0"/>
        <w:contextualSpacing w:val="0"/>
      </w:pPr>
      <w:r w:rsidRPr="007F39BD">
        <w:t xml:space="preserve">Where </w:t>
      </w:r>
      <w:r w:rsidR="003778C6">
        <w:t>construction activity</w:t>
      </w:r>
      <w:r w:rsidRPr="007F39BD">
        <w:t xml:space="preserve"> </w:t>
      </w:r>
      <w:r w:rsidR="003778C6">
        <w:t xml:space="preserve">results in the </w:t>
      </w:r>
      <w:r w:rsidRPr="007F39BD">
        <w:t>death</w:t>
      </w:r>
      <w:r w:rsidR="003778C6">
        <w:t xml:space="preserve"> or injury</w:t>
      </w:r>
      <w:r w:rsidRPr="007F39BD">
        <w:t xml:space="preserve"> of vegetation</w:t>
      </w:r>
      <w:r w:rsidR="003778C6">
        <w:t xml:space="preserve"> proposed to be retained</w:t>
      </w:r>
      <w:r w:rsidRPr="007F39BD">
        <w:t xml:space="preserve">, replacement </w:t>
      </w:r>
      <w:r w:rsidR="003547E5">
        <w:t xml:space="preserve">planting </w:t>
      </w:r>
      <w:r w:rsidR="00945C0E">
        <w:t>will</w:t>
      </w:r>
      <w:r w:rsidRPr="007F39BD">
        <w:t xml:space="preserve"> be required</w:t>
      </w:r>
      <w:r w:rsidR="00831B95">
        <w:t>.</w:t>
      </w:r>
      <w:r w:rsidR="00C86928">
        <w:t xml:space="preserve"> </w:t>
      </w:r>
      <w:r w:rsidR="00F53D02">
        <w:t>Required</w:t>
      </w:r>
      <w:r w:rsidR="00C86928">
        <w:t xml:space="preserve"> </w:t>
      </w:r>
      <w:r w:rsidR="004B1CE5">
        <w:t>plant</w:t>
      </w:r>
      <w:r w:rsidR="00F53D02">
        <w:t>ing quantity</w:t>
      </w:r>
      <w:r w:rsidR="004B1CE5">
        <w:t xml:space="preserve"> will be determined by the regulatory authorities and may be calculated</w:t>
      </w:r>
      <w:r w:rsidRPr="007F39BD">
        <w:t xml:space="preserve"> using a per caliper or </w:t>
      </w:r>
      <w:r w:rsidRPr="006B74B9">
        <w:rPr>
          <w:i/>
          <w:iCs/>
        </w:rPr>
        <w:t>aggregate caliper method</w:t>
      </w:r>
      <w:r w:rsidR="004B1CE5">
        <w:t>.</w:t>
      </w:r>
      <w:r w:rsidR="00CD4D9F">
        <w:t xml:space="preserve"> The most stringent criteria will apply.</w:t>
      </w:r>
      <w:r w:rsidRPr="007F39BD">
        <w:t xml:space="preserve"> </w:t>
      </w:r>
    </w:p>
    <w:p w14:paraId="5E2EB42F" w14:textId="5B49E455" w:rsidR="00C40CCC" w:rsidRPr="00C40CCC" w:rsidRDefault="00CB3C15" w:rsidP="00C40CCC">
      <w:pPr>
        <w:pStyle w:val="ListParagraph"/>
        <w:numPr>
          <w:ilvl w:val="0"/>
          <w:numId w:val="30"/>
        </w:numPr>
        <w:spacing w:before="0"/>
        <w:contextualSpacing w:val="0"/>
      </w:pPr>
      <w:r>
        <w:t>P</w:t>
      </w:r>
      <w:r w:rsidR="008B496D">
        <w:t>rotective barriers shall be maintained erect and in good repair throughout the duration of construction activity without breaks</w:t>
      </w:r>
      <w:r w:rsidR="00BB1AF5">
        <w:t xml:space="preserve"> and u</w:t>
      </w:r>
      <w:r w:rsidR="008B496D">
        <w:t>nsupported sections</w:t>
      </w:r>
      <w:r w:rsidR="00BB1AF5">
        <w:t xml:space="preserve"> and shall be removed upon completion of the work</w:t>
      </w:r>
      <w:r w:rsidR="00C40CCC" w:rsidRPr="00C40CCC">
        <w:t>, unless otherwise specified by regulatory agencies.</w:t>
      </w:r>
    </w:p>
    <w:p w14:paraId="599D035B" w14:textId="77777777" w:rsidR="0080638C" w:rsidRPr="00F37682" w:rsidRDefault="00C921CB" w:rsidP="002F7286">
      <w:pPr>
        <w:pStyle w:val="ListParagraph"/>
        <w:numPr>
          <w:ilvl w:val="0"/>
          <w:numId w:val="23"/>
        </w:numPr>
        <w:spacing w:before="0"/>
        <w:ind w:left="714" w:hanging="357"/>
        <w:contextualSpacing w:val="0"/>
      </w:pPr>
      <w:proofErr w:type="gramStart"/>
      <w:r w:rsidRPr="0080638C">
        <w:t>Subsequent to</w:t>
      </w:r>
      <w:proofErr w:type="gramEnd"/>
      <w:r w:rsidRPr="0080638C">
        <w:t xml:space="preserve"> the completion of the works proposed in the VPP, a letter certifying that th</w:t>
      </w:r>
      <w:r w:rsidRPr="00F37682">
        <w:t xml:space="preserve">e work has been completed in accordance with the approved VPP shall be provided to the Niagara Escarpment Commission by a qualified professional. </w:t>
      </w:r>
    </w:p>
    <w:p w14:paraId="31F89BF3" w14:textId="313D30BF" w:rsidR="009B0D8E" w:rsidRDefault="00967AC0" w:rsidP="00F37682">
      <w:pPr>
        <w:pStyle w:val="ListParagraph"/>
        <w:numPr>
          <w:ilvl w:val="0"/>
          <w:numId w:val="23"/>
        </w:numPr>
        <w:spacing w:before="0" w:after="480"/>
        <w:ind w:left="714" w:hanging="357"/>
        <w:contextualSpacing w:val="0"/>
      </w:pPr>
      <w:r>
        <w:t>Additional a</w:t>
      </w:r>
      <w:r w:rsidR="009B0D8E" w:rsidRPr="00F37682">
        <w:t xml:space="preserve">gency requirements for </w:t>
      </w:r>
      <w:r w:rsidR="00A35184" w:rsidRPr="00F37682">
        <w:t>verification letter</w:t>
      </w:r>
      <w:r w:rsidR="00F37682" w:rsidRPr="00F37682">
        <w:t>s</w:t>
      </w:r>
      <w:r w:rsidR="00A35184" w:rsidRPr="00F37682">
        <w:t xml:space="preserve">, securities, </w:t>
      </w:r>
      <w:r w:rsidR="00F37682" w:rsidRPr="00F37682">
        <w:t xml:space="preserve">and </w:t>
      </w:r>
      <w:r w:rsidR="00A35184" w:rsidRPr="00F37682">
        <w:t>site inspections may apply.</w:t>
      </w:r>
    </w:p>
    <w:p w14:paraId="46E6AC95" w14:textId="77777777" w:rsidR="00A32AA2" w:rsidRDefault="00A32AA2">
      <w:pPr>
        <w:spacing w:before="0" w:after="200" w:line="276" w:lineRule="auto"/>
        <w:rPr>
          <w:b/>
        </w:rPr>
      </w:pPr>
      <w:r>
        <w:br w:type="page"/>
      </w:r>
    </w:p>
    <w:p w14:paraId="71C8C9E3" w14:textId="051D0F75" w:rsidR="006D1BB2" w:rsidRDefault="007128B4" w:rsidP="006D1BB2">
      <w:pPr>
        <w:pStyle w:val="Heading1"/>
      </w:pPr>
      <w:bookmarkStart w:id="18" w:name="_Toc134540113"/>
      <w:r>
        <w:lastRenderedPageBreak/>
        <w:t>1</w:t>
      </w:r>
      <w:r w:rsidR="009356C9">
        <w:t>3</w:t>
      </w:r>
      <w:r w:rsidR="006D1BB2">
        <w:t>.0</w:t>
      </w:r>
      <w:r w:rsidR="006D1BB2">
        <w:tab/>
      </w:r>
      <w:r w:rsidR="00F82F6F">
        <w:t>GLOSSARY OF TERMS</w:t>
      </w:r>
      <w:bookmarkEnd w:id="18"/>
    </w:p>
    <w:p w14:paraId="777834EF" w14:textId="7E2200E3" w:rsidR="007411D3" w:rsidRPr="007411D3" w:rsidRDefault="007411D3" w:rsidP="00FE3BB5">
      <w:r>
        <w:rPr>
          <w:b/>
          <w:bCs/>
        </w:rPr>
        <w:t xml:space="preserve">Aggregate </w:t>
      </w:r>
      <w:r w:rsidR="00D13E08">
        <w:rPr>
          <w:b/>
          <w:bCs/>
        </w:rPr>
        <w:t>c</w:t>
      </w:r>
      <w:r>
        <w:rPr>
          <w:b/>
          <w:bCs/>
        </w:rPr>
        <w:t xml:space="preserve">aliper </w:t>
      </w:r>
      <w:r w:rsidR="002A35C1">
        <w:rPr>
          <w:b/>
          <w:bCs/>
        </w:rPr>
        <w:t>formula</w:t>
      </w:r>
      <w:r>
        <w:rPr>
          <w:b/>
          <w:bCs/>
        </w:rPr>
        <w:t xml:space="preserve">:  </w:t>
      </w:r>
      <w:r>
        <w:t>A method of determining tree replacement quantities that applies a depreciation factor for the pre-casualty health and structure of the tree(s) that have died</w:t>
      </w:r>
      <w:r w:rsidR="00D02944">
        <w:t>.</w:t>
      </w:r>
      <w:r w:rsidR="00905860">
        <w:t xml:space="preserve">  </w:t>
      </w:r>
    </w:p>
    <w:p w14:paraId="14179F07" w14:textId="6CDE979E" w:rsidR="00EA0070" w:rsidRDefault="00EA0070" w:rsidP="00FE3BB5">
      <w:pPr>
        <w:rPr>
          <w:b/>
          <w:bCs/>
        </w:rPr>
      </w:pPr>
      <w:r>
        <w:rPr>
          <w:b/>
          <w:bCs/>
        </w:rPr>
        <w:t xml:space="preserve">Arborist </w:t>
      </w:r>
      <w:r w:rsidR="003A09DC">
        <w:rPr>
          <w:b/>
          <w:bCs/>
        </w:rPr>
        <w:t>r</w:t>
      </w:r>
      <w:r>
        <w:rPr>
          <w:b/>
          <w:bCs/>
        </w:rPr>
        <w:t xml:space="preserve">eport:  </w:t>
      </w:r>
      <w:r w:rsidR="00E46BD8">
        <w:t xml:space="preserve">A technical report prepared by a qualified tree professional which details </w:t>
      </w:r>
      <w:r w:rsidR="00181F76">
        <w:t xml:space="preserve">specific and accurate information about trees, including but not limited to location, species, size, condition, structural integrity, disease, </w:t>
      </w:r>
      <w:proofErr w:type="gramStart"/>
      <w:r w:rsidR="00181F76">
        <w:t>infestations</w:t>
      </w:r>
      <w:proofErr w:type="gramEnd"/>
      <w:r w:rsidR="00181F76">
        <w:t xml:space="preserve"> and vitality, and identifies the nature of the work to be undertaken as well as appropriate tree protection and preservation methods to be implemented</w:t>
      </w:r>
      <w:r w:rsidR="00B557EB">
        <w:t>.</w:t>
      </w:r>
      <w:r>
        <w:rPr>
          <w:b/>
          <w:bCs/>
        </w:rPr>
        <w:t xml:space="preserve"> </w:t>
      </w:r>
    </w:p>
    <w:p w14:paraId="3EF5FE21" w14:textId="43699FFD" w:rsidR="006D1BB2" w:rsidRPr="00AB67F6" w:rsidRDefault="006D1BB2" w:rsidP="00FE3BB5">
      <w:r w:rsidRPr="00CB32A6">
        <w:rPr>
          <w:b/>
          <w:bCs/>
        </w:rPr>
        <w:t xml:space="preserve">Development </w:t>
      </w:r>
      <w:r w:rsidR="00F970FB">
        <w:rPr>
          <w:b/>
          <w:bCs/>
        </w:rPr>
        <w:t>e</w:t>
      </w:r>
      <w:r w:rsidRPr="00CB32A6">
        <w:rPr>
          <w:b/>
          <w:bCs/>
        </w:rPr>
        <w:t xml:space="preserve">nvelope:  </w:t>
      </w:r>
      <w:r>
        <w:t xml:space="preserve">The total </w:t>
      </w:r>
      <w:r w:rsidR="006D689D">
        <w:t xml:space="preserve">land </w:t>
      </w:r>
      <w:r>
        <w:t xml:space="preserve">area required to complete </w:t>
      </w:r>
      <w:proofErr w:type="gramStart"/>
      <w:r>
        <w:t>all of</w:t>
      </w:r>
      <w:proofErr w:type="gramEnd"/>
      <w:r>
        <w:t xml:space="preserve"> the proposed works including tree removal, construction staging and access routes, building, site alteration, and servicing</w:t>
      </w:r>
      <w:r w:rsidR="00A57F68">
        <w:t>.  Development envelope is</w:t>
      </w:r>
      <w:r w:rsidR="0031132C">
        <w:t xml:space="preserve"> </w:t>
      </w:r>
      <w:r w:rsidR="00A57F68">
        <w:t xml:space="preserve">to be </w:t>
      </w:r>
      <w:r w:rsidR="0031132C">
        <w:t xml:space="preserve">indicated </w:t>
      </w:r>
      <w:r w:rsidR="006D689D">
        <w:t>on plan drawings</w:t>
      </w:r>
      <w:r>
        <w:t>.</w:t>
      </w:r>
    </w:p>
    <w:p w14:paraId="21618FD9" w14:textId="3C6A305E" w:rsidR="006D1BB2" w:rsidRDefault="006D1BB2" w:rsidP="00FE3BB5">
      <w:r w:rsidRPr="00CB32A6">
        <w:rPr>
          <w:b/>
          <w:bCs/>
        </w:rPr>
        <w:t>Diamete</w:t>
      </w:r>
      <w:r w:rsidR="00554AFC">
        <w:rPr>
          <w:b/>
          <w:bCs/>
        </w:rPr>
        <w:t>r</w:t>
      </w:r>
      <w:r w:rsidRPr="00CB32A6">
        <w:rPr>
          <w:b/>
          <w:bCs/>
        </w:rPr>
        <w:t xml:space="preserve"> at </w:t>
      </w:r>
      <w:r w:rsidR="00F970FB">
        <w:rPr>
          <w:b/>
          <w:bCs/>
        </w:rPr>
        <w:t>b</w:t>
      </w:r>
      <w:r w:rsidRPr="00CB32A6">
        <w:rPr>
          <w:b/>
          <w:bCs/>
        </w:rPr>
        <w:t xml:space="preserve">reast </w:t>
      </w:r>
      <w:r w:rsidR="00F970FB">
        <w:rPr>
          <w:b/>
          <w:bCs/>
        </w:rPr>
        <w:t>h</w:t>
      </w:r>
      <w:r w:rsidRPr="00CB32A6">
        <w:rPr>
          <w:b/>
          <w:bCs/>
        </w:rPr>
        <w:t xml:space="preserve">eight (DBH):  </w:t>
      </w:r>
      <w:r w:rsidR="00F970FB" w:rsidRPr="00F970FB">
        <w:t>A measurement of t</w:t>
      </w:r>
      <w:r>
        <w:t>he diamete</w:t>
      </w:r>
      <w:r w:rsidR="00554AFC">
        <w:t>r</w:t>
      </w:r>
      <w:r>
        <w:t xml:space="preserve"> of the tree trunk measured at a height of 1.4 m above the ground (or forest duff layer) on the uphill side of the tree.</w:t>
      </w:r>
      <w:r w:rsidR="00CB0377">
        <w:t xml:space="preserve">  </w:t>
      </w:r>
      <w:r w:rsidR="00B92EFA">
        <w:t xml:space="preserve">For a tree with multiple stems, </w:t>
      </w:r>
      <w:r w:rsidR="00BC1464">
        <w:t>DBH</w:t>
      </w:r>
      <w:r w:rsidR="000C0FB0">
        <w:t xml:space="preserve"> is </w:t>
      </w:r>
      <w:r w:rsidR="00A103F2">
        <w:t xml:space="preserve">the square root of the sum of </w:t>
      </w:r>
      <w:r w:rsidR="00BB6C89">
        <w:t>the DBH of each stem</w:t>
      </w:r>
      <w:r w:rsidR="00A103F2">
        <w:t xml:space="preserve">. </w:t>
      </w:r>
      <w:r w:rsidR="000C0FB0">
        <w:t xml:space="preserve"> </w:t>
      </w:r>
      <w:r w:rsidR="00B92EFA">
        <w:t xml:space="preserve"> </w:t>
      </w:r>
      <w:r>
        <w:t xml:space="preserve">  </w:t>
      </w:r>
    </w:p>
    <w:p w14:paraId="0E9DA292" w14:textId="3523E5F6" w:rsidR="00323F0C" w:rsidRPr="00A41263" w:rsidRDefault="00323F0C" w:rsidP="00FE3BB5">
      <w:pPr>
        <w:rPr>
          <w:b/>
          <w:bCs/>
        </w:rPr>
      </w:pPr>
      <w:r w:rsidRPr="00CB32A6">
        <w:rPr>
          <w:b/>
          <w:bCs/>
        </w:rPr>
        <w:t xml:space="preserve">Dripline:  </w:t>
      </w:r>
      <w:r>
        <w:t xml:space="preserve">The </w:t>
      </w:r>
      <w:r w:rsidR="004746D4">
        <w:t xml:space="preserve">location on the ground surface directly below the </w:t>
      </w:r>
      <w:r w:rsidR="00A078E7">
        <w:t xml:space="preserve">tips of the outermost branches of a tree or shrub.  </w:t>
      </w:r>
    </w:p>
    <w:p w14:paraId="6C8E5E1E" w14:textId="71230A23" w:rsidR="00AA4EB1" w:rsidRPr="00AA4EB1" w:rsidRDefault="00AA4EB1" w:rsidP="00FE3BB5">
      <w:r>
        <w:rPr>
          <w:b/>
          <w:bCs/>
        </w:rPr>
        <w:t xml:space="preserve">Environmental impact study (EIS):  </w:t>
      </w:r>
      <w:r w:rsidR="003B65A7">
        <w:t xml:space="preserve">A study that assesses the potential impacts to the features and functions of the natural environment </w:t>
      </w:r>
      <w:r w:rsidR="00DB3B3D">
        <w:t>from proposed development.</w:t>
      </w:r>
      <w:r w:rsidR="00120AE0">
        <w:t xml:space="preserve">  Terminology varies across jurisdictions </w:t>
      </w:r>
      <w:r w:rsidR="006D5358">
        <w:t xml:space="preserve">(e.g., environmental impact assessment, </w:t>
      </w:r>
      <w:r w:rsidR="0084269F">
        <w:t>natural heritage evaluation).</w:t>
      </w:r>
    </w:p>
    <w:p w14:paraId="3320F207" w14:textId="08DBA1E6" w:rsidR="0091118A" w:rsidRPr="0091118A" w:rsidRDefault="0091118A" w:rsidP="00FE3BB5">
      <w:r>
        <w:rPr>
          <w:b/>
          <w:bCs/>
        </w:rPr>
        <w:t xml:space="preserve">Good arboricultural practice:  </w:t>
      </w:r>
      <w:r w:rsidR="009C2080">
        <w:t>R</w:t>
      </w:r>
      <w:r w:rsidR="00E927C3">
        <w:t>emoval, planting, and tree maintenance activities that are in accordance with best management practices identified by the International Society of Arboriculture</w:t>
      </w:r>
      <w:r w:rsidR="00032034">
        <w:t xml:space="preserve"> (ISA).</w:t>
      </w:r>
      <w:r w:rsidR="003A09DC">
        <w:t xml:space="preserve"> </w:t>
      </w:r>
    </w:p>
    <w:p w14:paraId="36D82E9B" w14:textId="3F044C7A" w:rsidR="006D1BB2" w:rsidRPr="00A41263" w:rsidRDefault="006D1BB2" w:rsidP="00FE3BB5">
      <w:r w:rsidRPr="00CB32A6">
        <w:rPr>
          <w:b/>
          <w:bCs/>
        </w:rPr>
        <w:t xml:space="preserve">Hazard </w:t>
      </w:r>
      <w:r w:rsidR="00BA0973">
        <w:rPr>
          <w:b/>
          <w:bCs/>
        </w:rPr>
        <w:t>t</w:t>
      </w:r>
      <w:r w:rsidRPr="00CB32A6">
        <w:rPr>
          <w:b/>
          <w:bCs/>
        </w:rPr>
        <w:t xml:space="preserve">ree:  </w:t>
      </w:r>
      <w:r>
        <w:t>A tree that poses a level of risk to people or property and that requires immediate removal, or other mitigating actions, to reduce the level of risk posed.</w:t>
      </w:r>
    </w:p>
    <w:p w14:paraId="0DB91AA4" w14:textId="78177EE1" w:rsidR="00B53F69" w:rsidRPr="00B53F69" w:rsidRDefault="00B53F69" w:rsidP="00FE3BB5">
      <w:r>
        <w:rPr>
          <w:b/>
          <w:bCs/>
        </w:rPr>
        <w:t xml:space="preserve">Key hydrologic feature (KHF):  </w:t>
      </w:r>
      <w:r w:rsidR="00B21D78">
        <w:t>Within the meaning of the NEP, KHF</w:t>
      </w:r>
      <w:r w:rsidR="0099070F">
        <w:t xml:space="preserve"> </w:t>
      </w:r>
      <w:proofErr w:type="gramStart"/>
      <w:r w:rsidR="0099070F">
        <w:t>include:</w:t>
      </w:r>
      <w:proofErr w:type="gramEnd"/>
      <w:r w:rsidR="0099070F">
        <w:t xml:space="preserve"> permanent and intermittent streams, lakes, seepage areas and springs, and wetlands.</w:t>
      </w:r>
    </w:p>
    <w:p w14:paraId="21AA9F71" w14:textId="2CC5A63B" w:rsidR="00B53F69" w:rsidRDefault="00B53F69" w:rsidP="00FE3BB5">
      <w:r>
        <w:rPr>
          <w:b/>
          <w:bCs/>
        </w:rPr>
        <w:t xml:space="preserve">Key natural heritage feature (KNHF):  </w:t>
      </w:r>
      <w:r w:rsidR="0099070F">
        <w:t xml:space="preserve">Within the meaning of the NEP, KNHF </w:t>
      </w:r>
      <w:proofErr w:type="gramStart"/>
      <w:r w:rsidR="0099070F">
        <w:t>include:</w:t>
      </w:r>
      <w:proofErr w:type="gramEnd"/>
      <w:r w:rsidR="0099070F">
        <w:t xml:space="preserve">  </w:t>
      </w:r>
      <w:r w:rsidR="003D5EBE">
        <w:t xml:space="preserve">wetlands, habitat of endangered species and threatened species, fish habitat, Life Science Areas of Natural and Scientific Interest, Earth Science Areas of Natural and Scientific Interest, Significant </w:t>
      </w:r>
      <w:proofErr w:type="spellStart"/>
      <w:r w:rsidR="003D5EBE">
        <w:t>valleylands</w:t>
      </w:r>
      <w:proofErr w:type="spellEnd"/>
      <w:r w:rsidR="003D5EBE">
        <w:t>, Significant woodlands, Significant wildlife habitat, habitat of special concern species in Escarpment Natural and Escarpment Protection Areas.</w:t>
      </w:r>
    </w:p>
    <w:p w14:paraId="0D0FB1C8" w14:textId="6EF16029" w:rsidR="00AD1F1A" w:rsidRPr="00AD1F1A" w:rsidRDefault="00AD1F1A" w:rsidP="00FE3BB5">
      <w:r w:rsidRPr="00AD1F1A">
        <w:rPr>
          <w:b/>
          <w:bCs/>
        </w:rPr>
        <w:lastRenderedPageBreak/>
        <w:t>Minimum tree protection zone (MTPZ)</w:t>
      </w:r>
      <w:r>
        <w:rPr>
          <w:b/>
          <w:bCs/>
        </w:rPr>
        <w:t xml:space="preserve">: </w:t>
      </w:r>
      <w:r w:rsidR="00793964">
        <w:rPr>
          <w:b/>
          <w:bCs/>
        </w:rPr>
        <w:t xml:space="preserve"> </w:t>
      </w:r>
      <w:r w:rsidR="00CB515B" w:rsidRPr="007573FA">
        <w:t xml:space="preserve">A </w:t>
      </w:r>
      <w:r w:rsidR="006B53C0">
        <w:t xml:space="preserve">minimum protection </w:t>
      </w:r>
      <w:r w:rsidR="00F51938">
        <w:t>distance</w:t>
      </w:r>
      <w:r w:rsidR="000B391B" w:rsidRPr="007573FA">
        <w:t>, measured in metres,</w:t>
      </w:r>
      <w:r w:rsidR="00CB515B" w:rsidRPr="007573FA">
        <w:t xml:space="preserve"> </w:t>
      </w:r>
      <w:r w:rsidR="00F51938">
        <w:t>from the outside edge of the tree base</w:t>
      </w:r>
      <w:r w:rsidR="006B53C0">
        <w:t xml:space="preserve"> intended to protect anchor and transport roots of a tree</w:t>
      </w:r>
      <w:r w:rsidR="00562750">
        <w:t>.  Th</w:t>
      </w:r>
      <w:r w:rsidR="00564E3A">
        <w:t xml:space="preserve">is measurement </w:t>
      </w:r>
      <w:r w:rsidR="00BB56CB">
        <w:t xml:space="preserve">is derived from </w:t>
      </w:r>
      <w:r w:rsidR="000B391B" w:rsidRPr="007573FA">
        <w:t xml:space="preserve">tree DBH rather than </w:t>
      </w:r>
      <w:r w:rsidR="001B194B" w:rsidRPr="00296477">
        <w:rPr>
          <w:i/>
          <w:iCs/>
        </w:rPr>
        <w:t>dripline</w:t>
      </w:r>
      <w:r w:rsidR="00B477F7">
        <w:t xml:space="preserve"> and m</w:t>
      </w:r>
      <w:r w:rsidR="00FA11CB">
        <w:t xml:space="preserve">ay not </w:t>
      </w:r>
      <w:r w:rsidR="00514CF6">
        <w:t xml:space="preserve">fully </w:t>
      </w:r>
      <w:r w:rsidR="00FA11CB">
        <w:t>protect the feeder roots</w:t>
      </w:r>
      <w:r w:rsidR="00514CF6">
        <w:t xml:space="preserve"> which can extend two to three times beyond the </w:t>
      </w:r>
      <w:r w:rsidR="00514CF6" w:rsidRPr="00514CF6">
        <w:rPr>
          <w:i/>
          <w:iCs/>
        </w:rPr>
        <w:t>dripline</w:t>
      </w:r>
      <w:r w:rsidR="00FA11CB">
        <w:t>.</w:t>
      </w:r>
    </w:p>
    <w:p w14:paraId="629902E0" w14:textId="17F2F641" w:rsidR="00EF0505" w:rsidRDefault="007411D3" w:rsidP="00FE3BB5">
      <w:r w:rsidRPr="007411D3">
        <w:rPr>
          <w:b/>
          <w:bCs/>
        </w:rPr>
        <w:t xml:space="preserve">Per </w:t>
      </w:r>
      <w:r w:rsidR="00C13F76">
        <w:rPr>
          <w:b/>
          <w:bCs/>
        </w:rPr>
        <w:t>c</w:t>
      </w:r>
      <w:r w:rsidRPr="007411D3">
        <w:rPr>
          <w:b/>
          <w:bCs/>
        </w:rPr>
        <w:t xml:space="preserve">aliper </w:t>
      </w:r>
      <w:r w:rsidR="00C13F76">
        <w:rPr>
          <w:b/>
          <w:bCs/>
        </w:rPr>
        <w:t>formula</w:t>
      </w:r>
      <w:r w:rsidRPr="007411D3">
        <w:rPr>
          <w:b/>
          <w:bCs/>
        </w:rPr>
        <w:t xml:space="preserve">:  </w:t>
      </w:r>
      <w:r w:rsidR="0033015A">
        <w:t xml:space="preserve">The </w:t>
      </w:r>
      <w:proofErr w:type="gramStart"/>
      <w:r w:rsidR="00CA2318">
        <w:t xml:space="preserve">sum </w:t>
      </w:r>
      <w:r w:rsidR="0033015A">
        <w:t>total</w:t>
      </w:r>
      <w:proofErr w:type="gramEnd"/>
      <w:r w:rsidR="0033015A">
        <w:t xml:space="preserve"> DBH of </w:t>
      </w:r>
      <w:r w:rsidR="00FC2CAC">
        <w:t xml:space="preserve">all </w:t>
      </w:r>
      <w:r w:rsidR="00CA2318">
        <w:t xml:space="preserve">trees proposed to be removed or that have been injured </w:t>
      </w:r>
      <w:r w:rsidR="00FC2CAC">
        <w:t xml:space="preserve">or died during construction </w:t>
      </w:r>
      <w:r w:rsidR="00A21441">
        <w:t xml:space="preserve">divided by the </w:t>
      </w:r>
      <w:r w:rsidR="00EA1BF8">
        <w:t>standard</w:t>
      </w:r>
      <w:r w:rsidR="002C32DA">
        <w:t xml:space="preserve"> replacement tree caliper size (</w:t>
      </w:r>
      <w:r w:rsidR="004310A2">
        <w:t xml:space="preserve">e.g., </w:t>
      </w:r>
      <w:r w:rsidR="002C19DE">
        <w:t xml:space="preserve">three </w:t>
      </w:r>
      <w:r w:rsidR="00F5433D">
        <w:t>100</w:t>
      </w:r>
      <w:r w:rsidR="00E46BF6">
        <w:t xml:space="preserve"> </w:t>
      </w:r>
      <w:r w:rsidR="00F5433D">
        <w:t>mm</w:t>
      </w:r>
      <w:r w:rsidR="002C19DE">
        <w:t xml:space="preserve"> trees</w:t>
      </w:r>
      <w:r w:rsidR="0028168B">
        <w:t xml:space="preserve"> removed</w:t>
      </w:r>
      <w:r w:rsidR="0051286F">
        <w:t xml:space="preserve"> would be replaced with </w:t>
      </w:r>
      <w:r w:rsidR="0028168B">
        <w:t>six</w:t>
      </w:r>
      <w:r w:rsidR="0051286F">
        <w:t xml:space="preserve"> 50</w:t>
      </w:r>
      <w:r w:rsidR="00E46BF6">
        <w:t xml:space="preserve"> </w:t>
      </w:r>
      <w:r w:rsidR="0051286F">
        <w:t>mm trees</w:t>
      </w:r>
      <w:r w:rsidR="00EA1BF8">
        <w:t>).</w:t>
      </w:r>
    </w:p>
    <w:p w14:paraId="3CFA0855" w14:textId="4EC8BF75" w:rsidR="00C13F76" w:rsidRDefault="00C13F76" w:rsidP="00FE3BB5">
      <w:pPr>
        <w:rPr>
          <w:b/>
          <w:bCs/>
        </w:rPr>
      </w:pPr>
      <w:r>
        <w:rPr>
          <w:b/>
          <w:bCs/>
        </w:rPr>
        <w:t xml:space="preserve">Replacement ratio:  </w:t>
      </w:r>
      <w:r w:rsidR="007F7AD1">
        <w:t xml:space="preserve">The relationship between </w:t>
      </w:r>
      <w:r w:rsidR="00381296">
        <w:t xml:space="preserve">the number of </w:t>
      </w:r>
      <w:r w:rsidR="005B0B3A">
        <w:t xml:space="preserve">proposed </w:t>
      </w:r>
      <w:r w:rsidR="00EF5A59">
        <w:t xml:space="preserve">replacement </w:t>
      </w:r>
      <w:r w:rsidR="00381296">
        <w:t>trees</w:t>
      </w:r>
      <w:r w:rsidR="005B0B3A">
        <w:t xml:space="preserve"> and the number of trees </w:t>
      </w:r>
      <w:r w:rsidR="00381296">
        <w:t>proposed for removal</w:t>
      </w:r>
      <w:r w:rsidR="005222D9">
        <w:t xml:space="preserve"> (e.g., 3</w:t>
      </w:r>
      <w:r w:rsidR="00B40782">
        <w:t xml:space="preserve"> to 1, or 3:1)</w:t>
      </w:r>
      <w:r w:rsidR="00381296">
        <w:t>.</w:t>
      </w:r>
    </w:p>
    <w:p w14:paraId="3E46CB7D" w14:textId="0CCE5997" w:rsidR="00EF0505" w:rsidRDefault="00960447" w:rsidP="00FE3BB5">
      <w:r>
        <w:rPr>
          <w:b/>
          <w:bCs/>
        </w:rPr>
        <w:t>Site Plan:</w:t>
      </w:r>
      <w:r w:rsidR="00EF0505">
        <w:rPr>
          <w:b/>
          <w:bCs/>
        </w:rPr>
        <w:t xml:space="preserve">  </w:t>
      </w:r>
      <w:r w:rsidR="006649DB">
        <w:t xml:space="preserve">A </w:t>
      </w:r>
      <w:r w:rsidR="004939E8">
        <w:t xml:space="preserve">scaled, two-dimensional plan </w:t>
      </w:r>
      <w:r w:rsidR="006649DB">
        <w:t xml:space="preserve">drawing </w:t>
      </w:r>
      <w:r w:rsidR="001439A8">
        <w:t>that identifies the accurate location of proposed development</w:t>
      </w:r>
      <w:r w:rsidR="000160E9">
        <w:t xml:space="preserve"> and</w:t>
      </w:r>
      <w:r w:rsidR="00607842">
        <w:t xml:space="preserve"> existing </w:t>
      </w:r>
      <w:r w:rsidR="00903CB9">
        <w:t>vegetation, structur</w:t>
      </w:r>
      <w:r w:rsidR="006A7E2D">
        <w:t>es,</w:t>
      </w:r>
      <w:r w:rsidR="00903CB9">
        <w:t xml:space="preserve"> </w:t>
      </w:r>
      <w:r w:rsidR="000160E9">
        <w:t xml:space="preserve">and </w:t>
      </w:r>
      <w:r w:rsidR="00903CB9">
        <w:t>utilities</w:t>
      </w:r>
      <w:r w:rsidR="00EF0505">
        <w:t>.</w:t>
      </w:r>
    </w:p>
    <w:p w14:paraId="048B6F79" w14:textId="4BA677FD" w:rsidR="00E647C4" w:rsidRDefault="00E647C4" w:rsidP="00FE3BB5">
      <w:r>
        <w:rPr>
          <w:b/>
          <w:bCs/>
        </w:rPr>
        <w:t xml:space="preserve">Tree:  </w:t>
      </w:r>
      <w:r w:rsidR="00217CA7">
        <w:t>A woody plant that has a stem diameter of more than 10</w:t>
      </w:r>
      <w:r w:rsidR="00CB1A68">
        <w:t xml:space="preserve"> cm when measured from the outside bark at a point 1.3 m above the ground.</w:t>
      </w:r>
    </w:p>
    <w:p w14:paraId="44ED980F" w14:textId="634FAD4D" w:rsidR="00B53F69" w:rsidRPr="00E647C4" w:rsidRDefault="00B53F69" w:rsidP="00FE3BB5">
      <w:r w:rsidRPr="003A09DC">
        <w:rPr>
          <w:b/>
          <w:bCs/>
        </w:rPr>
        <w:t>Tree protection plan:</w:t>
      </w:r>
      <w:r>
        <w:t xml:space="preserve">  </w:t>
      </w:r>
      <w:r w:rsidR="004939E8">
        <w:t>A</w:t>
      </w:r>
      <w:r w:rsidR="00E4400D">
        <w:t xml:space="preserve"> scaled</w:t>
      </w:r>
      <w:r w:rsidR="004939E8">
        <w:t>,</w:t>
      </w:r>
      <w:r w:rsidR="00E4400D">
        <w:t xml:space="preserve"> two-dimensional plan</w:t>
      </w:r>
      <w:r w:rsidR="004939E8">
        <w:t xml:space="preserve"> drawing</w:t>
      </w:r>
      <w:r w:rsidR="00E4400D">
        <w:t xml:space="preserve"> prepared by a qualified professional in conjunction with an arborist report that identifies the accurate location, species, and size of trees and identifies the extent of injury or destruction</w:t>
      </w:r>
      <w:r w:rsidR="003A09DC">
        <w:t xml:space="preserve">, as applicable, and illustrates details of protection measures including the location of protective barriers.  </w:t>
      </w:r>
    </w:p>
    <w:p w14:paraId="1A896D3F" w14:textId="16CB3B62" w:rsidR="00A3605E" w:rsidRDefault="00C40CB8" w:rsidP="00FE3BB5">
      <w:r w:rsidRPr="00554AFC">
        <w:rPr>
          <w:b/>
          <w:bCs/>
        </w:rPr>
        <w:t xml:space="preserve">Vegetation </w:t>
      </w:r>
      <w:r w:rsidR="00B53F69">
        <w:rPr>
          <w:b/>
          <w:bCs/>
        </w:rPr>
        <w:t>p</w:t>
      </w:r>
      <w:r w:rsidRPr="00554AFC">
        <w:rPr>
          <w:b/>
          <w:bCs/>
        </w:rPr>
        <w:t xml:space="preserve">rotection </w:t>
      </w:r>
      <w:r w:rsidR="00B53F69">
        <w:rPr>
          <w:b/>
          <w:bCs/>
        </w:rPr>
        <w:t>z</w:t>
      </w:r>
      <w:r w:rsidRPr="00554AFC">
        <w:rPr>
          <w:b/>
          <w:bCs/>
        </w:rPr>
        <w:t>one</w:t>
      </w:r>
      <w:r w:rsidR="00E14E9A">
        <w:rPr>
          <w:b/>
          <w:bCs/>
        </w:rPr>
        <w:t xml:space="preserve"> (VPZ)</w:t>
      </w:r>
      <w:r w:rsidRPr="00554AFC">
        <w:rPr>
          <w:b/>
          <w:bCs/>
        </w:rPr>
        <w:t xml:space="preserve">:  </w:t>
      </w:r>
      <w:r w:rsidRPr="00554AFC">
        <w:t>A</w:t>
      </w:r>
      <w:r w:rsidR="00E14E9A">
        <w:t>s defined in the NEP, a VPZ is a</w:t>
      </w:r>
      <w:r w:rsidRPr="00554AFC">
        <w:t xml:space="preserve"> vegetated buffer area surrounding a </w:t>
      </w:r>
      <w:r w:rsidRPr="007157F4">
        <w:rPr>
          <w:i/>
          <w:iCs/>
        </w:rPr>
        <w:t xml:space="preserve">key natural heritage </w:t>
      </w:r>
      <w:r w:rsidR="007157F4" w:rsidRPr="007157F4">
        <w:rPr>
          <w:i/>
          <w:iCs/>
        </w:rPr>
        <w:t>feature</w:t>
      </w:r>
      <w:r w:rsidR="007157F4">
        <w:t xml:space="preserve"> </w:t>
      </w:r>
      <w:r w:rsidRPr="00554AFC">
        <w:t xml:space="preserve">or </w:t>
      </w:r>
      <w:r w:rsidRPr="007157F4">
        <w:rPr>
          <w:i/>
          <w:iCs/>
        </w:rPr>
        <w:t>key hydrologic feature</w:t>
      </w:r>
      <w:r w:rsidRPr="00554AFC">
        <w:t xml:space="preserve"> within which only those land uses permitted within the feature itself are permitted.</w:t>
      </w:r>
    </w:p>
    <w:p w14:paraId="5B2429E6" w14:textId="7C3825DC" w:rsidR="00C40CB8" w:rsidRPr="002F5A79" w:rsidRDefault="00A3605E" w:rsidP="00646A15">
      <w:pPr>
        <w:spacing w:after="480"/>
        <w:rPr>
          <w:color w:val="FF0000"/>
        </w:rPr>
      </w:pPr>
      <w:r w:rsidRPr="00A3605E">
        <w:rPr>
          <w:b/>
          <w:bCs/>
        </w:rPr>
        <w:t>Vegetation Unit:</w:t>
      </w:r>
      <w:r>
        <w:t xml:space="preserve">  </w:t>
      </w:r>
      <w:r w:rsidR="00854058">
        <w:t>T</w:t>
      </w:r>
      <w:r w:rsidR="00854058" w:rsidRPr="00343227">
        <w:t>rees, shrubs, and other vegetation</w:t>
      </w:r>
      <w:r w:rsidR="00335183">
        <w:t xml:space="preserve"> found on or near the site of development.</w:t>
      </w:r>
      <w:r w:rsidR="00C40CB8" w:rsidRPr="00554AFC">
        <w:t xml:space="preserve"> </w:t>
      </w:r>
      <w:r w:rsidR="00C40CB8" w:rsidRPr="002F5A79">
        <w:rPr>
          <w:color w:val="FF0000"/>
        </w:rPr>
        <w:t xml:space="preserve"> </w:t>
      </w:r>
    </w:p>
    <w:p w14:paraId="6CEC9E90" w14:textId="509D376D" w:rsidR="00A35913" w:rsidRDefault="00A35913" w:rsidP="00A35913">
      <w:pPr>
        <w:pStyle w:val="Heading1"/>
      </w:pPr>
      <w:bookmarkStart w:id="19" w:name="_Toc134540114"/>
      <w:r>
        <w:t>14.0</w:t>
      </w:r>
      <w:r>
        <w:tab/>
        <w:t>NOTES</w:t>
      </w:r>
      <w:bookmarkEnd w:id="19"/>
    </w:p>
    <w:p w14:paraId="73632DD0" w14:textId="724D3F95" w:rsidR="000160E9" w:rsidRDefault="00A35913" w:rsidP="00646A15">
      <w:pPr>
        <w:spacing w:after="480"/>
        <w:rPr>
          <w:b/>
        </w:rPr>
      </w:pPr>
      <w:r>
        <w:t>The Niagara Escarpment Commission (</w:t>
      </w:r>
      <w:r w:rsidRPr="00E01917" w:rsidDel="00055801">
        <w:t>NEC</w:t>
      </w:r>
      <w:r>
        <w:t>)</w:t>
      </w:r>
      <w:r w:rsidRPr="00E01917" w:rsidDel="00055801">
        <w:t xml:space="preserve"> will, from time to time, update </w:t>
      </w:r>
      <w:r>
        <w:t>this document</w:t>
      </w:r>
      <w:r w:rsidDel="00055801">
        <w:t xml:space="preserve"> </w:t>
      </w:r>
      <w:r w:rsidRPr="00E01917" w:rsidDel="00055801">
        <w:t xml:space="preserve">to reflect current </w:t>
      </w:r>
      <w:r>
        <w:t>policies, practices</w:t>
      </w:r>
      <w:r w:rsidRPr="00E01917" w:rsidDel="00055801">
        <w:t>,</w:t>
      </w:r>
      <w:r>
        <w:t xml:space="preserve"> and processes. </w:t>
      </w:r>
      <w:r w:rsidRPr="00E01917" w:rsidDel="00055801">
        <w:t xml:space="preserve">The revision date will be noted </w:t>
      </w:r>
      <w:r>
        <w:t>on</w:t>
      </w:r>
      <w:r w:rsidRPr="00E01917" w:rsidDel="00055801">
        <w:t xml:space="preserve"> the document and the most current version will be available </w:t>
      </w:r>
      <w:r w:rsidDel="00055801">
        <w:t xml:space="preserve">for download </w:t>
      </w:r>
      <w:r w:rsidRPr="00E01917" w:rsidDel="00055801">
        <w:t xml:space="preserve">from the </w:t>
      </w:r>
      <w:r w:rsidDel="00055801">
        <w:t>NEC</w:t>
      </w:r>
      <w:r w:rsidRPr="00E01917" w:rsidDel="00055801">
        <w:t xml:space="preserve"> website at </w:t>
      </w:r>
      <w:hyperlink r:id="rId12" w:history="1">
        <w:r w:rsidRPr="00BE38E7" w:rsidDel="00055801">
          <w:rPr>
            <w:rStyle w:val="Hyperlink"/>
            <w:color w:val="auto"/>
            <w:spacing w:val="-3"/>
          </w:rPr>
          <w:t>www.escarpment.org</w:t>
        </w:r>
      </w:hyperlink>
      <w:r w:rsidRPr="00BE38E7" w:rsidDel="00055801">
        <w:t>.</w:t>
      </w:r>
      <w:r w:rsidR="000160E9">
        <w:br w:type="page"/>
      </w:r>
    </w:p>
    <w:p w14:paraId="1D1D414E" w14:textId="02B84CB3" w:rsidR="00A8737C" w:rsidRDefault="00A8737C" w:rsidP="00A8737C">
      <w:pPr>
        <w:pStyle w:val="Heading1"/>
      </w:pPr>
      <w:bookmarkStart w:id="20" w:name="_Toc134540115"/>
      <w:r>
        <w:lastRenderedPageBreak/>
        <w:t>APPENDIX A:  POLICY CONTEXT</w:t>
      </w:r>
      <w:bookmarkEnd w:id="20"/>
      <w:r w:rsidR="00D81FB0">
        <w:t xml:space="preserve"> </w:t>
      </w:r>
    </w:p>
    <w:p w14:paraId="5B3BE8FE" w14:textId="1AE23E29" w:rsidR="00A8737C" w:rsidRDefault="00A8737C" w:rsidP="00A8737C">
      <w:pPr>
        <w:rPr>
          <w:u w:val="single"/>
        </w:rPr>
      </w:pPr>
      <w:r w:rsidRPr="00AC56D9">
        <w:rPr>
          <w:u w:val="single"/>
        </w:rPr>
        <w:t>Provincial Policy Statement</w:t>
      </w:r>
      <w:r>
        <w:rPr>
          <w:u w:val="single"/>
        </w:rPr>
        <w:t xml:space="preserve"> (PPS)</w:t>
      </w:r>
    </w:p>
    <w:p w14:paraId="2606EAAC" w14:textId="29330DC6" w:rsidR="00A8737C" w:rsidRPr="00A8737C" w:rsidRDefault="00A8737C" w:rsidP="00A8737C">
      <w:pPr>
        <w:rPr>
          <w:rFonts w:eastAsia="Times New Roman"/>
          <w:lang w:eastAsia="en-CA"/>
        </w:rPr>
      </w:pPr>
      <w:r w:rsidRPr="00A8737C">
        <w:rPr>
          <w:rFonts w:eastAsia="Times New Roman"/>
          <w:lang w:eastAsia="en-CA"/>
        </w:rPr>
        <w:t xml:space="preserve">The </w:t>
      </w:r>
      <w:r w:rsidR="00FC4FCA">
        <w:rPr>
          <w:rFonts w:eastAsia="Times New Roman"/>
          <w:lang w:eastAsia="en-CA"/>
        </w:rPr>
        <w:t>PPS (20</w:t>
      </w:r>
      <w:r w:rsidR="00FC7237">
        <w:rPr>
          <w:rFonts w:eastAsia="Times New Roman"/>
          <w:lang w:eastAsia="en-CA"/>
        </w:rPr>
        <w:t>20</w:t>
      </w:r>
      <w:r w:rsidRPr="00A8737C">
        <w:rPr>
          <w:rFonts w:eastAsia="Times New Roman"/>
          <w:lang w:eastAsia="en-CA"/>
        </w:rPr>
        <w:t>)</w:t>
      </w:r>
      <w:r w:rsidR="0063192E">
        <w:rPr>
          <w:rFonts w:eastAsia="Times New Roman"/>
          <w:lang w:eastAsia="en-CA"/>
        </w:rPr>
        <w:t xml:space="preserve"> calls for the</w:t>
      </w:r>
      <w:r w:rsidR="0063192E" w:rsidRPr="0063192E">
        <w:rPr>
          <w:rFonts w:eastAsia="Times New Roman"/>
          <w:lang w:eastAsia="en-CA"/>
        </w:rPr>
        <w:t xml:space="preserve"> </w:t>
      </w:r>
      <w:r w:rsidR="0063192E">
        <w:rPr>
          <w:rFonts w:eastAsia="Times New Roman"/>
          <w:lang w:eastAsia="en-CA"/>
        </w:rPr>
        <w:t xml:space="preserve">long-term protection of natural features and areas and the maintenance of the long-term ecological function and biodiversity of natural heritage systems. </w:t>
      </w:r>
      <w:r w:rsidR="00FC4FCA">
        <w:rPr>
          <w:rFonts w:eastAsia="Times New Roman"/>
          <w:lang w:eastAsia="en-CA"/>
        </w:rPr>
        <w:t>P</w:t>
      </w:r>
      <w:r w:rsidRPr="00A8737C">
        <w:rPr>
          <w:rFonts w:eastAsia="Times New Roman"/>
          <w:lang w:eastAsia="en-CA"/>
        </w:rPr>
        <w:t xml:space="preserve">art 2.1 identifies that development and site alterations shall not be permitted in significant woodlands, wetlands, </w:t>
      </w:r>
      <w:proofErr w:type="spellStart"/>
      <w:r w:rsidRPr="00A8737C">
        <w:rPr>
          <w:rFonts w:eastAsia="Times New Roman"/>
          <w:lang w:eastAsia="en-CA"/>
        </w:rPr>
        <w:t>valleylands</w:t>
      </w:r>
      <w:proofErr w:type="spellEnd"/>
      <w:r w:rsidRPr="00A8737C">
        <w:rPr>
          <w:rFonts w:eastAsia="Times New Roman"/>
          <w:lang w:eastAsia="en-CA"/>
        </w:rPr>
        <w:t xml:space="preserve">, wildlife habitat or Provincially Significant Areas of Natural and Scientific Interest (ANSIs), and adjacent lands, unless it has been demonstrated that there will be no negative impacts on the natural features or their ecological functions.   </w:t>
      </w:r>
    </w:p>
    <w:p w14:paraId="3C66BBDE" w14:textId="77777777" w:rsidR="00A8737C" w:rsidRPr="00AC56D9" w:rsidRDefault="00A8737C" w:rsidP="00A8737C">
      <w:pPr>
        <w:rPr>
          <w:u w:val="single"/>
        </w:rPr>
      </w:pPr>
      <w:r w:rsidRPr="00AC56D9">
        <w:rPr>
          <w:u w:val="single"/>
        </w:rPr>
        <w:t>Niagara Escarpment Plan (NEP)</w:t>
      </w:r>
    </w:p>
    <w:p w14:paraId="0AB3D073" w14:textId="77777777" w:rsidR="0063192E" w:rsidRDefault="0063192E" w:rsidP="00A8737C">
      <w:r w:rsidRPr="00A8737C">
        <w:t>The NEP is premised on a landscape approach to planning which seeks to maintain a system of interconnected natural areas, features and systems. Protection and restoration of vegetation at the site level is necessary to maintain structure and function at the landscape level.</w:t>
      </w:r>
    </w:p>
    <w:p w14:paraId="01AAAF8D" w14:textId="5E4C09EA" w:rsidR="0063192E" w:rsidRDefault="0063192E" w:rsidP="00A8737C">
      <w:r>
        <w:t>The</w:t>
      </w:r>
      <w:r w:rsidRPr="00A8737C">
        <w:t xml:space="preserve"> Purpose of the NEP</w:t>
      </w:r>
      <w:r>
        <w:t xml:space="preserve"> </w:t>
      </w:r>
      <w:r w:rsidRPr="00A8737C">
        <w:t>provides for the maintenance of the Niagara Escarpment and land in its vicinity substantially as a continuous natural environment</w:t>
      </w:r>
      <w:r>
        <w:t xml:space="preserve"> </w:t>
      </w:r>
      <w:r w:rsidRPr="00AC56D9">
        <w:t>and ensur</w:t>
      </w:r>
      <w:r>
        <w:t>es</w:t>
      </w:r>
      <w:r w:rsidRPr="00AC56D9">
        <w:t xml:space="preserve"> compatible development</w:t>
      </w:r>
      <w:r>
        <w:t xml:space="preserve">. The </w:t>
      </w:r>
      <w:r w:rsidRPr="00AC56D9">
        <w:t xml:space="preserve">Objectives </w:t>
      </w:r>
      <w:r>
        <w:t>speak to the</w:t>
      </w:r>
      <w:r w:rsidRPr="00AC56D9">
        <w:t xml:space="preserve"> protection of unique ecologic areas</w:t>
      </w:r>
      <w:r>
        <w:t xml:space="preserve">, </w:t>
      </w:r>
      <w:r w:rsidRPr="00AC56D9">
        <w:t xml:space="preserve">maintaining and enhancing </w:t>
      </w:r>
      <w:r>
        <w:t xml:space="preserve">the quality and character of </w:t>
      </w:r>
      <w:r w:rsidRPr="00AC56D9">
        <w:t>natural streams and water supplies</w:t>
      </w:r>
      <w:r>
        <w:t xml:space="preserve">, and </w:t>
      </w:r>
      <w:r w:rsidRPr="00AC56D9">
        <w:t>maintaining and enhancing open landscape character through compatible farming, forestry and by preserving natural scenery.</w:t>
      </w:r>
    </w:p>
    <w:p w14:paraId="62FEFE72" w14:textId="49CDEFFA" w:rsidR="00A8737C" w:rsidRPr="00A8737C" w:rsidRDefault="00364098" w:rsidP="00A8737C">
      <w:r>
        <w:t xml:space="preserve">The protection of natural heritage features, scenic resources and open landscape character is </w:t>
      </w:r>
      <w:r w:rsidR="0063192E">
        <w:t xml:space="preserve">also </w:t>
      </w:r>
      <w:r>
        <w:t xml:space="preserve">inherent in the designation objectives for Escarpment Natural, Escarpment Protection, and Escarpment Rural </w:t>
      </w:r>
      <w:r w:rsidR="00CB57AC">
        <w:t>Areas</w:t>
      </w:r>
      <w:r>
        <w:t xml:space="preserve">.  These resources include the mosaic of woodlands, hedgerows, agricultural </w:t>
      </w:r>
      <w:proofErr w:type="gramStart"/>
      <w:r>
        <w:t>fields</w:t>
      </w:r>
      <w:proofErr w:type="gramEnd"/>
      <w:r>
        <w:t xml:space="preserve"> and natural areas that form the Escarpment landscape.  L</w:t>
      </w:r>
      <w:r w:rsidR="00A8737C" w:rsidRPr="00A8737C">
        <w:t>and use designations that provide for more intensive forms of development (Minor Urban Centres, Urban Areas, Recreation Areas, Mineral Resource Extraction Areas) all contain policies calling for implementation approaches that minimize the impact of growth and development, minimize impact on natural heritage features and functions, and are compatible with the scenic resources and character of these areas.</w:t>
      </w:r>
    </w:p>
    <w:p w14:paraId="0F7E8C26" w14:textId="04B9B805" w:rsidR="005648C1" w:rsidRDefault="00D537A0" w:rsidP="00D537A0">
      <w:r>
        <w:t xml:space="preserve">Many </w:t>
      </w:r>
      <w:r w:rsidR="00A8737C" w:rsidRPr="00A8737C">
        <w:t>Development Criteria</w:t>
      </w:r>
      <w:r>
        <w:t xml:space="preserve"> (Part 2) </w:t>
      </w:r>
      <w:r w:rsidR="00A8737C" w:rsidRPr="00A8737C">
        <w:t>deal with protecti</w:t>
      </w:r>
      <w:r>
        <w:t>ng</w:t>
      </w:r>
      <w:r w:rsidR="00A8737C" w:rsidRPr="00A8737C">
        <w:t>, rehabilitati</w:t>
      </w:r>
      <w:r>
        <w:t>ng</w:t>
      </w:r>
      <w:r w:rsidR="00A8737C" w:rsidRPr="00A8737C">
        <w:t>, and enhanc</w:t>
      </w:r>
      <w:r>
        <w:t xml:space="preserve">ing </w:t>
      </w:r>
      <w:r w:rsidR="00A8737C" w:rsidRPr="00A8737C">
        <w:t>natural heritage features</w:t>
      </w:r>
      <w:r>
        <w:t xml:space="preserve"> and </w:t>
      </w:r>
      <w:r w:rsidR="00A8737C" w:rsidRPr="00A8737C">
        <w:t>minimizing the impact of development</w:t>
      </w:r>
      <w:r>
        <w:t xml:space="preserve"> </w:t>
      </w:r>
      <w:r w:rsidR="00A8737C" w:rsidRPr="00A8737C">
        <w:t>through erosion</w:t>
      </w:r>
      <w:r>
        <w:t xml:space="preserve"> and </w:t>
      </w:r>
      <w:r w:rsidR="00A8737C" w:rsidRPr="00A8737C">
        <w:t xml:space="preserve">sediment control, </w:t>
      </w:r>
      <w:r w:rsidR="001F0E16">
        <w:t xml:space="preserve">avoidance of </w:t>
      </w:r>
      <w:r w:rsidR="00A8737C" w:rsidRPr="00A8737C">
        <w:t>slope</w:t>
      </w:r>
      <w:r w:rsidR="001F0E16">
        <w:t>s and natural hazards</w:t>
      </w:r>
      <w:r w:rsidR="00A8737C" w:rsidRPr="00A8737C">
        <w:t xml:space="preserve">, </w:t>
      </w:r>
      <w:r>
        <w:t xml:space="preserve">landform conservation and </w:t>
      </w:r>
      <w:r w:rsidR="00A8737C" w:rsidRPr="00A8737C">
        <w:t xml:space="preserve">protection of </w:t>
      </w:r>
      <w:r>
        <w:t>scenic resources.</w:t>
      </w:r>
      <w:r w:rsidR="002749EC">
        <w:t xml:space="preserve"> Part 2 </w:t>
      </w:r>
      <w:r w:rsidR="00CD0A69">
        <w:t>policies include significant restrictions on development in key hydrologic and natural heritage features</w:t>
      </w:r>
      <w:r w:rsidR="000D3A5C">
        <w:t xml:space="preserve"> </w:t>
      </w:r>
      <w:r w:rsidR="00CD0A69">
        <w:t>and provid</w:t>
      </w:r>
      <w:r w:rsidR="00383F21">
        <w:t>e</w:t>
      </w:r>
      <w:r w:rsidR="00CD0A69">
        <w:t xml:space="preserve"> strong protection for </w:t>
      </w:r>
      <w:r w:rsidR="00CB57AC">
        <w:t xml:space="preserve">species </w:t>
      </w:r>
      <w:r w:rsidR="00CD0A69">
        <w:t xml:space="preserve">at </w:t>
      </w:r>
      <w:r w:rsidR="00CB57AC">
        <w:t>risk</w:t>
      </w:r>
      <w:r w:rsidR="00CD0A69">
        <w:t>.</w:t>
      </w:r>
    </w:p>
    <w:p w14:paraId="11E1110E" w14:textId="1C81C6D6" w:rsidR="00FE3BB5" w:rsidRDefault="005648C1" w:rsidP="006B6C29">
      <w:pPr>
        <w:pStyle w:val="Heading1"/>
      </w:pPr>
      <w:r>
        <w:br w:type="page"/>
      </w:r>
      <w:bookmarkStart w:id="21" w:name="_Toc134540116"/>
      <w:r w:rsidR="00FE3BB5" w:rsidRPr="005648C1">
        <w:lastRenderedPageBreak/>
        <w:t xml:space="preserve">APPENDIX </w:t>
      </w:r>
      <w:r>
        <w:t>B</w:t>
      </w:r>
      <w:r w:rsidR="00FE3BB5" w:rsidRPr="005648C1">
        <w:t xml:space="preserve">:  </w:t>
      </w:r>
      <w:r w:rsidR="00083894">
        <w:t xml:space="preserve">SAMPLE </w:t>
      </w:r>
      <w:r w:rsidR="00D11C59">
        <w:t>TREE INVENTORY CHART</w:t>
      </w:r>
      <w:bookmarkEnd w:id="21"/>
    </w:p>
    <w:tbl>
      <w:tblPr>
        <w:tblStyle w:val="TableGrid"/>
        <w:tblW w:w="0" w:type="auto"/>
        <w:tblLook w:val="04A0" w:firstRow="1" w:lastRow="0" w:firstColumn="1" w:lastColumn="0" w:noHBand="0" w:noVBand="1"/>
      </w:tblPr>
      <w:tblGrid>
        <w:gridCol w:w="707"/>
        <w:gridCol w:w="2328"/>
        <w:gridCol w:w="693"/>
        <w:gridCol w:w="1243"/>
        <w:gridCol w:w="1359"/>
        <w:gridCol w:w="1084"/>
        <w:gridCol w:w="1936"/>
      </w:tblGrid>
      <w:tr w:rsidR="00083894" w:rsidRPr="00083894" w14:paraId="0D839158" w14:textId="77777777" w:rsidTr="00083894">
        <w:tc>
          <w:tcPr>
            <w:tcW w:w="707" w:type="dxa"/>
          </w:tcPr>
          <w:p w14:paraId="2AAA0917" w14:textId="5EE7DDF0" w:rsidR="00D11C59" w:rsidRPr="00083894" w:rsidRDefault="00542966" w:rsidP="00542966">
            <w:pPr>
              <w:spacing w:before="0" w:after="0"/>
              <w:jc w:val="center"/>
              <w:rPr>
                <w:b/>
                <w:bCs/>
                <w:sz w:val="22"/>
                <w:szCs w:val="22"/>
              </w:rPr>
            </w:pPr>
            <w:r w:rsidRPr="00083894">
              <w:rPr>
                <w:b/>
                <w:bCs/>
                <w:sz w:val="22"/>
                <w:szCs w:val="22"/>
              </w:rPr>
              <w:t>Tree #</w:t>
            </w:r>
          </w:p>
        </w:tc>
        <w:tc>
          <w:tcPr>
            <w:tcW w:w="2345" w:type="dxa"/>
          </w:tcPr>
          <w:p w14:paraId="582B8EDF" w14:textId="4E6DD76D" w:rsidR="00D11C59" w:rsidRPr="00083894" w:rsidRDefault="00542966" w:rsidP="00542966">
            <w:pPr>
              <w:spacing w:before="0" w:after="0"/>
              <w:jc w:val="center"/>
              <w:rPr>
                <w:b/>
                <w:bCs/>
                <w:sz w:val="22"/>
                <w:szCs w:val="22"/>
              </w:rPr>
            </w:pPr>
            <w:r w:rsidRPr="00083894">
              <w:rPr>
                <w:b/>
                <w:bCs/>
                <w:sz w:val="22"/>
                <w:szCs w:val="22"/>
              </w:rPr>
              <w:t>Species</w:t>
            </w:r>
          </w:p>
        </w:tc>
        <w:tc>
          <w:tcPr>
            <w:tcW w:w="681" w:type="dxa"/>
          </w:tcPr>
          <w:p w14:paraId="1A14E0D9" w14:textId="5EF44035" w:rsidR="00D11C59" w:rsidRPr="00083894" w:rsidRDefault="00542966" w:rsidP="00542966">
            <w:pPr>
              <w:spacing w:before="0" w:after="0"/>
              <w:jc w:val="center"/>
              <w:rPr>
                <w:b/>
                <w:bCs/>
                <w:sz w:val="22"/>
                <w:szCs w:val="22"/>
              </w:rPr>
            </w:pPr>
            <w:r w:rsidRPr="00083894">
              <w:rPr>
                <w:b/>
                <w:bCs/>
                <w:sz w:val="22"/>
                <w:szCs w:val="22"/>
              </w:rPr>
              <w:t>DBH</w:t>
            </w:r>
          </w:p>
        </w:tc>
        <w:tc>
          <w:tcPr>
            <w:tcW w:w="1226" w:type="dxa"/>
          </w:tcPr>
          <w:p w14:paraId="2E02A486" w14:textId="4A9E555A" w:rsidR="00D11C59" w:rsidRPr="00083894" w:rsidRDefault="00542966" w:rsidP="00542966">
            <w:pPr>
              <w:spacing w:before="0" w:after="0"/>
              <w:jc w:val="center"/>
              <w:rPr>
                <w:b/>
                <w:bCs/>
                <w:sz w:val="22"/>
                <w:szCs w:val="22"/>
              </w:rPr>
            </w:pPr>
            <w:r w:rsidRPr="00083894">
              <w:rPr>
                <w:b/>
                <w:bCs/>
                <w:sz w:val="22"/>
                <w:szCs w:val="22"/>
              </w:rPr>
              <w:t>Condition</w:t>
            </w:r>
          </w:p>
        </w:tc>
        <w:tc>
          <w:tcPr>
            <w:tcW w:w="1359" w:type="dxa"/>
          </w:tcPr>
          <w:p w14:paraId="366E6B4B" w14:textId="052DF058" w:rsidR="00D11C59" w:rsidRPr="00083894" w:rsidRDefault="00542966" w:rsidP="00542966">
            <w:pPr>
              <w:spacing w:before="0" w:after="0"/>
              <w:jc w:val="center"/>
              <w:rPr>
                <w:b/>
                <w:bCs/>
                <w:sz w:val="22"/>
                <w:szCs w:val="22"/>
              </w:rPr>
            </w:pPr>
            <w:r w:rsidRPr="00083894">
              <w:rPr>
                <w:b/>
                <w:bCs/>
                <w:sz w:val="22"/>
                <w:szCs w:val="22"/>
              </w:rPr>
              <w:t>Ownership</w:t>
            </w:r>
          </w:p>
        </w:tc>
        <w:tc>
          <w:tcPr>
            <w:tcW w:w="1085" w:type="dxa"/>
          </w:tcPr>
          <w:p w14:paraId="4516E214" w14:textId="4C77C798" w:rsidR="00D11C59" w:rsidRPr="00083894" w:rsidRDefault="00542966" w:rsidP="00542966">
            <w:pPr>
              <w:spacing w:before="0" w:after="0"/>
              <w:jc w:val="center"/>
              <w:rPr>
                <w:b/>
                <w:bCs/>
                <w:sz w:val="22"/>
                <w:szCs w:val="22"/>
              </w:rPr>
            </w:pPr>
            <w:r w:rsidRPr="00083894">
              <w:rPr>
                <w:b/>
                <w:bCs/>
                <w:sz w:val="22"/>
                <w:szCs w:val="22"/>
              </w:rPr>
              <w:t>Action</w:t>
            </w:r>
          </w:p>
        </w:tc>
        <w:tc>
          <w:tcPr>
            <w:tcW w:w="1947" w:type="dxa"/>
          </w:tcPr>
          <w:p w14:paraId="19EBFE32" w14:textId="7D476E5B" w:rsidR="00D11C59" w:rsidRPr="00083894" w:rsidRDefault="00542966" w:rsidP="00542966">
            <w:pPr>
              <w:spacing w:before="0" w:after="0"/>
              <w:jc w:val="center"/>
              <w:rPr>
                <w:b/>
                <w:bCs/>
                <w:sz w:val="22"/>
                <w:szCs w:val="22"/>
              </w:rPr>
            </w:pPr>
            <w:r w:rsidRPr="00083894">
              <w:rPr>
                <w:b/>
                <w:bCs/>
                <w:sz w:val="22"/>
                <w:szCs w:val="22"/>
              </w:rPr>
              <w:t>Reasons</w:t>
            </w:r>
          </w:p>
        </w:tc>
      </w:tr>
      <w:tr w:rsidR="00083894" w:rsidRPr="00083894" w14:paraId="73274738" w14:textId="77777777" w:rsidTr="00083894">
        <w:tc>
          <w:tcPr>
            <w:tcW w:w="707" w:type="dxa"/>
          </w:tcPr>
          <w:p w14:paraId="0B6B93E5" w14:textId="37FEC682" w:rsidR="00D11C59" w:rsidRPr="00083894" w:rsidRDefault="00542966" w:rsidP="00542966">
            <w:pPr>
              <w:spacing w:before="0" w:after="0"/>
              <w:jc w:val="center"/>
              <w:rPr>
                <w:sz w:val="22"/>
                <w:szCs w:val="22"/>
              </w:rPr>
            </w:pPr>
            <w:r w:rsidRPr="00083894">
              <w:rPr>
                <w:sz w:val="22"/>
                <w:szCs w:val="22"/>
              </w:rPr>
              <w:t>T1</w:t>
            </w:r>
          </w:p>
        </w:tc>
        <w:tc>
          <w:tcPr>
            <w:tcW w:w="2345" w:type="dxa"/>
          </w:tcPr>
          <w:p w14:paraId="2AD08F7A" w14:textId="77777777" w:rsidR="00D11C59" w:rsidRPr="00083894" w:rsidRDefault="00542966" w:rsidP="00542966">
            <w:pPr>
              <w:spacing w:before="0" w:after="0"/>
              <w:rPr>
                <w:sz w:val="22"/>
                <w:szCs w:val="22"/>
              </w:rPr>
            </w:pPr>
            <w:r w:rsidRPr="00083894">
              <w:rPr>
                <w:sz w:val="22"/>
                <w:szCs w:val="22"/>
              </w:rPr>
              <w:t>Sugar maple</w:t>
            </w:r>
          </w:p>
          <w:p w14:paraId="39157123" w14:textId="23CC8A7B" w:rsidR="00542966" w:rsidRPr="00083894" w:rsidRDefault="00542966" w:rsidP="00542966">
            <w:pPr>
              <w:spacing w:before="0" w:after="0"/>
              <w:rPr>
                <w:sz w:val="22"/>
                <w:szCs w:val="22"/>
              </w:rPr>
            </w:pPr>
            <w:r w:rsidRPr="00083894">
              <w:rPr>
                <w:sz w:val="22"/>
                <w:szCs w:val="22"/>
              </w:rPr>
              <w:t>(Acer saccharum)</w:t>
            </w:r>
          </w:p>
        </w:tc>
        <w:tc>
          <w:tcPr>
            <w:tcW w:w="681" w:type="dxa"/>
          </w:tcPr>
          <w:p w14:paraId="06A2275B" w14:textId="67DCB7E8" w:rsidR="00D11C59" w:rsidRPr="00083894" w:rsidRDefault="00542966" w:rsidP="00542966">
            <w:pPr>
              <w:spacing w:before="0" w:after="0"/>
              <w:rPr>
                <w:sz w:val="22"/>
                <w:szCs w:val="22"/>
              </w:rPr>
            </w:pPr>
            <w:r w:rsidRPr="00083894">
              <w:rPr>
                <w:sz w:val="22"/>
                <w:szCs w:val="22"/>
              </w:rPr>
              <w:t>25</w:t>
            </w:r>
          </w:p>
        </w:tc>
        <w:tc>
          <w:tcPr>
            <w:tcW w:w="1226" w:type="dxa"/>
          </w:tcPr>
          <w:p w14:paraId="15CC8728" w14:textId="2989D721" w:rsidR="00D11C59" w:rsidRPr="00083894" w:rsidRDefault="00542966" w:rsidP="00542966">
            <w:pPr>
              <w:spacing w:before="0" w:after="0"/>
              <w:rPr>
                <w:sz w:val="22"/>
                <w:szCs w:val="22"/>
              </w:rPr>
            </w:pPr>
            <w:r w:rsidRPr="00083894">
              <w:rPr>
                <w:sz w:val="22"/>
                <w:szCs w:val="22"/>
              </w:rPr>
              <w:t>Good</w:t>
            </w:r>
          </w:p>
        </w:tc>
        <w:tc>
          <w:tcPr>
            <w:tcW w:w="1359" w:type="dxa"/>
          </w:tcPr>
          <w:p w14:paraId="6269CCBD" w14:textId="15BB2A7C" w:rsidR="00D11C59" w:rsidRPr="00083894" w:rsidRDefault="00542966" w:rsidP="00542966">
            <w:pPr>
              <w:spacing w:before="0" w:after="0"/>
              <w:rPr>
                <w:sz w:val="22"/>
                <w:szCs w:val="22"/>
              </w:rPr>
            </w:pPr>
            <w:r w:rsidRPr="00083894">
              <w:rPr>
                <w:sz w:val="22"/>
                <w:szCs w:val="22"/>
              </w:rPr>
              <w:t>Private</w:t>
            </w:r>
          </w:p>
        </w:tc>
        <w:tc>
          <w:tcPr>
            <w:tcW w:w="1085" w:type="dxa"/>
          </w:tcPr>
          <w:p w14:paraId="0FE06C3E" w14:textId="4D3192CB" w:rsidR="00D11C59" w:rsidRPr="00083894" w:rsidRDefault="00542966" w:rsidP="00542966">
            <w:pPr>
              <w:spacing w:before="0" w:after="0"/>
              <w:rPr>
                <w:sz w:val="22"/>
                <w:szCs w:val="22"/>
              </w:rPr>
            </w:pPr>
            <w:r w:rsidRPr="00083894">
              <w:rPr>
                <w:sz w:val="22"/>
                <w:szCs w:val="22"/>
              </w:rPr>
              <w:t>Retain</w:t>
            </w:r>
          </w:p>
        </w:tc>
        <w:tc>
          <w:tcPr>
            <w:tcW w:w="1947" w:type="dxa"/>
          </w:tcPr>
          <w:p w14:paraId="2FA54A7C" w14:textId="77777777" w:rsidR="00D11C59" w:rsidRPr="00083894" w:rsidRDefault="00D11C59" w:rsidP="00542966">
            <w:pPr>
              <w:spacing w:before="0" w:after="0"/>
              <w:rPr>
                <w:sz w:val="22"/>
                <w:szCs w:val="22"/>
              </w:rPr>
            </w:pPr>
          </w:p>
        </w:tc>
      </w:tr>
      <w:tr w:rsidR="00083894" w:rsidRPr="00083894" w14:paraId="59862F5D" w14:textId="77777777" w:rsidTr="00083894">
        <w:tc>
          <w:tcPr>
            <w:tcW w:w="707" w:type="dxa"/>
          </w:tcPr>
          <w:p w14:paraId="44E416D2" w14:textId="07CF2AAE" w:rsidR="00D11C59" w:rsidRPr="00083894" w:rsidRDefault="00542966" w:rsidP="00542966">
            <w:pPr>
              <w:spacing w:before="0" w:after="0"/>
              <w:jc w:val="center"/>
              <w:rPr>
                <w:sz w:val="22"/>
                <w:szCs w:val="22"/>
              </w:rPr>
            </w:pPr>
            <w:r w:rsidRPr="00083894">
              <w:rPr>
                <w:sz w:val="22"/>
                <w:szCs w:val="22"/>
              </w:rPr>
              <w:t>T2</w:t>
            </w:r>
          </w:p>
        </w:tc>
        <w:tc>
          <w:tcPr>
            <w:tcW w:w="2345" w:type="dxa"/>
          </w:tcPr>
          <w:p w14:paraId="17FCBF93" w14:textId="77777777" w:rsidR="00542966" w:rsidRPr="00083894" w:rsidRDefault="00542966" w:rsidP="00542966">
            <w:pPr>
              <w:spacing w:before="0" w:after="0"/>
              <w:rPr>
                <w:sz w:val="22"/>
                <w:szCs w:val="22"/>
              </w:rPr>
            </w:pPr>
            <w:r w:rsidRPr="00083894">
              <w:rPr>
                <w:sz w:val="22"/>
                <w:szCs w:val="22"/>
              </w:rPr>
              <w:t xml:space="preserve">Red oak </w:t>
            </w:r>
          </w:p>
          <w:p w14:paraId="7D4C4A48" w14:textId="083FF092" w:rsidR="00D11C59" w:rsidRPr="00083894" w:rsidRDefault="00542966" w:rsidP="00542966">
            <w:pPr>
              <w:spacing w:before="0" w:after="0"/>
              <w:rPr>
                <w:sz w:val="22"/>
                <w:szCs w:val="22"/>
              </w:rPr>
            </w:pPr>
            <w:r w:rsidRPr="00083894">
              <w:rPr>
                <w:sz w:val="22"/>
                <w:szCs w:val="22"/>
              </w:rPr>
              <w:t>(Quercus rubra)</w:t>
            </w:r>
          </w:p>
        </w:tc>
        <w:tc>
          <w:tcPr>
            <w:tcW w:w="681" w:type="dxa"/>
          </w:tcPr>
          <w:p w14:paraId="72CA9DBF" w14:textId="0CB4FFBC" w:rsidR="00D11C59" w:rsidRPr="00083894" w:rsidRDefault="00542966" w:rsidP="00542966">
            <w:pPr>
              <w:spacing w:before="0" w:after="0"/>
              <w:rPr>
                <w:sz w:val="22"/>
                <w:szCs w:val="22"/>
              </w:rPr>
            </w:pPr>
            <w:r w:rsidRPr="00083894">
              <w:rPr>
                <w:sz w:val="22"/>
                <w:szCs w:val="22"/>
              </w:rPr>
              <w:t>15</w:t>
            </w:r>
          </w:p>
        </w:tc>
        <w:tc>
          <w:tcPr>
            <w:tcW w:w="1226" w:type="dxa"/>
          </w:tcPr>
          <w:p w14:paraId="6212904F" w14:textId="7067EEF0" w:rsidR="00D11C59" w:rsidRPr="00083894" w:rsidRDefault="00542966" w:rsidP="00542966">
            <w:pPr>
              <w:spacing w:before="0" w:after="0"/>
              <w:rPr>
                <w:sz w:val="22"/>
                <w:szCs w:val="22"/>
              </w:rPr>
            </w:pPr>
            <w:r w:rsidRPr="00083894">
              <w:rPr>
                <w:sz w:val="22"/>
                <w:szCs w:val="22"/>
              </w:rPr>
              <w:t>Poor</w:t>
            </w:r>
          </w:p>
        </w:tc>
        <w:tc>
          <w:tcPr>
            <w:tcW w:w="1359" w:type="dxa"/>
          </w:tcPr>
          <w:p w14:paraId="7D372480" w14:textId="190612CA" w:rsidR="00D11C59" w:rsidRPr="00083894" w:rsidRDefault="00542966" w:rsidP="00542966">
            <w:pPr>
              <w:spacing w:before="0" w:after="0"/>
              <w:rPr>
                <w:sz w:val="22"/>
                <w:szCs w:val="22"/>
              </w:rPr>
            </w:pPr>
            <w:r w:rsidRPr="00083894">
              <w:rPr>
                <w:sz w:val="22"/>
                <w:szCs w:val="22"/>
              </w:rPr>
              <w:t>Private</w:t>
            </w:r>
          </w:p>
        </w:tc>
        <w:tc>
          <w:tcPr>
            <w:tcW w:w="1085" w:type="dxa"/>
          </w:tcPr>
          <w:p w14:paraId="478041BA" w14:textId="57F493C0" w:rsidR="00D11C59" w:rsidRPr="00083894" w:rsidRDefault="00542966" w:rsidP="00542966">
            <w:pPr>
              <w:spacing w:before="0" w:after="0"/>
              <w:rPr>
                <w:sz w:val="22"/>
                <w:szCs w:val="22"/>
              </w:rPr>
            </w:pPr>
            <w:r w:rsidRPr="00083894">
              <w:rPr>
                <w:sz w:val="22"/>
                <w:szCs w:val="22"/>
              </w:rPr>
              <w:t>Remove</w:t>
            </w:r>
          </w:p>
        </w:tc>
        <w:tc>
          <w:tcPr>
            <w:tcW w:w="1947" w:type="dxa"/>
          </w:tcPr>
          <w:p w14:paraId="1E6666E5" w14:textId="4A163DC8" w:rsidR="00D11C59" w:rsidRPr="00083894" w:rsidRDefault="00083894" w:rsidP="00542966">
            <w:pPr>
              <w:spacing w:before="0" w:after="0"/>
              <w:rPr>
                <w:sz w:val="22"/>
                <w:szCs w:val="22"/>
              </w:rPr>
            </w:pPr>
            <w:r w:rsidRPr="00083894">
              <w:rPr>
                <w:sz w:val="22"/>
                <w:szCs w:val="22"/>
              </w:rPr>
              <w:t>Split trunk</w:t>
            </w:r>
          </w:p>
        </w:tc>
      </w:tr>
      <w:tr w:rsidR="00083894" w:rsidRPr="00083894" w14:paraId="008B969D" w14:textId="77777777" w:rsidTr="00083894">
        <w:tc>
          <w:tcPr>
            <w:tcW w:w="707" w:type="dxa"/>
          </w:tcPr>
          <w:p w14:paraId="0BD3EA44" w14:textId="6DA9B0B2" w:rsidR="00D11C59" w:rsidRPr="00083894" w:rsidRDefault="00083894" w:rsidP="00542966">
            <w:pPr>
              <w:spacing w:before="0" w:after="0"/>
              <w:jc w:val="center"/>
              <w:rPr>
                <w:sz w:val="22"/>
                <w:szCs w:val="22"/>
              </w:rPr>
            </w:pPr>
            <w:r w:rsidRPr="00083894">
              <w:rPr>
                <w:sz w:val="22"/>
                <w:szCs w:val="22"/>
              </w:rPr>
              <w:t>T3</w:t>
            </w:r>
          </w:p>
        </w:tc>
        <w:tc>
          <w:tcPr>
            <w:tcW w:w="2345" w:type="dxa"/>
          </w:tcPr>
          <w:p w14:paraId="59F6FEF2" w14:textId="77777777" w:rsidR="00D11C59" w:rsidRPr="00083894" w:rsidRDefault="00083894" w:rsidP="00542966">
            <w:pPr>
              <w:spacing w:before="0" w:after="0"/>
              <w:rPr>
                <w:sz w:val="22"/>
                <w:szCs w:val="22"/>
              </w:rPr>
            </w:pPr>
            <w:r w:rsidRPr="00083894">
              <w:rPr>
                <w:sz w:val="22"/>
                <w:szCs w:val="22"/>
              </w:rPr>
              <w:t>White ash</w:t>
            </w:r>
          </w:p>
          <w:p w14:paraId="5BCEE042" w14:textId="7A9FFF75" w:rsidR="00083894" w:rsidRPr="00083894" w:rsidRDefault="00083894" w:rsidP="00542966">
            <w:pPr>
              <w:spacing w:before="0" w:after="0"/>
              <w:rPr>
                <w:sz w:val="22"/>
                <w:szCs w:val="22"/>
              </w:rPr>
            </w:pPr>
            <w:r w:rsidRPr="00083894">
              <w:rPr>
                <w:sz w:val="22"/>
                <w:szCs w:val="22"/>
              </w:rPr>
              <w:t>(Fraxinus americana)</w:t>
            </w:r>
          </w:p>
        </w:tc>
        <w:tc>
          <w:tcPr>
            <w:tcW w:w="681" w:type="dxa"/>
          </w:tcPr>
          <w:p w14:paraId="2A7E2E9A" w14:textId="544CDD8F" w:rsidR="00D11C59" w:rsidRPr="00083894" w:rsidRDefault="00083894" w:rsidP="00542966">
            <w:pPr>
              <w:spacing w:before="0" w:after="0"/>
              <w:rPr>
                <w:sz w:val="22"/>
                <w:szCs w:val="22"/>
              </w:rPr>
            </w:pPr>
            <w:r>
              <w:rPr>
                <w:sz w:val="22"/>
                <w:szCs w:val="22"/>
              </w:rPr>
              <w:t>30</w:t>
            </w:r>
          </w:p>
        </w:tc>
        <w:tc>
          <w:tcPr>
            <w:tcW w:w="1226" w:type="dxa"/>
          </w:tcPr>
          <w:p w14:paraId="45CE8FA1" w14:textId="661FE9D3" w:rsidR="00D11C59" w:rsidRPr="00083894" w:rsidRDefault="00083894" w:rsidP="00542966">
            <w:pPr>
              <w:spacing w:before="0" w:after="0"/>
              <w:rPr>
                <w:sz w:val="22"/>
                <w:szCs w:val="22"/>
              </w:rPr>
            </w:pPr>
            <w:r>
              <w:rPr>
                <w:sz w:val="22"/>
                <w:szCs w:val="22"/>
              </w:rPr>
              <w:t>Poor</w:t>
            </w:r>
          </w:p>
        </w:tc>
        <w:tc>
          <w:tcPr>
            <w:tcW w:w="1359" w:type="dxa"/>
          </w:tcPr>
          <w:p w14:paraId="2068EA7B" w14:textId="0091629F" w:rsidR="00D11C59" w:rsidRPr="00083894" w:rsidRDefault="00083894" w:rsidP="00542966">
            <w:pPr>
              <w:spacing w:before="0" w:after="0"/>
              <w:rPr>
                <w:sz w:val="22"/>
                <w:szCs w:val="22"/>
              </w:rPr>
            </w:pPr>
            <w:r>
              <w:rPr>
                <w:sz w:val="22"/>
                <w:szCs w:val="22"/>
              </w:rPr>
              <w:t>Private</w:t>
            </w:r>
          </w:p>
        </w:tc>
        <w:tc>
          <w:tcPr>
            <w:tcW w:w="1085" w:type="dxa"/>
          </w:tcPr>
          <w:p w14:paraId="73F84619" w14:textId="2AB54F4F" w:rsidR="00D11C59" w:rsidRPr="00083894" w:rsidRDefault="00083894" w:rsidP="00542966">
            <w:pPr>
              <w:spacing w:before="0" w:after="0"/>
              <w:rPr>
                <w:sz w:val="22"/>
                <w:szCs w:val="22"/>
              </w:rPr>
            </w:pPr>
            <w:r>
              <w:rPr>
                <w:sz w:val="22"/>
                <w:szCs w:val="22"/>
              </w:rPr>
              <w:t>Remove</w:t>
            </w:r>
          </w:p>
        </w:tc>
        <w:tc>
          <w:tcPr>
            <w:tcW w:w="1947" w:type="dxa"/>
          </w:tcPr>
          <w:p w14:paraId="16A62FFC" w14:textId="084CC3B9" w:rsidR="00D11C59" w:rsidRPr="00083894" w:rsidRDefault="00083894" w:rsidP="00542966">
            <w:pPr>
              <w:spacing w:before="0" w:after="0"/>
              <w:rPr>
                <w:sz w:val="22"/>
                <w:szCs w:val="22"/>
              </w:rPr>
            </w:pPr>
            <w:r>
              <w:rPr>
                <w:sz w:val="22"/>
                <w:szCs w:val="22"/>
              </w:rPr>
              <w:t>Deadwood, crown dieback</w:t>
            </w:r>
          </w:p>
        </w:tc>
      </w:tr>
    </w:tbl>
    <w:p w14:paraId="236F1BA0" w14:textId="77777777" w:rsidR="00466DFE" w:rsidRDefault="00466DFE" w:rsidP="00466DFE">
      <w:pPr>
        <w:pStyle w:val="Heading1"/>
        <w:spacing w:before="480"/>
      </w:pPr>
    </w:p>
    <w:p w14:paraId="69D3D4A5" w14:textId="77777777" w:rsidR="00466DFE" w:rsidRDefault="00466DFE">
      <w:pPr>
        <w:spacing w:before="0" w:after="200" w:line="276" w:lineRule="auto"/>
        <w:rPr>
          <w:b/>
        </w:rPr>
      </w:pPr>
      <w:r>
        <w:br w:type="page"/>
      </w:r>
    </w:p>
    <w:p w14:paraId="5500A9A7" w14:textId="78838D62" w:rsidR="005648C1" w:rsidRPr="005648C1" w:rsidRDefault="005648C1" w:rsidP="00466DFE">
      <w:pPr>
        <w:pStyle w:val="Heading1"/>
        <w:spacing w:before="480"/>
      </w:pPr>
      <w:bookmarkStart w:id="22" w:name="_Toc134540117"/>
      <w:r w:rsidRPr="005648C1">
        <w:lastRenderedPageBreak/>
        <w:t xml:space="preserve">APPENDIX </w:t>
      </w:r>
      <w:r>
        <w:t>C</w:t>
      </w:r>
      <w:r w:rsidRPr="005648C1">
        <w:t xml:space="preserve">:  </w:t>
      </w:r>
      <w:r w:rsidR="00466DFE">
        <w:t>SAMPLE VPP MAP</w:t>
      </w:r>
      <w:bookmarkEnd w:id="22"/>
    </w:p>
    <w:p w14:paraId="21DB6EA4" w14:textId="7A094BC9" w:rsidR="00466DFE" w:rsidRPr="00D635DB" w:rsidRDefault="00466DFE" w:rsidP="00466DFE">
      <w:pPr>
        <w:spacing w:before="0" w:after="200" w:line="276" w:lineRule="auto"/>
        <w:jc w:val="center"/>
        <w:rPr>
          <w:sz w:val="20"/>
          <w:szCs w:val="20"/>
        </w:rPr>
      </w:pPr>
      <w:r w:rsidRPr="00D635DB">
        <w:rPr>
          <w:b/>
          <w:bCs/>
          <w:noProof/>
          <w:sz w:val="20"/>
          <w:szCs w:val="20"/>
        </w:rPr>
        <w:drawing>
          <wp:inline distT="0" distB="0" distL="0" distR="0" wp14:anchorId="6445BBE3" wp14:editId="05F86945">
            <wp:extent cx="5624422" cy="7288313"/>
            <wp:effectExtent l="0" t="0" r="0" b="8255"/>
            <wp:docPr id="2" name="Picture 2" descr="sample vegetation protection pla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mple vegetation protection plan map"/>
                    <pic:cNvPicPr/>
                  </pic:nvPicPr>
                  <pic:blipFill>
                    <a:blip r:embed="rId13">
                      <a:extLst>
                        <a:ext uri="{28A0092B-C50C-407E-A947-70E740481C1C}">
                          <a14:useLocalDpi xmlns:a14="http://schemas.microsoft.com/office/drawing/2010/main" val="0"/>
                        </a:ext>
                      </a:extLst>
                    </a:blip>
                    <a:stretch>
                      <a:fillRect/>
                    </a:stretch>
                  </pic:blipFill>
                  <pic:spPr>
                    <a:xfrm>
                      <a:off x="0" y="0"/>
                      <a:ext cx="5624422" cy="7288313"/>
                    </a:xfrm>
                    <a:prstGeom prst="rect">
                      <a:avLst/>
                    </a:prstGeom>
                  </pic:spPr>
                </pic:pic>
              </a:graphicData>
            </a:graphic>
          </wp:inline>
        </w:drawing>
      </w:r>
      <w:r w:rsidRPr="00D635DB">
        <w:rPr>
          <w:sz w:val="20"/>
          <w:szCs w:val="20"/>
        </w:rPr>
        <w:t>Source:</w:t>
      </w:r>
      <w:r w:rsidR="00D635DB" w:rsidRPr="00D635DB">
        <w:rPr>
          <w:sz w:val="20"/>
          <w:szCs w:val="20"/>
        </w:rPr>
        <w:t xml:space="preserve">  City of Hamilton Tree Protection Guidelines – City Wide (Revised October 2010)</w:t>
      </w:r>
    </w:p>
    <w:sectPr w:rsidR="00466DFE" w:rsidRPr="00D635DB" w:rsidSect="00AA4EB1">
      <w:headerReference w:type="default" r:id="rId14"/>
      <w:footerReference w:type="default" r:id="rId15"/>
      <w:pgSz w:w="12240" w:h="15840"/>
      <w:pgMar w:top="1440" w:right="1440" w:bottom="156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5AB9" w14:textId="77777777" w:rsidR="002263E6" w:rsidRDefault="002263E6" w:rsidP="00D7104E">
      <w:r>
        <w:separator/>
      </w:r>
    </w:p>
  </w:endnote>
  <w:endnote w:type="continuationSeparator" w:id="0">
    <w:p w14:paraId="23FC7D42" w14:textId="77777777" w:rsidR="002263E6" w:rsidRDefault="002263E6" w:rsidP="00D7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6E5D" w14:textId="59560CFC" w:rsidR="003F328B" w:rsidRPr="005C5FBE" w:rsidRDefault="0006419F" w:rsidP="00D7104E">
    <w:pPr>
      <w:pStyle w:val="Footer"/>
    </w:pPr>
    <w:r>
      <w:t>May 25</w:t>
    </w:r>
    <w:r w:rsidR="003F328B">
      <w:t xml:space="preserve">, </w:t>
    </w:r>
    <w:proofErr w:type="gramStart"/>
    <w:r w:rsidR="003F328B">
      <w:t>202</w:t>
    </w:r>
    <w:r w:rsidR="001B36A9">
      <w:t>3</w:t>
    </w:r>
    <w:proofErr w:type="gramEnd"/>
    <w:r w:rsidR="003F328B">
      <w:tab/>
    </w:r>
    <w:r w:rsidR="003F328B">
      <w:tab/>
    </w:r>
    <w:r w:rsidR="003F328B" w:rsidRPr="005C5FBE">
      <w:t xml:space="preserve">Page </w:t>
    </w:r>
    <w:r w:rsidR="003F328B" w:rsidRPr="005C5FBE">
      <w:fldChar w:fldCharType="begin"/>
    </w:r>
    <w:r w:rsidR="003F328B" w:rsidRPr="005C5FBE">
      <w:instrText xml:space="preserve"> PAGE  \* Arabic  \* MERGEFORMAT </w:instrText>
    </w:r>
    <w:r w:rsidR="003F328B" w:rsidRPr="005C5FBE">
      <w:fldChar w:fldCharType="separate"/>
    </w:r>
    <w:r w:rsidR="003F328B" w:rsidRPr="005C5FBE">
      <w:rPr>
        <w:noProof/>
      </w:rPr>
      <w:t>1</w:t>
    </w:r>
    <w:r w:rsidR="003F328B" w:rsidRPr="005C5FBE">
      <w:fldChar w:fldCharType="end"/>
    </w:r>
    <w:r w:rsidR="003F328B" w:rsidRPr="005C5FBE">
      <w:t xml:space="preserve"> of </w:t>
    </w:r>
    <w:r w:rsidR="008F76F7">
      <w:fldChar w:fldCharType="begin"/>
    </w:r>
    <w:r w:rsidR="008F76F7">
      <w:instrText xml:space="preserve"> NUMPAGES  \* Arabic  \* MERGEFORMAT </w:instrText>
    </w:r>
    <w:r w:rsidR="008F76F7">
      <w:fldChar w:fldCharType="separate"/>
    </w:r>
    <w:r w:rsidR="003F328B" w:rsidRPr="005C5FBE">
      <w:rPr>
        <w:noProof/>
      </w:rPr>
      <w:t>2</w:t>
    </w:r>
    <w:r w:rsidR="008F76F7">
      <w:rPr>
        <w:noProof/>
      </w:rPr>
      <w:fldChar w:fldCharType="end"/>
    </w:r>
    <w:r w:rsidR="003F328B">
      <w:tab/>
    </w:r>
    <w:r w:rsidR="003F328B">
      <w:tab/>
    </w:r>
  </w:p>
  <w:p w14:paraId="56446D99" w14:textId="77777777" w:rsidR="003F328B" w:rsidRDefault="003F328B" w:rsidP="00D71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2F8B" w14:textId="77777777" w:rsidR="002263E6" w:rsidRDefault="002263E6" w:rsidP="00D7104E">
      <w:r>
        <w:separator/>
      </w:r>
    </w:p>
  </w:footnote>
  <w:footnote w:type="continuationSeparator" w:id="0">
    <w:p w14:paraId="0B44355A" w14:textId="77777777" w:rsidR="002263E6" w:rsidRDefault="002263E6" w:rsidP="00D7104E">
      <w:r>
        <w:continuationSeparator/>
      </w:r>
    </w:p>
  </w:footnote>
  <w:footnote w:id="1">
    <w:p w14:paraId="2E8C8049" w14:textId="77777777" w:rsidR="00E917ED" w:rsidRPr="00CA3F84" w:rsidRDefault="00E917ED" w:rsidP="00E917ED">
      <w:pPr>
        <w:spacing w:before="0"/>
        <w:rPr>
          <w:sz w:val="20"/>
          <w:szCs w:val="20"/>
        </w:rPr>
      </w:pPr>
      <w:r>
        <w:rPr>
          <w:rStyle w:val="FootnoteReference"/>
        </w:rPr>
        <w:footnoteRef/>
      </w:r>
      <w:r w:rsidRPr="00CA3F84">
        <w:rPr>
          <w:sz w:val="20"/>
          <w:szCs w:val="20"/>
        </w:rPr>
        <w:t xml:space="preserve"> Niagara Escarpment Plan (2017)</w:t>
      </w:r>
      <w:r>
        <w:rPr>
          <w:sz w:val="20"/>
          <w:szCs w:val="20"/>
        </w:rPr>
        <w:t xml:space="preserve"> as amended</w:t>
      </w:r>
      <w:r w:rsidRPr="00CA3F84">
        <w:rPr>
          <w:sz w:val="20"/>
          <w:szCs w:val="20"/>
        </w:rPr>
        <w:t xml:space="preserve">; Ontario; Order in Council No. 1026/2017; Office Consolidation December 21, 2018.  Available for download at </w:t>
      </w:r>
      <w:hyperlink r:id="rId1" w:history="1">
        <w:r w:rsidRPr="00CA3F84">
          <w:rPr>
            <w:rStyle w:val="Hyperlink"/>
            <w:color w:val="auto"/>
            <w:sz w:val="20"/>
            <w:szCs w:val="20"/>
          </w:rPr>
          <w:t>www.escarpment.org</w:t>
        </w:r>
      </w:hyperlink>
      <w:r w:rsidRPr="00CA3F84">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5503" w14:textId="00F7C51A" w:rsidR="003F328B" w:rsidRPr="00990240" w:rsidRDefault="003F328B" w:rsidP="001E1BC0">
    <w:pPr>
      <w:pStyle w:val="Header"/>
      <w:tabs>
        <w:tab w:val="left" w:pos="1429"/>
        <w:tab w:val="right" w:pos="7550"/>
      </w:tabs>
      <w:spacing w:after="360"/>
      <w:jc w:val="right"/>
    </w:pPr>
    <w:r w:rsidRPr="00990240">
      <w:rPr>
        <w:rFonts w:eastAsia="Times New Roman" w:cs="Times New Roman"/>
        <w:b/>
        <w:bCs/>
        <w:noProof/>
        <w:sz w:val="40"/>
        <w:szCs w:val="28"/>
        <w:lang w:eastAsia="en-CA"/>
      </w:rPr>
      <w:drawing>
        <wp:anchor distT="0" distB="0" distL="114300" distR="114300" simplePos="0" relativeHeight="251657216" behindDoc="1" locked="0" layoutInCell="1" allowOverlap="1" wp14:anchorId="30EE357D" wp14:editId="3971440A">
          <wp:simplePos x="0" y="0"/>
          <wp:positionH relativeFrom="column">
            <wp:posOffset>63920</wp:posOffset>
          </wp:positionH>
          <wp:positionV relativeFrom="paragraph">
            <wp:posOffset>2920</wp:posOffset>
          </wp:positionV>
          <wp:extent cx="985962" cy="361881"/>
          <wp:effectExtent l="0" t="0" r="5080" b="635"/>
          <wp:wrapTight wrapText="bothSides">
            <wp:wrapPolygon edited="0">
              <wp:start x="0" y="0"/>
              <wp:lineTo x="0" y="20499"/>
              <wp:lineTo x="21294" y="20499"/>
              <wp:lineTo x="21294"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5962" cy="36188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Vegetation Protection Plan</w:t>
    </w:r>
    <w:r w:rsidR="0049714C">
      <w:t xml:space="preserve"> Technical Criteria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6C7"/>
    <w:multiLevelType w:val="hybridMultilevel"/>
    <w:tmpl w:val="15F6C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F4269F"/>
    <w:multiLevelType w:val="multilevel"/>
    <w:tmpl w:val="AFD0524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A24536"/>
    <w:multiLevelType w:val="hybridMultilevel"/>
    <w:tmpl w:val="C1C64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CB1471"/>
    <w:multiLevelType w:val="hybridMultilevel"/>
    <w:tmpl w:val="DBF85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F4440F"/>
    <w:multiLevelType w:val="hybridMultilevel"/>
    <w:tmpl w:val="5BB0E4D2"/>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5" w15:restartNumberingAfterBreak="0">
    <w:nsid w:val="12C960A1"/>
    <w:multiLevelType w:val="hybridMultilevel"/>
    <w:tmpl w:val="880A6D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D61864"/>
    <w:multiLevelType w:val="hybridMultilevel"/>
    <w:tmpl w:val="1AB041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A82AF7"/>
    <w:multiLevelType w:val="hybridMultilevel"/>
    <w:tmpl w:val="B944105E"/>
    <w:lvl w:ilvl="0" w:tplc="10090001">
      <w:start w:val="1"/>
      <w:numFmt w:val="bullet"/>
      <w:lvlText w:val=""/>
      <w:lvlJc w:val="left"/>
      <w:pPr>
        <w:ind w:left="720" w:hanging="360"/>
      </w:pPr>
      <w:rPr>
        <w:rFonts w:ascii="Symbol" w:hAnsi="Symbol" w:hint="default"/>
      </w:rPr>
    </w:lvl>
    <w:lvl w:ilvl="1" w:tplc="1009001B">
      <w:start w:val="1"/>
      <w:numFmt w:val="lowerRoman"/>
      <w:lvlText w:val="%2."/>
      <w:lvlJc w:val="righ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1B3DC9"/>
    <w:multiLevelType w:val="hybridMultilevel"/>
    <w:tmpl w:val="2B781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9F5050"/>
    <w:multiLevelType w:val="hybridMultilevel"/>
    <w:tmpl w:val="C79AF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EC0976"/>
    <w:multiLevelType w:val="multilevel"/>
    <w:tmpl w:val="4E8E115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9F858AD"/>
    <w:multiLevelType w:val="hybridMultilevel"/>
    <w:tmpl w:val="6B947466"/>
    <w:lvl w:ilvl="0" w:tplc="79CAC69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8A7F29"/>
    <w:multiLevelType w:val="hybridMultilevel"/>
    <w:tmpl w:val="123A9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1E535F"/>
    <w:multiLevelType w:val="multilevel"/>
    <w:tmpl w:val="807EFE8E"/>
    <w:lvl w:ilvl="0">
      <w:start w:val="12"/>
      <w:numFmt w:val="decimal"/>
      <w:lvlText w:val="%1.0"/>
      <w:lvlJc w:val="left"/>
      <w:pPr>
        <w:ind w:left="1188" w:hanging="468"/>
      </w:pPr>
      <w:rPr>
        <w:rFonts w:hint="default"/>
      </w:rPr>
    </w:lvl>
    <w:lvl w:ilvl="1">
      <w:start w:val="1"/>
      <w:numFmt w:val="decimal"/>
      <w:lvlText w:val="%1.%2"/>
      <w:lvlJc w:val="left"/>
      <w:pPr>
        <w:ind w:left="1908" w:hanging="468"/>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31734FB6"/>
    <w:multiLevelType w:val="hybridMultilevel"/>
    <w:tmpl w:val="96AA9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DE492B"/>
    <w:multiLevelType w:val="multilevel"/>
    <w:tmpl w:val="807EFE8E"/>
    <w:lvl w:ilvl="0">
      <w:start w:val="12"/>
      <w:numFmt w:val="decimal"/>
      <w:lvlText w:val="%1.0"/>
      <w:lvlJc w:val="left"/>
      <w:pPr>
        <w:ind w:left="1188" w:hanging="468"/>
      </w:pPr>
      <w:rPr>
        <w:rFonts w:hint="default"/>
      </w:rPr>
    </w:lvl>
    <w:lvl w:ilvl="1">
      <w:start w:val="1"/>
      <w:numFmt w:val="decimal"/>
      <w:lvlText w:val="%1.%2"/>
      <w:lvlJc w:val="left"/>
      <w:pPr>
        <w:ind w:left="1908" w:hanging="468"/>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33807EA8"/>
    <w:multiLevelType w:val="hybridMultilevel"/>
    <w:tmpl w:val="8C2AC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3D592C"/>
    <w:multiLevelType w:val="hybridMultilevel"/>
    <w:tmpl w:val="85049284"/>
    <w:lvl w:ilvl="0" w:tplc="FFFFFFFF">
      <w:start w:val="1"/>
      <w:numFmt w:val="decimal"/>
      <w:lvlText w:val="%1."/>
      <w:lvlJc w:val="left"/>
      <w:pPr>
        <w:ind w:left="1200" w:hanging="360"/>
      </w:p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18" w15:restartNumberingAfterBreak="0">
    <w:nsid w:val="3CEE37CC"/>
    <w:multiLevelType w:val="hybridMultilevel"/>
    <w:tmpl w:val="B512E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E519DD"/>
    <w:multiLevelType w:val="hybridMultilevel"/>
    <w:tmpl w:val="B338E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EF42DF"/>
    <w:multiLevelType w:val="hybridMultilevel"/>
    <w:tmpl w:val="5310F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810390"/>
    <w:multiLevelType w:val="hybridMultilevel"/>
    <w:tmpl w:val="C1BCDA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EA3917"/>
    <w:multiLevelType w:val="hybridMultilevel"/>
    <w:tmpl w:val="DE0E75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7781742"/>
    <w:multiLevelType w:val="hybridMultilevel"/>
    <w:tmpl w:val="E8A23800"/>
    <w:lvl w:ilvl="0" w:tplc="10090001">
      <w:start w:val="1"/>
      <w:numFmt w:val="bullet"/>
      <w:lvlText w:val=""/>
      <w:lvlJc w:val="left"/>
      <w:pPr>
        <w:ind w:left="720" w:hanging="360"/>
      </w:pPr>
      <w:rPr>
        <w:rFonts w:ascii="Symbol" w:hAnsi="Symbol" w:hint="default"/>
      </w:rPr>
    </w:lvl>
    <w:lvl w:ilvl="1" w:tplc="1009001B">
      <w:start w:val="1"/>
      <w:numFmt w:val="lowerRoman"/>
      <w:lvlText w:val="%2."/>
      <w:lvlJc w:val="righ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490719E"/>
    <w:multiLevelType w:val="hybridMultilevel"/>
    <w:tmpl w:val="6534D1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6AD6659"/>
    <w:multiLevelType w:val="hybridMultilevel"/>
    <w:tmpl w:val="54A0F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7145E5A"/>
    <w:multiLevelType w:val="hybridMultilevel"/>
    <w:tmpl w:val="F22AF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7D00D9A"/>
    <w:multiLevelType w:val="hybridMultilevel"/>
    <w:tmpl w:val="152818A8"/>
    <w:lvl w:ilvl="0" w:tplc="FFFFFFFF">
      <w:start w:val="1"/>
      <w:numFmt w:val="decimal"/>
      <w:lvlText w:val="%1."/>
      <w:lvlJc w:val="left"/>
      <w:pPr>
        <w:ind w:left="720" w:hanging="360"/>
      </w:pPr>
    </w:lvl>
    <w:lvl w:ilvl="1" w:tplc="10090019" w:tentative="1">
      <w:start w:val="1"/>
      <w:numFmt w:val="lowerLetter"/>
      <w:lvlText w:val="%2."/>
      <w:lvlJc w:val="left"/>
      <w:pPr>
        <w:ind w:left="1380" w:hanging="360"/>
      </w:pPr>
    </w:lvl>
    <w:lvl w:ilvl="2" w:tplc="1009001B" w:tentative="1">
      <w:start w:val="1"/>
      <w:numFmt w:val="lowerRoman"/>
      <w:lvlText w:val="%3."/>
      <w:lvlJc w:val="right"/>
      <w:pPr>
        <w:ind w:left="2100" w:hanging="180"/>
      </w:pPr>
    </w:lvl>
    <w:lvl w:ilvl="3" w:tplc="1009000F" w:tentative="1">
      <w:start w:val="1"/>
      <w:numFmt w:val="decimal"/>
      <w:lvlText w:val="%4."/>
      <w:lvlJc w:val="left"/>
      <w:pPr>
        <w:ind w:left="2820" w:hanging="360"/>
      </w:pPr>
    </w:lvl>
    <w:lvl w:ilvl="4" w:tplc="10090019" w:tentative="1">
      <w:start w:val="1"/>
      <w:numFmt w:val="lowerLetter"/>
      <w:lvlText w:val="%5."/>
      <w:lvlJc w:val="left"/>
      <w:pPr>
        <w:ind w:left="3540" w:hanging="360"/>
      </w:pPr>
    </w:lvl>
    <w:lvl w:ilvl="5" w:tplc="1009001B" w:tentative="1">
      <w:start w:val="1"/>
      <w:numFmt w:val="lowerRoman"/>
      <w:lvlText w:val="%6."/>
      <w:lvlJc w:val="right"/>
      <w:pPr>
        <w:ind w:left="4260" w:hanging="180"/>
      </w:pPr>
    </w:lvl>
    <w:lvl w:ilvl="6" w:tplc="1009000F" w:tentative="1">
      <w:start w:val="1"/>
      <w:numFmt w:val="decimal"/>
      <w:lvlText w:val="%7."/>
      <w:lvlJc w:val="left"/>
      <w:pPr>
        <w:ind w:left="4980" w:hanging="360"/>
      </w:pPr>
    </w:lvl>
    <w:lvl w:ilvl="7" w:tplc="10090019" w:tentative="1">
      <w:start w:val="1"/>
      <w:numFmt w:val="lowerLetter"/>
      <w:lvlText w:val="%8."/>
      <w:lvlJc w:val="left"/>
      <w:pPr>
        <w:ind w:left="5700" w:hanging="360"/>
      </w:pPr>
    </w:lvl>
    <w:lvl w:ilvl="8" w:tplc="1009001B" w:tentative="1">
      <w:start w:val="1"/>
      <w:numFmt w:val="lowerRoman"/>
      <w:lvlText w:val="%9."/>
      <w:lvlJc w:val="right"/>
      <w:pPr>
        <w:ind w:left="6420" w:hanging="180"/>
      </w:pPr>
    </w:lvl>
  </w:abstractNum>
  <w:abstractNum w:abstractNumId="28" w15:restartNumberingAfterBreak="0">
    <w:nsid w:val="6A5F1CEE"/>
    <w:multiLevelType w:val="hybridMultilevel"/>
    <w:tmpl w:val="2C24C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28224E"/>
    <w:multiLevelType w:val="hybridMultilevel"/>
    <w:tmpl w:val="A0B6E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FEA2F10"/>
    <w:multiLevelType w:val="multilevel"/>
    <w:tmpl w:val="8038833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20165E3"/>
    <w:multiLevelType w:val="hybridMultilevel"/>
    <w:tmpl w:val="17101FE2"/>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9F213E1"/>
    <w:multiLevelType w:val="hybridMultilevel"/>
    <w:tmpl w:val="C6E03C0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3" w15:restartNumberingAfterBreak="0">
    <w:nsid w:val="7DE22AC2"/>
    <w:multiLevelType w:val="hybridMultilevel"/>
    <w:tmpl w:val="FBBE5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42644B"/>
    <w:multiLevelType w:val="hybridMultilevel"/>
    <w:tmpl w:val="5BB0E4D2"/>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num w:numId="1">
    <w:abstractNumId w:val="10"/>
  </w:num>
  <w:num w:numId="2">
    <w:abstractNumId w:val="7"/>
  </w:num>
  <w:num w:numId="3">
    <w:abstractNumId w:val="23"/>
  </w:num>
  <w:num w:numId="4">
    <w:abstractNumId w:val="2"/>
  </w:num>
  <w:num w:numId="5">
    <w:abstractNumId w:val="11"/>
  </w:num>
  <w:num w:numId="6">
    <w:abstractNumId w:val="14"/>
  </w:num>
  <w:num w:numId="7">
    <w:abstractNumId w:val="9"/>
  </w:num>
  <w:num w:numId="8">
    <w:abstractNumId w:val="16"/>
  </w:num>
  <w:num w:numId="9">
    <w:abstractNumId w:val="5"/>
  </w:num>
  <w:num w:numId="10">
    <w:abstractNumId w:val="29"/>
  </w:num>
  <w:num w:numId="11">
    <w:abstractNumId w:val="18"/>
  </w:num>
  <w:num w:numId="12">
    <w:abstractNumId w:val="19"/>
  </w:num>
  <w:num w:numId="13">
    <w:abstractNumId w:val="31"/>
  </w:num>
  <w:num w:numId="14">
    <w:abstractNumId w:val="3"/>
  </w:num>
  <w:num w:numId="15">
    <w:abstractNumId w:val="4"/>
  </w:num>
  <w:num w:numId="16">
    <w:abstractNumId w:val="34"/>
  </w:num>
  <w:num w:numId="17">
    <w:abstractNumId w:val="17"/>
  </w:num>
  <w:num w:numId="18">
    <w:abstractNumId w:val="27"/>
  </w:num>
  <w:num w:numId="19">
    <w:abstractNumId w:val="25"/>
  </w:num>
  <w:num w:numId="20">
    <w:abstractNumId w:val="26"/>
  </w:num>
  <w:num w:numId="21">
    <w:abstractNumId w:val="33"/>
  </w:num>
  <w:num w:numId="22">
    <w:abstractNumId w:val="32"/>
  </w:num>
  <w:num w:numId="23">
    <w:abstractNumId w:val="21"/>
  </w:num>
  <w:num w:numId="24">
    <w:abstractNumId w:val="28"/>
  </w:num>
  <w:num w:numId="25">
    <w:abstractNumId w:val="12"/>
  </w:num>
  <w:num w:numId="26">
    <w:abstractNumId w:val="8"/>
  </w:num>
  <w:num w:numId="27">
    <w:abstractNumId w:val="15"/>
  </w:num>
  <w:num w:numId="28">
    <w:abstractNumId w:val="13"/>
  </w:num>
  <w:num w:numId="29">
    <w:abstractNumId w:val="6"/>
  </w:num>
  <w:num w:numId="30">
    <w:abstractNumId w:val="20"/>
  </w:num>
  <w:num w:numId="31">
    <w:abstractNumId w:val="1"/>
  </w:num>
  <w:num w:numId="32">
    <w:abstractNumId w:val="0"/>
  </w:num>
  <w:num w:numId="33">
    <w:abstractNumId w:val="22"/>
  </w:num>
  <w:num w:numId="34">
    <w:abstractNumId w:val="24"/>
  </w:num>
  <w:num w:numId="35">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87"/>
    <w:rsid w:val="00000BEA"/>
    <w:rsid w:val="00001413"/>
    <w:rsid w:val="00002639"/>
    <w:rsid w:val="000032AE"/>
    <w:rsid w:val="000032CE"/>
    <w:rsid w:val="00004088"/>
    <w:rsid w:val="00004AC1"/>
    <w:rsid w:val="00005268"/>
    <w:rsid w:val="0000631C"/>
    <w:rsid w:val="000063D4"/>
    <w:rsid w:val="00006505"/>
    <w:rsid w:val="00007BC8"/>
    <w:rsid w:val="00010281"/>
    <w:rsid w:val="000118A6"/>
    <w:rsid w:val="00012458"/>
    <w:rsid w:val="000134EA"/>
    <w:rsid w:val="000145B2"/>
    <w:rsid w:val="000150E9"/>
    <w:rsid w:val="000152ED"/>
    <w:rsid w:val="00015BBF"/>
    <w:rsid w:val="000160E9"/>
    <w:rsid w:val="00016460"/>
    <w:rsid w:val="000200F9"/>
    <w:rsid w:val="00020FF9"/>
    <w:rsid w:val="000210D3"/>
    <w:rsid w:val="0002162B"/>
    <w:rsid w:val="00022A2C"/>
    <w:rsid w:val="00022B1C"/>
    <w:rsid w:val="00022B5F"/>
    <w:rsid w:val="000239EF"/>
    <w:rsid w:val="00026432"/>
    <w:rsid w:val="0003140B"/>
    <w:rsid w:val="00031B93"/>
    <w:rsid w:val="00032034"/>
    <w:rsid w:val="00033087"/>
    <w:rsid w:val="0003450D"/>
    <w:rsid w:val="0003650B"/>
    <w:rsid w:val="000405B1"/>
    <w:rsid w:val="0004082E"/>
    <w:rsid w:val="00040B11"/>
    <w:rsid w:val="00040FCE"/>
    <w:rsid w:val="00041218"/>
    <w:rsid w:val="000419C7"/>
    <w:rsid w:val="00042DA2"/>
    <w:rsid w:val="00042E8D"/>
    <w:rsid w:val="000435B7"/>
    <w:rsid w:val="00044AF0"/>
    <w:rsid w:val="00044D5F"/>
    <w:rsid w:val="00044FB1"/>
    <w:rsid w:val="00045460"/>
    <w:rsid w:val="000479B8"/>
    <w:rsid w:val="00051447"/>
    <w:rsid w:val="0005185D"/>
    <w:rsid w:val="00051B9F"/>
    <w:rsid w:val="00051C03"/>
    <w:rsid w:val="00052816"/>
    <w:rsid w:val="00052BA9"/>
    <w:rsid w:val="00052C19"/>
    <w:rsid w:val="00054147"/>
    <w:rsid w:val="000544E4"/>
    <w:rsid w:val="00054EEE"/>
    <w:rsid w:val="00055801"/>
    <w:rsid w:val="00055A1C"/>
    <w:rsid w:val="00055B0B"/>
    <w:rsid w:val="00055DD9"/>
    <w:rsid w:val="000560C0"/>
    <w:rsid w:val="00056D36"/>
    <w:rsid w:val="0006029D"/>
    <w:rsid w:val="00061A33"/>
    <w:rsid w:val="00061A9A"/>
    <w:rsid w:val="00062A28"/>
    <w:rsid w:val="00063067"/>
    <w:rsid w:val="00064089"/>
    <w:rsid w:val="0006419F"/>
    <w:rsid w:val="000647C1"/>
    <w:rsid w:val="00064CF0"/>
    <w:rsid w:val="000656FD"/>
    <w:rsid w:val="00065A31"/>
    <w:rsid w:val="00065FF3"/>
    <w:rsid w:val="000660DC"/>
    <w:rsid w:val="00066872"/>
    <w:rsid w:val="00070761"/>
    <w:rsid w:val="000714C3"/>
    <w:rsid w:val="000715F9"/>
    <w:rsid w:val="00072672"/>
    <w:rsid w:val="000741D9"/>
    <w:rsid w:val="000746E9"/>
    <w:rsid w:val="00074BCE"/>
    <w:rsid w:val="00074D85"/>
    <w:rsid w:val="00075CD2"/>
    <w:rsid w:val="00075F6C"/>
    <w:rsid w:val="00076076"/>
    <w:rsid w:val="00076E53"/>
    <w:rsid w:val="00080FF6"/>
    <w:rsid w:val="000817ED"/>
    <w:rsid w:val="00081E82"/>
    <w:rsid w:val="00082A86"/>
    <w:rsid w:val="000836B8"/>
    <w:rsid w:val="00083894"/>
    <w:rsid w:val="00083B7E"/>
    <w:rsid w:val="0008445C"/>
    <w:rsid w:val="000849B6"/>
    <w:rsid w:val="00085378"/>
    <w:rsid w:val="00086BBD"/>
    <w:rsid w:val="00087E18"/>
    <w:rsid w:val="000903BD"/>
    <w:rsid w:val="00091192"/>
    <w:rsid w:val="0009194B"/>
    <w:rsid w:val="00092037"/>
    <w:rsid w:val="00093F66"/>
    <w:rsid w:val="0009572C"/>
    <w:rsid w:val="00096629"/>
    <w:rsid w:val="00096BCA"/>
    <w:rsid w:val="00096D81"/>
    <w:rsid w:val="0009772B"/>
    <w:rsid w:val="00097FEB"/>
    <w:rsid w:val="000A0030"/>
    <w:rsid w:val="000A0211"/>
    <w:rsid w:val="000A043F"/>
    <w:rsid w:val="000A20AA"/>
    <w:rsid w:val="000A2734"/>
    <w:rsid w:val="000A4162"/>
    <w:rsid w:val="000A44D7"/>
    <w:rsid w:val="000A4C16"/>
    <w:rsid w:val="000A597B"/>
    <w:rsid w:val="000A78F3"/>
    <w:rsid w:val="000A7B95"/>
    <w:rsid w:val="000B01F6"/>
    <w:rsid w:val="000B15AE"/>
    <w:rsid w:val="000B2003"/>
    <w:rsid w:val="000B2E73"/>
    <w:rsid w:val="000B391B"/>
    <w:rsid w:val="000B3DE1"/>
    <w:rsid w:val="000B40E2"/>
    <w:rsid w:val="000B4885"/>
    <w:rsid w:val="000B4D4A"/>
    <w:rsid w:val="000B60F0"/>
    <w:rsid w:val="000B65ED"/>
    <w:rsid w:val="000B6A61"/>
    <w:rsid w:val="000C0FB0"/>
    <w:rsid w:val="000C15A7"/>
    <w:rsid w:val="000C20A4"/>
    <w:rsid w:val="000C21BF"/>
    <w:rsid w:val="000C287B"/>
    <w:rsid w:val="000C2890"/>
    <w:rsid w:val="000C4162"/>
    <w:rsid w:val="000C49A0"/>
    <w:rsid w:val="000C71F8"/>
    <w:rsid w:val="000C752C"/>
    <w:rsid w:val="000C7C02"/>
    <w:rsid w:val="000D0F22"/>
    <w:rsid w:val="000D284D"/>
    <w:rsid w:val="000D294C"/>
    <w:rsid w:val="000D3A5C"/>
    <w:rsid w:val="000D404B"/>
    <w:rsid w:val="000D5DA3"/>
    <w:rsid w:val="000D67D3"/>
    <w:rsid w:val="000D6831"/>
    <w:rsid w:val="000D6AFE"/>
    <w:rsid w:val="000E00BB"/>
    <w:rsid w:val="000E0340"/>
    <w:rsid w:val="000E05A5"/>
    <w:rsid w:val="000E0615"/>
    <w:rsid w:val="000E1285"/>
    <w:rsid w:val="000E1EFD"/>
    <w:rsid w:val="000E1FFA"/>
    <w:rsid w:val="000E288C"/>
    <w:rsid w:val="000E4769"/>
    <w:rsid w:val="000E4D31"/>
    <w:rsid w:val="000E595B"/>
    <w:rsid w:val="000E7AF5"/>
    <w:rsid w:val="000E7C38"/>
    <w:rsid w:val="000E7EED"/>
    <w:rsid w:val="000F09EF"/>
    <w:rsid w:val="000F1A85"/>
    <w:rsid w:val="000F433D"/>
    <w:rsid w:val="000F49B7"/>
    <w:rsid w:val="000F5061"/>
    <w:rsid w:val="000F5CB9"/>
    <w:rsid w:val="000F639F"/>
    <w:rsid w:val="00100B01"/>
    <w:rsid w:val="00101310"/>
    <w:rsid w:val="00102172"/>
    <w:rsid w:val="00102470"/>
    <w:rsid w:val="00102952"/>
    <w:rsid w:val="001034C5"/>
    <w:rsid w:val="00104977"/>
    <w:rsid w:val="00106180"/>
    <w:rsid w:val="00106647"/>
    <w:rsid w:val="00106BEB"/>
    <w:rsid w:val="00107831"/>
    <w:rsid w:val="00107CD7"/>
    <w:rsid w:val="00110A32"/>
    <w:rsid w:val="001119CC"/>
    <w:rsid w:val="00111C6C"/>
    <w:rsid w:val="00111D92"/>
    <w:rsid w:val="0011214B"/>
    <w:rsid w:val="0011294A"/>
    <w:rsid w:val="00114D25"/>
    <w:rsid w:val="00114FA5"/>
    <w:rsid w:val="00115969"/>
    <w:rsid w:val="00116666"/>
    <w:rsid w:val="00120AE0"/>
    <w:rsid w:val="0012132A"/>
    <w:rsid w:val="00122227"/>
    <w:rsid w:val="00123787"/>
    <w:rsid w:val="001237A6"/>
    <w:rsid w:val="001240A4"/>
    <w:rsid w:val="00124506"/>
    <w:rsid w:val="001245FF"/>
    <w:rsid w:val="001249CA"/>
    <w:rsid w:val="00124AA7"/>
    <w:rsid w:val="001269C7"/>
    <w:rsid w:val="00126CA0"/>
    <w:rsid w:val="00127E19"/>
    <w:rsid w:val="001302CD"/>
    <w:rsid w:val="00130D5A"/>
    <w:rsid w:val="00130DE7"/>
    <w:rsid w:val="00134F06"/>
    <w:rsid w:val="001351C4"/>
    <w:rsid w:val="00136366"/>
    <w:rsid w:val="00136C78"/>
    <w:rsid w:val="001374E5"/>
    <w:rsid w:val="00140018"/>
    <w:rsid w:val="00140C0E"/>
    <w:rsid w:val="001419DA"/>
    <w:rsid w:val="00142AC6"/>
    <w:rsid w:val="00143027"/>
    <w:rsid w:val="001439A8"/>
    <w:rsid w:val="001448E6"/>
    <w:rsid w:val="00144F05"/>
    <w:rsid w:val="00145E96"/>
    <w:rsid w:val="00146E07"/>
    <w:rsid w:val="00146FC7"/>
    <w:rsid w:val="00147037"/>
    <w:rsid w:val="0014713C"/>
    <w:rsid w:val="0015020A"/>
    <w:rsid w:val="00150211"/>
    <w:rsid w:val="001508DE"/>
    <w:rsid w:val="00151673"/>
    <w:rsid w:val="00151CD8"/>
    <w:rsid w:val="00152025"/>
    <w:rsid w:val="0015332B"/>
    <w:rsid w:val="00153F16"/>
    <w:rsid w:val="001547A6"/>
    <w:rsid w:val="00155192"/>
    <w:rsid w:val="00155951"/>
    <w:rsid w:val="00156D09"/>
    <w:rsid w:val="00157FE3"/>
    <w:rsid w:val="00160314"/>
    <w:rsid w:val="001605E6"/>
    <w:rsid w:val="001607C5"/>
    <w:rsid w:val="00161C17"/>
    <w:rsid w:val="00162D01"/>
    <w:rsid w:val="0016334D"/>
    <w:rsid w:val="001636EC"/>
    <w:rsid w:val="00163FEF"/>
    <w:rsid w:val="001642FD"/>
    <w:rsid w:val="00164844"/>
    <w:rsid w:val="00164881"/>
    <w:rsid w:val="00165D51"/>
    <w:rsid w:val="001663AB"/>
    <w:rsid w:val="00167F80"/>
    <w:rsid w:val="0017026F"/>
    <w:rsid w:val="00170C0C"/>
    <w:rsid w:val="0017141D"/>
    <w:rsid w:val="00173C66"/>
    <w:rsid w:val="00174502"/>
    <w:rsid w:val="00174BF5"/>
    <w:rsid w:val="001752CF"/>
    <w:rsid w:val="00175858"/>
    <w:rsid w:val="00176162"/>
    <w:rsid w:val="001763C0"/>
    <w:rsid w:val="00177453"/>
    <w:rsid w:val="00177554"/>
    <w:rsid w:val="00177730"/>
    <w:rsid w:val="00177BC9"/>
    <w:rsid w:val="001804E5"/>
    <w:rsid w:val="00181971"/>
    <w:rsid w:val="00181F76"/>
    <w:rsid w:val="00182B4B"/>
    <w:rsid w:val="00182DEC"/>
    <w:rsid w:val="001834FA"/>
    <w:rsid w:val="00183932"/>
    <w:rsid w:val="0018413B"/>
    <w:rsid w:val="0018658D"/>
    <w:rsid w:val="00186B50"/>
    <w:rsid w:val="001870C9"/>
    <w:rsid w:val="00190CD8"/>
    <w:rsid w:val="001913C1"/>
    <w:rsid w:val="00191ABB"/>
    <w:rsid w:val="001922DA"/>
    <w:rsid w:val="00193760"/>
    <w:rsid w:val="00194EBE"/>
    <w:rsid w:val="00195B1E"/>
    <w:rsid w:val="001961FF"/>
    <w:rsid w:val="00197C63"/>
    <w:rsid w:val="001A02C5"/>
    <w:rsid w:val="001A1BF4"/>
    <w:rsid w:val="001A1C1F"/>
    <w:rsid w:val="001A1CE5"/>
    <w:rsid w:val="001A4195"/>
    <w:rsid w:val="001A4258"/>
    <w:rsid w:val="001A4BC8"/>
    <w:rsid w:val="001A587C"/>
    <w:rsid w:val="001A5C6E"/>
    <w:rsid w:val="001A6F08"/>
    <w:rsid w:val="001A6FF3"/>
    <w:rsid w:val="001A72FB"/>
    <w:rsid w:val="001A7A7C"/>
    <w:rsid w:val="001B194B"/>
    <w:rsid w:val="001B1D44"/>
    <w:rsid w:val="001B243C"/>
    <w:rsid w:val="001B2A95"/>
    <w:rsid w:val="001B2DEB"/>
    <w:rsid w:val="001B2F41"/>
    <w:rsid w:val="001B31EC"/>
    <w:rsid w:val="001B36A9"/>
    <w:rsid w:val="001B374B"/>
    <w:rsid w:val="001B4A97"/>
    <w:rsid w:val="001B6A0F"/>
    <w:rsid w:val="001B7097"/>
    <w:rsid w:val="001B7A2E"/>
    <w:rsid w:val="001C1922"/>
    <w:rsid w:val="001C1F26"/>
    <w:rsid w:val="001C2125"/>
    <w:rsid w:val="001C2309"/>
    <w:rsid w:val="001C49BF"/>
    <w:rsid w:val="001C5003"/>
    <w:rsid w:val="001C581B"/>
    <w:rsid w:val="001C588A"/>
    <w:rsid w:val="001C7185"/>
    <w:rsid w:val="001C7D08"/>
    <w:rsid w:val="001C7F5C"/>
    <w:rsid w:val="001D0E64"/>
    <w:rsid w:val="001D32D3"/>
    <w:rsid w:val="001D432F"/>
    <w:rsid w:val="001D4A3B"/>
    <w:rsid w:val="001D4FD4"/>
    <w:rsid w:val="001D50AC"/>
    <w:rsid w:val="001D6870"/>
    <w:rsid w:val="001D6FA0"/>
    <w:rsid w:val="001D7BF0"/>
    <w:rsid w:val="001E08B9"/>
    <w:rsid w:val="001E0B6B"/>
    <w:rsid w:val="001E1BC0"/>
    <w:rsid w:val="001E219F"/>
    <w:rsid w:val="001E2C2E"/>
    <w:rsid w:val="001E3E6C"/>
    <w:rsid w:val="001E418A"/>
    <w:rsid w:val="001E437C"/>
    <w:rsid w:val="001E484D"/>
    <w:rsid w:val="001E4D3E"/>
    <w:rsid w:val="001E5547"/>
    <w:rsid w:val="001E6CEF"/>
    <w:rsid w:val="001E76E3"/>
    <w:rsid w:val="001E7B20"/>
    <w:rsid w:val="001F03FB"/>
    <w:rsid w:val="001F0E16"/>
    <w:rsid w:val="001F1829"/>
    <w:rsid w:val="001F1BD4"/>
    <w:rsid w:val="001F2681"/>
    <w:rsid w:val="001F3DAF"/>
    <w:rsid w:val="001F4518"/>
    <w:rsid w:val="001F4C88"/>
    <w:rsid w:val="001F5F18"/>
    <w:rsid w:val="001F64D7"/>
    <w:rsid w:val="001F7085"/>
    <w:rsid w:val="001F7467"/>
    <w:rsid w:val="00200343"/>
    <w:rsid w:val="0020045B"/>
    <w:rsid w:val="0020069D"/>
    <w:rsid w:val="00202050"/>
    <w:rsid w:val="00202E1C"/>
    <w:rsid w:val="00203A57"/>
    <w:rsid w:val="00203EB8"/>
    <w:rsid w:val="002049F7"/>
    <w:rsid w:val="00204FE7"/>
    <w:rsid w:val="00211726"/>
    <w:rsid w:val="00214D27"/>
    <w:rsid w:val="00215581"/>
    <w:rsid w:val="00216041"/>
    <w:rsid w:val="002160EA"/>
    <w:rsid w:val="00216E6A"/>
    <w:rsid w:val="00217CA7"/>
    <w:rsid w:val="0022045C"/>
    <w:rsid w:val="0022065E"/>
    <w:rsid w:val="002208CF"/>
    <w:rsid w:val="0022107D"/>
    <w:rsid w:val="00221915"/>
    <w:rsid w:val="00221D2F"/>
    <w:rsid w:val="00222C75"/>
    <w:rsid w:val="002232AE"/>
    <w:rsid w:val="00224C0A"/>
    <w:rsid w:val="00225139"/>
    <w:rsid w:val="00226247"/>
    <w:rsid w:val="002263E6"/>
    <w:rsid w:val="0022720B"/>
    <w:rsid w:val="00230F3A"/>
    <w:rsid w:val="002312F7"/>
    <w:rsid w:val="00231C9D"/>
    <w:rsid w:val="00233694"/>
    <w:rsid w:val="002341F8"/>
    <w:rsid w:val="002344FF"/>
    <w:rsid w:val="00234A39"/>
    <w:rsid w:val="00240AC2"/>
    <w:rsid w:val="00240BF8"/>
    <w:rsid w:val="00240EFB"/>
    <w:rsid w:val="00242334"/>
    <w:rsid w:val="00245C53"/>
    <w:rsid w:val="0024698A"/>
    <w:rsid w:val="00247CA9"/>
    <w:rsid w:val="00251BA9"/>
    <w:rsid w:val="002523D0"/>
    <w:rsid w:val="00252A15"/>
    <w:rsid w:val="00253FF9"/>
    <w:rsid w:val="002550D6"/>
    <w:rsid w:val="00255927"/>
    <w:rsid w:val="002574E2"/>
    <w:rsid w:val="00257A6A"/>
    <w:rsid w:val="00260A6D"/>
    <w:rsid w:val="00261BB8"/>
    <w:rsid w:val="00261D6C"/>
    <w:rsid w:val="00264754"/>
    <w:rsid w:val="00264942"/>
    <w:rsid w:val="002649F5"/>
    <w:rsid w:val="00265710"/>
    <w:rsid w:val="00266E43"/>
    <w:rsid w:val="00267D6A"/>
    <w:rsid w:val="00270FE3"/>
    <w:rsid w:val="002713BE"/>
    <w:rsid w:val="00271417"/>
    <w:rsid w:val="00271A6D"/>
    <w:rsid w:val="0027265D"/>
    <w:rsid w:val="00272788"/>
    <w:rsid w:val="00272F64"/>
    <w:rsid w:val="0027336F"/>
    <w:rsid w:val="0027423B"/>
    <w:rsid w:val="00274687"/>
    <w:rsid w:val="0027477F"/>
    <w:rsid w:val="002749EC"/>
    <w:rsid w:val="00276175"/>
    <w:rsid w:val="00280214"/>
    <w:rsid w:val="00280626"/>
    <w:rsid w:val="002806D8"/>
    <w:rsid w:val="0028168B"/>
    <w:rsid w:val="00283AC3"/>
    <w:rsid w:val="002844BC"/>
    <w:rsid w:val="0028489B"/>
    <w:rsid w:val="00284FEF"/>
    <w:rsid w:val="00285298"/>
    <w:rsid w:val="00285D85"/>
    <w:rsid w:val="00286033"/>
    <w:rsid w:val="00286126"/>
    <w:rsid w:val="00287B35"/>
    <w:rsid w:val="00290053"/>
    <w:rsid w:val="002915EF"/>
    <w:rsid w:val="00292604"/>
    <w:rsid w:val="00294586"/>
    <w:rsid w:val="0029575F"/>
    <w:rsid w:val="00296477"/>
    <w:rsid w:val="00296EB7"/>
    <w:rsid w:val="00297702"/>
    <w:rsid w:val="002A09EC"/>
    <w:rsid w:val="002A1840"/>
    <w:rsid w:val="002A2238"/>
    <w:rsid w:val="002A3466"/>
    <w:rsid w:val="002A35C1"/>
    <w:rsid w:val="002A3885"/>
    <w:rsid w:val="002A5DBB"/>
    <w:rsid w:val="002A6F5A"/>
    <w:rsid w:val="002A733B"/>
    <w:rsid w:val="002B11EE"/>
    <w:rsid w:val="002B2702"/>
    <w:rsid w:val="002B30AE"/>
    <w:rsid w:val="002B36A7"/>
    <w:rsid w:val="002B36E0"/>
    <w:rsid w:val="002B525E"/>
    <w:rsid w:val="002B5C12"/>
    <w:rsid w:val="002B660F"/>
    <w:rsid w:val="002B66A2"/>
    <w:rsid w:val="002B7195"/>
    <w:rsid w:val="002B766D"/>
    <w:rsid w:val="002B7909"/>
    <w:rsid w:val="002C0EC7"/>
    <w:rsid w:val="002C166C"/>
    <w:rsid w:val="002C19DE"/>
    <w:rsid w:val="002C206C"/>
    <w:rsid w:val="002C32DA"/>
    <w:rsid w:val="002C35CF"/>
    <w:rsid w:val="002C3999"/>
    <w:rsid w:val="002C4820"/>
    <w:rsid w:val="002C4EB2"/>
    <w:rsid w:val="002C572C"/>
    <w:rsid w:val="002C6155"/>
    <w:rsid w:val="002C7C50"/>
    <w:rsid w:val="002D28E5"/>
    <w:rsid w:val="002D30D3"/>
    <w:rsid w:val="002D373E"/>
    <w:rsid w:val="002D3CF1"/>
    <w:rsid w:val="002D5BE1"/>
    <w:rsid w:val="002D7A4F"/>
    <w:rsid w:val="002E016E"/>
    <w:rsid w:val="002E1041"/>
    <w:rsid w:val="002E1CB4"/>
    <w:rsid w:val="002E335F"/>
    <w:rsid w:val="002E652C"/>
    <w:rsid w:val="002E6F50"/>
    <w:rsid w:val="002E70C7"/>
    <w:rsid w:val="002E76CE"/>
    <w:rsid w:val="002F5418"/>
    <w:rsid w:val="002F56D6"/>
    <w:rsid w:val="002F5A79"/>
    <w:rsid w:val="002F6193"/>
    <w:rsid w:val="002F628F"/>
    <w:rsid w:val="002F7286"/>
    <w:rsid w:val="002F7B78"/>
    <w:rsid w:val="002F7BBD"/>
    <w:rsid w:val="002F7D4C"/>
    <w:rsid w:val="0030087C"/>
    <w:rsid w:val="00301248"/>
    <w:rsid w:val="0030128D"/>
    <w:rsid w:val="00302F85"/>
    <w:rsid w:val="003045E6"/>
    <w:rsid w:val="00304A6F"/>
    <w:rsid w:val="00304FCD"/>
    <w:rsid w:val="00305045"/>
    <w:rsid w:val="00305341"/>
    <w:rsid w:val="00305749"/>
    <w:rsid w:val="00305C6C"/>
    <w:rsid w:val="00306073"/>
    <w:rsid w:val="003060C0"/>
    <w:rsid w:val="003060D8"/>
    <w:rsid w:val="00306B30"/>
    <w:rsid w:val="00306C26"/>
    <w:rsid w:val="0031132C"/>
    <w:rsid w:val="00311472"/>
    <w:rsid w:val="00311515"/>
    <w:rsid w:val="003118EC"/>
    <w:rsid w:val="00312299"/>
    <w:rsid w:val="00312CDB"/>
    <w:rsid w:val="00314080"/>
    <w:rsid w:val="0031408E"/>
    <w:rsid w:val="003154C2"/>
    <w:rsid w:val="003157AF"/>
    <w:rsid w:val="00315994"/>
    <w:rsid w:val="00317136"/>
    <w:rsid w:val="0031786A"/>
    <w:rsid w:val="0032098F"/>
    <w:rsid w:val="003221B3"/>
    <w:rsid w:val="003227A5"/>
    <w:rsid w:val="003227D1"/>
    <w:rsid w:val="0032281C"/>
    <w:rsid w:val="00323F0C"/>
    <w:rsid w:val="00324183"/>
    <w:rsid w:val="003246DE"/>
    <w:rsid w:val="00324F0D"/>
    <w:rsid w:val="00326054"/>
    <w:rsid w:val="00326137"/>
    <w:rsid w:val="003261DC"/>
    <w:rsid w:val="0033015A"/>
    <w:rsid w:val="00330598"/>
    <w:rsid w:val="003307C3"/>
    <w:rsid w:val="003315CD"/>
    <w:rsid w:val="003315EF"/>
    <w:rsid w:val="00331B1A"/>
    <w:rsid w:val="00331E91"/>
    <w:rsid w:val="00332577"/>
    <w:rsid w:val="00332C71"/>
    <w:rsid w:val="003336F2"/>
    <w:rsid w:val="00333BB8"/>
    <w:rsid w:val="00333C83"/>
    <w:rsid w:val="00334C42"/>
    <w:rsid w:val="00335183"/>
    <w:rsid w:val="00335638"/>
    <w:rsid w:val="00335B34"/>
    <w:rsid w:val="00336A4D"/>
    <w:rsid w:val="00337397"/>
    <w:rsid w:val="003375B5"/>
    <w:rsid w:val="00337636"/>
    <w:rsid w:val="0034121D"/>
    <w:rsid w:val="00341A34"/>
    <w:rsid w:val="00342587"/>
    <w:rsid w:val="00342A65"/>
    <w:rsid w:val="00342D3D"/>
    <w:rsid w:val="00343227"/>
    <w:rsid w:val="0034332D"/>
    <w:rsid w:val="00344426"/>
    <w:rsid w:val="003448B9"/>
    <w:rsid w:val="0034497E"/>
    <w:rsid w:val="0034536D"/>
    <w:rsid w:val="003460E1"/>
    <w:rsid w:val="0034717B"/>
    <w:rsid w:val="00347D89"/>
    <w:rsid w:val="00350EE9"/>
    <w:rsid w:val="00350FF6"/>
    <w:rsid w:val="00352B06"/>
    <w:rsid w:val="00352E0C"/>
    <w:rsid w:val="003532AB"/>
    <w:rsid w:val="003533CF"/>
    <w:rsid w:val="003547E5"/>
    <w:rsid w:val="00354F91"/>
    <w:rsid w:val="00356744"/>
    <w:rsid w:val="00356B91"/>
    <w:rsid w:val="00356F1D"/>
    <w:rsid w:val="00357849"/>
    <w:rsid w:val="0036003E"/>
    <w:rsid w:val="00360577"/>
    <w:rsid w:val="0036057C"/>
    <w:rsid w:val="00360E53"/>
    <w:rsid w:val="00361ED5"/>
    <w:rsid w:val="003621FC"/>
    <w:rsid w:val="00363059"/>
    <w:rsid w:val="00364098"/>
    <w:rsid w:val="00364F00"/>
    <w:rsid w:val="003674F5"/>
    <w:rsid w:val="00367741"/>
    <w:rsid w:val="00370067"/>
    <w:rsid w:val="00370316"/>
    <w:rsid w:val="0037145F"/>
    <w:rsid w:val="00372BB0"/>
    <w:rsid w:val="003736EA"/>
    <w:rsid w:val="0037444A"/>
    <w:rsid w:val="00374F16"/>
    <w:rsid w:val="0037502C"/>
    <w:rsid w:val="00375278"/>
    <w:rsid w:val="0037537E"/>
    <w:rsid w:val="003769E3"/>
    <w:rsid w:val="00376D3D"/>
    <w:rsid w:val="00376D92"/>
    <w:rsid w:val="0037730B"/>
    <w:rsid w:val="00377446"/>
    <w:rsid w:val="003778C6"/>
    <w:rsid w:val="003805D4"/>
    <w:rsid w:val="00381296"/>
    <w:rsid w:val="003815BB"/>
    <w:rsid w:val="0038280B"/>
    <w:rsid w:val="003839DF"/>
    <w:rsid w:val="00383BF5"/>
    <w:rsid w:val="00383F21"/>
    <w:rsid w:val="00383F8A"/>
    <w:rsid w:val="00384502"/>
    <w:rsid w:val="0038791C"/>
    <w:rsid w:val="0039029C"/>
    <w:rsid w:val="00391745"/>
    <w:rsid w:val="00392366"/>
    <w:rsid w:val="00393742"/>
    <w:rsid w:val="00394A1C"/>
    <w:rsid w:val="00394E85"/>
    <w:rsid w:val="00395F96"/>
    <w:rsid w:val="00396BCD"/>
    <w:rsid w:val="003973A5"/>
    <w:rsid w:val="003A08C5"/>
    <w:rsid w:val="003A09DC"/>
    <w:rsid w:val="003A11D8"/>
    <w:rsid w:val="003A1603"/>
    <w:rsid w:val="003A1B37"/>
    <w:rsid w:val="003A336D"/>
    <w:rsid w:val="003A561C"/>
    <w:rsid w:val="003A616D"/>
    <w:rsid w:val="003A648C"/>
    <w:rsid w:val="003A6696"/>
    <w:rsid w:val="003A6C29"/>
    <w:rsid w:val="003A7172"/>
    <w:rsid w:val="003A7620"/>
    <w:rsid w:val="003B12F7"/>
    <w:rsid w:val="003B2509"/>
    <w:rsid w:val="003B2DB4"/>
    <w:rsid w:val="003B5F1B"/>
    <w:rsid w:val="003B65A7"/>
    <w:rsid w:val="003B7493"/>
    <w:rsid w:val="003C0A85"/>
    <w:rsid w:val="003C135B"/>
    <w:rsid w:val="003C24C6"/>
    <w:rsid w:val="003C2603"/>
    <w:rsid w:val="003C42DA"/>
    <w:rsid w:val="003C4EA8"/>
    <w:rsid w:val="003C56AE"/>
    <w:rsid w:val="003C6C6F"/>
    <w:rsid w:val="003C71F8"/>
    <w:rsid w:val="003C758A"/>
    <w:rsid w:val="003C7EF8"/>
    <w:rsid w:val="003D0BDB"/>
    <w:rsid w:val="003D0C91"/>
    <w:rsid w:val="003D169E"/>
    <w:rsid w:val="003D5B97"/>
    <w:rsid w:val="003D5EBE"/>
    <w:rsid w:val="003E02F2"/>
    <w:rsid w:val="003E0486"/>
    <w:rsid w:val="003E09AD"/>
    <w:rsid w:val="003E0AEF"/>
    <w:rsid w:val="003E1951"/>
    <w:rsid w:val="003E2C09"/>
    <w:rsid w:val="003E3A02"/>
    <w:rsid w:val="003E3B23"/>
    <w:rsid w:val="003E53C3"/>
    <w:rsid w:val="003E54E0"/>
    <w:rsid w:val="003E5B29"/>
    <w:rsid w:val="003E6873"/>
    <w:rsid w:val="003E690F"/>
    <w:rsid w:val="003E6E30"/>
    <w:rsid w:val="003E6E59"/>
    <w:rsid w:val="003E71AB"/>
    <w:rsid w:val="003E7820"/>
    <w:rsid w:val="003F0B8D"/>
    <w:rsid w:val="003F1AB8"/>
    <w:rsid w:val="003F1BE5"/>
    <w:rsid w:val="003F328B"/>
    <w:rsid w:val="003F34C2"/>
    <w:rsid w:val="003F39A7"/>
    <w:rsid w:val="003F419C"/>
    <w:rsid w:val="003F53CE"/>
    <w:rsid w:val="003F5584"/>
    <w:rsid w:val="003F5608"/>
    <w:rsid w:val="003F6C5C"/>
    <w:rsid w:val="003F72AD"/>
    <w:rsid w:val="003F77D4"/>
    <w:rsid w:val="003F7A3F"/>
    <w:rsid w:val="003F7DD8"/>
    <w:rsid w:val="00400208"/>
    <w:rsid w:val="00401894"/>
    <w:rsid w:val="004027FC"/>
    <w:rsid w:val="00402875"/>
    <w:rsid w:val="0040454D"/>
    <w:rsid w:val="00404836"/>
    <w:rsid w:val="00404BF4"/>
    <w:rsid w:val="00404CBA"/>
    <w:rsid w:val="00404F1B"/>
    <w:rsid w:val="00405CA9"/>
    <w:rsid w:val="0040796F"/>
    <w:rsid w:val="00407B78"/>
    <w:rsid w:val="00407D58"/>
    <w:rsid w:val="004139F6"/>
    <w:rsid w:val="00413E2E"/>
    <w:rsid w:val="00414164"/>
    <w:rsid w:val="00414C17"/>
    <w:rsid w:val="004153CE"/>
    <w:rsid w:val="00416290"/>
    <w:rsid w:val="00417DE5"/>
    <w:rsid w:val="00420A40"/>
    <w:rsid w:val="00421F63"/>
    <w:rsid w:val="00423484"/>
    <w:rsid w:val="00423C17"/>
    <w:rsid w:val="004241DE"/>
    <w:rsid w:val="00424552"/>
    <w:rsid w:val="0042501C"/>
    <w:rsid w:val="00425415"/>
    <w:rsid w:val="00425EE2"/>
    <w:rsid w:val="00426748"/>
    <w:rsid w:val="004310A2"/>
    <w:rsid w:val="00431DC5"/>
    <w:rsid w:val="004331A7"/>
    <w:rsid w:val="00433B64"/>
    <w:rsid w:val="00434350"/>
    <w:rsid w:val="004347EC"/>
    <w:rsid w:val="00434D9E"/>
    <w:rsid w:val="0043507B"/>
    <w:rsid w:val="00435642"/>
    <w:rsid w:val="004357D9"/>
    <w:rsid w:val="00435A00"/>
    <w:rsid w:val="00436BD0"/>
    <w:rsid w:val="00440E80"/>
    <w:rsid w:val="00441CAC"/>
    <w:rsid w:val="0044203C"/>
    <w:rsid w:val="00442AB3"/>
    <w:rsid w:val="00443AFE"/>
    <w:rsid w:val="004447C7"/>
    <w:rsid w:val="00444AB4"/>
    <w:rsid w:val="004452F2"/>
    <w:rsid w:val="004460D7"/>
    <w:rsid w:val="0044624A"/>
    <w:rsid w:val="00446740"/>
    <w:rsid w:val="00446C20"/>
    <w:rsid w:val="00447C9A"/>
    <w:rsid w:val="004511C1"/>
    <w:rsid w:val="00451BFC"/>
    <w:rsid w:val="00452DA8"/>
    <w:rsid w:val="00453536"/>
    <w:rsid w:val="00453FBE"/>
    <w:rsid w:val="00454902"/>
    <w:rsid w:val="0045561B"/>
    <w:rsid w:val="00457926"/>
    <w:rsid w:val="004607FE"/>
    <w:rsid w:val="00460943"/>
    <w:rsid w:val="00460C4B"/>
    <w:rsid w:val="00460E96"/>
    <w:rsid w:val="004614C2"/>
    <w:rsid w:val="004640CF"/>
    <w:rsid w:val="004645B8"/>
    <w:rsid w:val="00464B59"/>
    <w:rsid w:val="00465D4D"/>
    <w:rsid w:val="00466A7F"/>
    <w:rsid w:val="00466DFE"/>
    <w:rsid w:val="004670C9"/>
    <w:rsid w:val="004670F4"/>
    <w:rsid w:val="00467478"/>
    <w:rsid w:val="00467857"/>
    <w:rsid w:val="00467DB4"/>
    <w:rsid w:val="004711B5"/>
    <w:rsid w:val="004713D2"/>
    <w:rsid w:val="00471BBA"/>
    <w:rsid w:val="00471D18"/>
    <w:rsid w:val="00471DD1"/>
    <w:rsid w:val="00473826"/>
    <w:rsid w:val="004746D4"/>
    <w:rsid w:val="004752C6"/>
    <w:rsid w:val="004756EC"/>
    <w:rsid w:val="00475715"/>
    <w:rsid w:val="0047596C"/>
    <w:rsid w:val="004767A3"/>
    <w:rsid w:val="004771DF"/>
    <w:rsid w:val="004778A2"/>
    <w:rsid w:val="004822BD"/>
    <w:rsid w:val="00483715"/>
    <w:rsid w:val="00484586"/>
    <w:rsid w:val="004846E8"/>
    <w:rsid w:val="00484A15"/>
    <w:rsid w:val="004866EE"/>
    <w:rsid w:val="00486A97"/>
    <w:rsid w:val="004870D8"/>
    <w:rsid w:val="00487BBF"/>
    <w:rsid w:val="00487F18"/>
    <w:rsid w:val="004907A8"/>
    <w:rsid w:val="00490AF5"/>
    <w:rsid w:val="00490D10"/>
    <w:rsid w:val="004916E9"/>
    <w:rsid w:val="00492BCC"/>
    <w:rsid w:val="0049351F"/>
    <w:rsid w:val="004939E8"/>
    <w:rsid w:val="00493DAE"/>
    <w:rsid w:val="00495869"/>
    <w:rsid w:val="00495902"/>
    <w:rsid w:val="0049603A"/>
    <w:rsid w:val="00496CF0"/>
    <w:rsid w:val="0049714C"/>
    <w:rsid w:val="00497448"/>
    <w:rsid w:val="004A0869"/>
    <w:rsid w:val="004A0AA8"/>
    <w:rsid w:val="004A0D6F"/>
    <w:rsid w:val="004A2079"/>
    <w:rsid w:val="004A46A7"/>
    <w:rsid w:val="004A48DF"/>
    <w:rsid w:val="004A4ECE"/>
    <w:rsid w:val="004A666F"/>
    <w:rsid w:val="004B084E"/>
    <w:rsid w:val="004B1578"/>
    <w:rsid w:val="004B1CE5"/>
    <w:rsid w:val="004B2BF5"/>
    <w:rsid w:val="004B386B"/>
    <w:rsid w:val="004B3A55"/>
    <w:rsid w:val="004B748A"/>
    <w:rsid w:val="004C1330"/>
    <w:rsid w:val="004C1767"/>
    <w:rsid w:val="004C1974"/>
    <w:rsid w:val="004C3827"/>
    <w:rsid w:val="004C401F"/>
    <w:rsid w:val="004C54C2"/>
    <w:rsid w:val="004C5711"/>
    <w:rsid w:val="004C5A37"/>
    <w:rsid w:val="004C7CD9"/>
    <w:rsid w:val="004D1D88"/>
    <w:rsid w:val="004D216D"/>
    <w:rsid w:val="004D2EA4"/>
    <w:rsid w:val="004D3FD6"/>
    <w:rsid w:val="004D4508"/>
    <w:rsid w:val="004D6A13"/>
    <w:rsid w:val="004E0AF0"/>
    <w:rsid w:val="004E0B7C"/>
    <w:rsid w:val="004E34AB"/>
    <w:rsid w:val="004E3AB9"/>
    <w:rsid w:val="004E4F78"/>
    <w:rsid w:val="004E53BE"/>
    <w:rsid w:val="004E5A0D"/>
    <w:rsid w:val="004E5C9E"/>
    <w:rsid w:val="004E6C25"/>
    <w:rsid w:val="004E73C8"/>
    <w:rsid w:val="004E7F3F"/>
    <w:rsid w:val="004F0D61"/>
    <w:rsid w:val="004F176D"/>
    <w:rsid w:val="004F17F5"/>
    <w:rsid w:val="004F1BA6"/>
    <w:rsid w:val="004F2AE4"/>
    <w:rsid w:val="004F3702"/>
    <w:rsid w:val="004F51EC"/>
    <w:rsid w:val="004F775D"/>
    <w:rsid w:val="004F7773"/>
    <w:rsid w:val="005000E1"/>
    <w:rsid w:val="00501517"/>
    <w:rsid w:val="00501855"/>
    <w:rsid w:val="00503596"/>
    <w:rsid w:val="005035D8"/>
    <w:rsid w:val="005037EB"/>
    <w:rsid w:val="005047B2"/>
    <w:rsid w:val="00504D0A"/>
    <w:rsid w:val="00504E33"/>
    <w:rsid w:val="00506692"/>
    <w:rsid w:val="0050672E"/>
    <w:rsid w:val="00506949"/>
    <w:rsid w:val="00507AE9"/>
    <w:rsid w:val="005100FA"/>
    <w:rsid w:val="00510294"/>
    <w:rsid w:val="005102EE"/>
    <w:rsid w:val="00511A8A"/>
    <w:rsid w:val="00511D22"/>
    <w:rsid w:val="0051286F"/>
    <w:rsid w:val="005137AB"/>
    <w:rsid w:val="00513E3D"/>
    <w:rsid w:val="00514CF6"/>
    <w:rsid w:val="00515CFD"/>
    <w:rsid w:val="00516F9D"/>
    <w:rsid w:val="00517777"/>
    <w:rsid w:val="00517C2F"/>
    <w:rsid w:val="00520F6D"/>
    <w:rsid w:val="00521145"/>
    <w:rsid w:val="00521632"/>
    <w:rsid w:val="0052200B"/>
    <w:rsid w:val="005222D9"/>
    <w:rsid w:val="00522321"/>
    <w:rsid w:val="00523446"/>
    <w:rsid w:val="00523926"/>
    <w:rsid w:val="00523C54"/>
    <w:rsid w:val="00525136"/>
    <w:rsid w:val="0052669D"/>
    <w:rsid w:val="00527215"/>
    <w:rsid w:val="005274D4"/>
    <w:rsid w:val="0053109A"/>
    <w:rsid w:val="005313B6"/>
    <w:rsid w:val="0053264B"/>
    <w:rsid w:val="00532D26"/>
    <w:rsid w:val="005348EF"/>
    <w:rsid w:val="0053560E"/>
    <w:rsid w:val="005356D5"/>
    <w:rsid w:val="00535DF6"/>
    <w:rsid w:val="00535E42"/>
    <w:rsid w:val="00535FEC"/>
    <w:rsid w:val="00536A50"/>
    <w:rsid w:val="00537F8F"/>
    <w:rsid w:val="00537FE9"/>
    <w:rsid w:val="00540C49"/>
    <w:rsid w:val="00541436"/>
    <w:rsid w:val="00542966"/>
    <w:rsid w:val="00542C04"/>
    <w:rsid w:val="00544116"/>
    <w:rsid w:val="00544A80"/>
    <w:rsid w:val="00544AF8"/>
    <w:rsid w:val="0054569C"/>
    <w:rsid w:val="0054705E"/>
    <w:rsid w:val="0054730B"/>
    <w:rsid w:val="00547CF1"/>
    <w:rsid w:val="00550742"/>
    <w:rsid w:val="005512FE"/>
    <w:rsid w:val="005513FB"/>
    <w:rsid w:val="00551D40"/>
    <w:rsid w:val="005520E3"/>
    <w:rsid w:val="0055237A"/>
    <w:rsid w:val="00554AFC"/>
    <w:rsid w:val="005600BF"/>
    <w:rsid w:val="00560CF8"/>
    <w:rsid w:val="00560EA7"/>
    <w:rsid w:val="005614D3"/>
    <w:rsid w:val="00561C04"/>
    <w:rsid w:val="00562351"/>
    <w:rsid w:val="0056254B"/>
    <w:rsid w:val="00562750"/>
    <w:rsid w:val="0056330A"/>
    <w:rsid w:val="00563777"/>
    <w:rsid w:val="00563858"/>
    <w:rsid w:val="005638BD"/>
    <w:rsid w:val="0056456A"/>
    <w:rsid w:val="005648C1"/>
    <w:rsid w:val="00564E3A"/>
    <w:rsid w:val="00565416"/>
    <w:rsid w:val="0056644E"/>
    <w:rsid w:val="00566742"/>
    <w:rsid w:val="0056771E"/>
    <w:rsid w:val="005677C1"/>
    <w:rsid w:val="00570576"/>
    <w:rsid w:val="00572689"/>
    <w:rsid w:val="00572690"/>
    <w:rsid w:val="00573066"/>
    <w:rsid w:val="005738ED"/>
    <w:rsid w:val="00573C8E"/>
    <w:rsid w:val="00574163"/>
    <w:rsid w:val="00574842"/>
    <w:rsid w:val="005755C1"/>
    <w:rsid w:val="00575C23"/>
    <w:rsid w:val="00575C65"/>
    <w:rsid w:val="00576713"/>
    <w:rsid w:val="005777EE"/>
    <w:rsid w:val="005777F3"/>
    <w:rsid w:val="00577B99"/>
    <w:rsid w:val="00580260"/>
    <w:rsid w:val="00581728"/>
    <w:rsid w:val="00582240"/>
    <w:rsid w:val="00582359"/>
    <w:rsid w:val="00584C28"/>
    <w:rsid w:val="00585689"/>
    <w:rsid w:val="00585710"/>
    <w:rsid w:val="0058706E"/>
    <w:rsid w:val="00591750"/>
    <w:rsid w:val="005918FC"/>
    <w:rsid w:val="00591E19"/>
    <w:rsid w:val="005924AD"/>
    <w:rsid w:val="00593049"/>
    <w:rsid w:val="00594247"/>
    <w:rsid w:val="005950A1"/>
    <w:rsid w:val="0059550E"/>
    <w:rsid w:val="00595D31"/>
    <w:rsid w:val="00596BCD"/>
    <w:rsid w:val="00597062"/>
    <w:rsid w:val="005A0462"/>
    <w:rsid w:val="005A0943"/>
    <w:rsid w:val="005A2D46"/>
    <w:rsid w:val="005A33BF"/>
    <w:rsid w:val="005A4081"/>
    <w:rsid w:val="005A49C1"/>
    <w:rsid w:val="005A63BC"/>
    <w:rsid w:val="005A6B60"/>
    <w:rsid w:val="005B0B3A"/>
    <w:rsid w:val="005B14E5"/>
    <w:rsid w:val="005B25BF"/>
    <w:rsid w:val="005B297C"/>
    <w:rsid w:val="005B2D5F"/>
    <w:rsid w:val="005B3B08"/>
    <w:rsid w:val="005B58A3"/>
    <w:rsid w:val="005B5983"/>
    <w:rsid w:val="005B5C03"/>
    <w:rsid w:val="005B720F"/>
    <w:rsid w:val="005B745C"/>
    <w:rsid w:val="005B7D12"/>
    <w:rsid w:val="005B7E2D"/>
    <w:rsid w:val="005C3CF4"/>
    <w:rsid w:val="005C4A17"/>
    <w:rsid w:val="005C530B"/>
    <w:rsid w:val="005C5377"/>
    <w:rsid w:val="005C5FBE"/>
    <w:rsid w:val="005C6CA4"/>
    <w:rsid w:val="005D0846"/>
    <w:rsid w:val="005D0967"/>
    <w:rsid w:val="005D11AD"/>
    <w:rsid w:val="005D1BE5"/>
    <w:rsid w:val="005D1D03"/>
    <w:rsid w:val="005D1EFC"/>
    <w:rsid w:val="005D231D"/>
    <w:rsid w:val="005D2323"/>
    <w:rsid w:val="005D27CD"/>
    <w:rsid w:val="005D362F"/>
    <w:rsid w:val="005D4260"/>
    <w:rsid w:val="005D52C4"/>
    <w:rsid w:val="005D54C3"/>
    <w:rsid w:val="005D617E"/>
    <w:rsid w:val="005D6539"/>
    <w:rsid w:val="005D72F8"/>
    <w:rsid w:val="005E0042"/>
    <w:rsid w:val="005E0EEA"/>
    <w:rsid w:val="005E21BB"/>
    <w:rsid w:val="005E31A6"/>
    <w:rsid w:val="005E3551"/>
    <w:rsid w:val="005E3F95"/>
    <w:rsid w:val="005E5F5B"/>
    <w:rsid w:val="005F1DF9"/>
    <w:rsid w:val="005F2940"/>
    <w:rsid w:val="005F297E"/>
    <w:rsid w:val="005F35B6"/>
    <w:rsid w:val="005F3648"/>
    <w:rsid w:val="005F3E94"/>
    <w:rsid w:val="005F4367"/>
    <w:rsid w:val="005F694E"/>
    <w:rsid w:val="005F7B12"/>
    <w:rsid w:val="006008D5"/>
    <w:rsid w:val="006013E2"/>
    <w:rsid w:val="00601451"/>
    <w:rsid w:val="00601720"/>
    <w:rsid w:val="00602034"/>
    <w:rsid w:val="00602D0E"/>
    <w:rsid w:val="006038E2"/>
    <w:rsid w:val="00603DFC"/>
    <w:rsid w:val="00604374"/>
    <w:rsid w:val="00604DBC"/>
    <w:rsid w:val="0060586B"/>
    <w:rsid w:val="006075DC"/>
    <w:rsid w:val="00607842"/>
    <w:rsid w:val="006100A5"/>
    <w:rsid w:val="00611129"/>
    <w:rsid w:val="00614365"/>
    <w:rsid w:val="00614469"/>
    <w:rsid w:val="006153C3"/>
    <w:rsid w:val="00615426"/>
    <w:rsid w:val="00616470"/>
    <w:rsid w:val="00617C16"/>
    <w:rsid w:val="00617F34"/>
    <w:rsid w:val="00620EDD"/>
    <w:rsid w:val="00622ECC"/>
    <w:rsid w:val="0062303A"/>
    <w:rsid w:val="006236A2"/>
    <w:rsid w:val="00624419"/>
    <w:rsid w:val="0062446C"/>
    <w:rsid w:val="00624B38"/>
    <w:rsid w:val="00624D91"/>
    <w:rsid w:val="00625E21"/>
    <w:rsid w:val="0062694B"/>
    <w:rsid w:val="006274C1"/>
    <w:rsid w:val="00627E08"/>
    <w:rsid w:val="00630B32"/>
    <w:rsid w:val="0063168C"/>
    <w:rsid w:val="0063192E"/>
    <w:rsid w:val="006327F6"/>
    <w:rsid w:val="00632B13"/>
    <w:rsid w:val="006330CB"/>
    <w:rsid w:val="006353EC"/>
    <w:rsid w:val="006353F5"/>
    <w:rsid w:val="00635505"/>
    <w:rsid w:val="00636512"/>
    <w:rsid w:val="006366DC"/>
    <w:rsid w:val="006367BB"/>
    <w:rsid w:val="00636F40"/>
    <w:rsid w:val="006378B4"/>
    <w:rsid w:val="006426B4"/>
    <w:rsid w:val="00643385"/>
    <w:rsid w:val="006453EE"/>
    <w:rsid w:val="00646091"/>
    <w:rsid w:val="00646A15"/>
    <w:rsid w:val="00646ED2"/>
    <w:rsid w:val="006476BD"/>
    <w:rsid w:val="006478C8"/>
    <w:rsid w:val="00647B30"/>
    <w:rsid w:val="0065054E"/>
    <w:rsid w:val="00650B96"/>
    <w:rsid w:val="00651284"/>
    <w:rsid w:val="00653999"/>
    <w:rsid w:val="0065659A"/>
    <w:rsid w:val="00660A06"/>
    <w:rsid w:val="00663814"/>
    <w:rsid w:val="00663A59"/>
    <w:rsid w:val="006644B5"/>
    <w:rsid w:val="006645DD"/>
    <w:rsid w:val="0066466A"/>
    <w:rsid w:val="006649DB"/>
    <w:rsid w:val="00665547"/>
    <w:rsid w:val="00666559"/>
    <w:rsid w:val="00667537"/>
    <w:rsid w:val="006676F6"/>
    <w:rsid w:val="00667D78"/>
    <w:rsid w:val="006703A4"/>
    <w:rsid w:val="00672665"/>
    <w:rsid w:val="00673207"/>
    <w:rsid w:val="00674AE9"/>
    <w:rsid w:val="00674E63"/>
    <w:rsid w:val="00674FDA"/>
    <w:rsid w:val="006757F9"/>
    <w:rsid w:val="00676229"/>
    <w:rsid w:val="00676E47"/>
    <w:rsid w:val="00676FD8"/>
    <w:rsid w:val="006775E0"/>
    <w:rsid w:val="00677935"/>
    <w:rsid w:val="00681C5D"/>
    <w:rsid w:val="00682507"/>
    <w:rsid w:val="0068336D"/>
    <w:rsid w:val="00683B1A"/>
    <w:rsid w:val="00684FCB"/>
    <w:rsid w:val="0068560F"/>
    <w:rsid w:val="00685E0C"/>
    <w:rsid w:val="006861A9"/>
    <w:rsid w:val="006863AA"/>
    <w:rsid w:val="0068752C"/>
    <w:rsid w:val="00687740"/>
    <w:rsid w:val="006905C3"/>
    <w:rsid w:val="00690902"/>
    <w:rsid w:val="0069192D"/>
    <w:rsid w:val="00691988"/>
    <w:rsid w:val="0069355D"/>
    <w:rsid w:val="00693B3D"/>
    <w:rsid w:val="00693C24"/>
    <w:rsid w:val="00694B0A"/>
    <w:rsid w:val="00694C9B"/>
    <w:rsid w:val="006955AD"/>
    <w:rsid w:val="00695E92"/>
    <w:rsid w:val="006963B4"/>
    <w:rsid w:val="006968CF"/>
    <w:rsid w:val="00696F1E"/>
    <w:rsid w:val="0069716C"/>
    <w:rsid w:val="00697EFC"/>
    <w:rsid w:val="006A0632"/>
    <w:rsid w:val="006A15DA"/>
    <w:rsid w:val="006A166E"/>
    <w:rsid w:val="006A2563"/>
    <w:rsid w:val="006A26F4"/>
    <w:rsid w:val="006A3BC3"/>
    <w:rsid w:val="006A3BF4"/>
    <w:rsid w:val="006A4C0D"/>
    <w:rsid w:val="006A4D65"/>
    <w:rsid w:val="006A5574"/>
    <w:rsid w:val="006A5599"/>
    <w:rsid w:val="006A5F0A"/>
    <w:rsid w:val="006A7E2D"/>
    <w:rsid w:val="006B023D"/>
    <w:rsid w:val="006B06D5"/>
    <w:rsid w:val="006B0CC1"/>
    <w:rsid w:val="006B0EA0"/>
    <w:rsid w:val="006B1083"/>
    <w:rsid w:val="006B172F"/>
    <w:rsid w:val="006B2323"/>
    <w:rsid w:val="006B2444"/>
    <w:rsid w:val="006B4274"/>
    <w:rsid w:val="006B457A"/>
    <w:rsid w:val="006B53C0"/>
    <w:rsid w:val="006B5848"/>
    <w:rsid w:val="006B5FDE"/>
    <w:rsid w:val="006B6C29"/>
    <w:rsid w:val="006B7187"/>
    <w:rsid w:val="006B74B9"/>
    <w:rsid w:val="006C182D"/>
    <w:rsid w:val="006C1927"/>
    <w:rsid w:val="006C1D86"/>
    <w:rsid w:val="006C230D"/>
    <w:rsid w:val="006C2D83"/>
    <w:rsid w:val="006C36FB"/>
    <w:rsid w:val="006C3C61"/>
    <w:rsid w:val="006C4F7D"/>
    <w:rsid w:val="006C53F3"/>
    <w:rsid w:val="006C6416"/>
    <w:rsid w:val="006C6C99"/>
    <w:rsid w:val="006D1299"/>
    <w:rsid w:val="006D1BB2"/>
    <w:rsid w:val="006D1CFD"/>
    <w:rsid w:val="006D1FEB"/>
    <w:rsid w:val="006D2898"/>
    <w:rsid w:val="006D5358"/>
    <w:rsid w:val="006D5659"/>
    <w:rsid w:val="006D5A9E"/>
    <w:rsid w:val="006D689D"/>
    <w:rsid w:val="006D6BC0"/>
    <w:rsid w:val="006D786B"/>
    <w:rsid w:val="006E0522"/>
    <w:rsid w:val="006E0D66"/>
    <w:rsid w:val="006E12C5"/>
    <w:rsid w:val="006E2443"/>
    <w:rsid w:val="006E3068"/>
    <w:rsid w:val="006E31EC"/>
    <w:rsid w:val="006E3D19"/>
    <w:rsid w:val="006E4DE1"/>
    <w:rsid w:val="006E6474"/>
    <w:rsid w:val="006E64FF"/>
    <w:rsid w:val="006E6537"/>
    <w:rsid w:val="006E6818"/>
    <w:rsid w:val="006E70CA"/>
    <w:rsid w:val="006F00B0"/>
    <w:rsid w:val="006F08FE"/>
    <w:rsid w:val="006F10D3"/>
    <w:rsid w:val="006F23B0"/>
    <w:rsid w:val="006F2C81"/>
    <w:rsid w:val="006F41C8"/>
    <w:rsid w:val="006F4309"/>
    <w:rsid w:val="006F488F"/>
    <w:rsid w:val="006F5279"/>
    <w:rsid w:val="006F5755"/>
    <w:rsid w:val="006F6E2F"/>
    <w:rsid w:val="006F7257"/>
    <w:rsid w:val="00700604"/>
    <w:rsid w:val="00701CF3"/>
    <w:rsid w:val="007022F7"/>
    <w:rsid w:val="00705039"/>
    <w:rsid w:val="00707F7D"/>
    <w:rsid w:val="00710203"/>
    <w:rsid w:val="007117EB"/>
    <w:rsid w:val="007128B4"/>
    <w:rsid w:val="00712F82"/>
    <w:rsid w:val="0071327B"/>
    <w:rsid w:val="00713B30"/>
    <w:rsid w:val="007157F4"/>
    <w:rsid w:val="00716825"/>
    <w:rsid w:val="00717135"/>
    <w:rsid w:val="00720274"/>
    <w:rsid w:val="00720CC1"/>
    <w:rsid w:val="007212BF"/>
    <w:rsid w:val="007227E9"/>
    <w:rsid w:val="00722FA4"/>
    <w:rsid w:val="00724375"/>
    <w:rsid w:val="00725BA0"/>
    <w:rsid w:val="00725F6C"/>
    <w:rsid w:val="00726E31"/>
    <w:rsid w:val="00727024"/>
    <w:rsid w:val="0073075E"/>
    <w:rsid w:val="00731C66"/>
    <w:rsid w:val="007324DB"/>
    <w:rsid w:val="007326D1"/>
    <w:rsid w:val="00732E71"/>
    <w:rsid w:val="00733E7B"/>
    <w:rsid w:val="0073428C"/>
    <w:rsid w:val="00734324"/>
    <w:rsid w:val="00735978"/>
    <w:rsid w:val="00735B11"/>
    <w:rsid w:val="00735E87"/>
    <w:rsid w:val="00735F38"/>
    <w:rsid w:val="007375DC"/>
    <w:rsid w:val="0074015D"/>
    <w:rsid w:val="0074058D"/>
    <w:rsid w:val="007411BC"/>
    <w:rsid w:val="007411D3"/>
    <w:rsid w:val="007420CC"/>
    <w:rsid w:val="0074245C"/>
    <w:rsid w:val="0074265D"/>
    <w:rsid w:val="00743305"/>
    <w:rsid w:val="00743F40"/>
    <w:rsid w:val="0074456B"/>
    <w:rsid w:val="00745207"/>
    <w:rsid w:val="0074563A"/>
    <w:rsid w:val="00746B84"/>
    <w:rsid w:val="00746F48"/>
    <w:rsid w:val="00747A46"/>
    <w:rsid w:val="007508B8"/>
    <w:rsid w:val="007538D6"/>
    <w:rsid w:val="007538EE"/>
    <w:rsid w:val="00754789"/>
    <w:rsid w:val="00755420"/>
    <w:rsid w:val="00755C52"/>
    <w:rsid w:val="00755D29"/>
    <w:rsid w:val="00756F59"/>
    <w:rsid w:val="007573FA"/>
    <w:rsid w:val="00757F8B"/>
    <w:rsid w:val="00760489"/>
    <w:rsid w:val="007615CE"/>
    <w:rsid w:val="007623C3"/>
    <w:rsid w:val="00762829"/>
    <w:rsid w:val="00762F03"/>
    <w:rsid w:val="007631FC"/>
    <w:rsid w:val="00764AF2"/>
    <w:rsid w:val="00765775"/>
    <w:rsid w:val="00766DE5"/>
    <w:rsid w:val="00770B6A"/>
    <w:rsid w:val="00771057"/>
    <w:rsid w:val="00772D75"/>
    <w:rsid w:val="007734D1"/>
    <w:rsid w:val="0077399C"/>
    <w:rsid w:val="00773A37"/>
    <w:rsid w:val="007753C6"/>
    <w:rsid w:val="0077566B"/>
    <w:rsid w:val="00775CE1"/>
    <w:rsid w:val="00782B3B"/>
    <w:rsid w:val="00782BF8"/>
    <w:rsid w:val="00782C17"/>
    <w:rsid w:val="00782F3F"/>
    <w:rsid w:val="007847C2"/>
    <w:rsid w:val="00784A0C"/>
    <w:rsid w:val="00784ABF"/>
    <w:rsid w:val="00784B03"/>
    <w:rsid w:val="007859BC"/>
    <w:rsid w:val="0078670A"/>
    <w:rsid w:val="0078693C"/>
    <w:rsid w:val="00787CD1"/>
    <w:rsid w:val="0079100A"/>
    <w:rsid w:val="00791C28"/>
    <w:rsid w:val="0079249C"/>
    <w:rsid w:val="0079353C"/>
    <w:rsid w:val="00793964"/>
    <w:rsid w:val="00793E1A"/>
    <w:rsid w:val="007949B6"/>
    <w:rsid w:val="007949E3"/>
    <w:rsid w:val="00794A9A"/>
    <w:rsid w:val="00795479"/>
    <w:rsid w:val="00795866"/>
    <w:rsid w:val="00795D17"/>
    <w:rsid w:val="00796864"/>
    <w:rsid w:val="007968D2"/>
    <w:rsid w:val="007970F9"/>
    <w:rsid w:val="00797666"/>
    <w:rsid w:val="00797BDC"/>
    <w:rsid w:val="007A0ED7"/>
    <w:rsid w:val="007A20B9"/>
    <w:rsid w:val="007A22DF"/>
    <w:rsid w:val="007A2542"/>
    <w:rsid w:val="007A3FED"/>
    <w:rsid w:val="007A4F9C"/>
    <w:rsid w:val="007A5581"/>
    <w:rsid w:val="007A572B"/>
    <w:rsid w:val="007A5925"/>
    <w:rsid w:val="007A60D8"/>
    <w:rsid w:val="007A6809"/>
    <w:rsid w:val="007A6C37"/>
    <w:rsid w:val="007A7510"/>
    <w:rsid w:val="007B0A5F"/>
    <w:rsid w:val="007B0D55"/>
    <w:rsid w:val="007B1CD2"/>
    <w:rsid w:val="007B2712"/>
    <w:rsid w:val="007B2CC3"/>
    <w:rsid w:val="007B32B1"/>
    <w:rsid w:val="007B4212"/>
    <w:rsid w:val="007B5030"/>
    <w:rsid w:val="007B650B"/>
    <w:rsid w:val="007B6D22"/>
    <w:rsid w:val="007B78B3"/>
    <w:rsid w:val="007C2C8B"/>
    <w:rsid w:val="007C3A84"/>
    <w:rsid w:val="007C3B43"/>
    <w:rsid w:val="007C3FB1"/>
    <w:rsid w:val="007C4EAF"/>
    <w:rsid w:val="007C5032"/>
    <w:rsid w:val="007C53AB"/>
    <w:rsid w:val="007C604E"/>
    <w:rsid w:val="007D0171"/>
    <w:rsid w:val="007D0300"/>
    <w:rsid w:val="007D03FB"/>
    <w:rsid w:val="007D1A3D"/>
    <w:rsid w:val="007D34CE"/>
    <w:rsid w:val="007D3D46"/>
    <w:rsid w:val="007D5702"/>
    <w:rsid w:val="007D78B6"/>
    <w:rsid w:val="007E14FF"/>
    <w:rsid w:val="007E1B94"/>
    <w:rsid w:val="007E212B"/>
    <w:rsid w:val="007E2BB0"/>
    <w:rsid w:val="007E6118"/>
    <w:rsid w:val="007E67A1"/>
    <w:rsid w:val="007E6CB9"/>
    <w:rsid w:val="007E7042"/>
    <w:rsid w:val="007F03E9"/>
    <w:rsid w:val="007F0657"/>
    <w:rsid w:val="007F0792"/>
    <w:rsid w:val="007F0909"/>
    <w:rsid w:val="007F0C0B"/>
    <w:rsid w:val="007F0F73"/>
    <w:rsid w:val="007F1AD8"/>
    <w:rsid w:val="007F1B37"/>
    <w:rsid w:val="007F2347"/>
    <w:rsid w:val="007F2EAB"/>
    <w:rsid w:val="007F3488"/>
    <w:rsid w:val="007F390A"/>
    <w:rsid w:val="007F39BD"/>
    <w:rsid w:val="007F3EA6"/>
    <w:rsid w:val="007F46F6"/>
    <w:rsid w:val="007F4BC5"/>
    <w:rsid w:val="007F6FF5"/>
    <w:rsid w:val="007F7AD1"/>
    <w:rsid w:val="00802044"/>
    <w:rsid w:val="0080638C"/>
    <w:rsid w:val="00807054"/>
    <w:rsid w:val="00810F46"/>
    <w:rsid w:val="0081129A"/>
    <w:rsid w:val="008122A0"/>
    <w:rsid w:val="00815BB4"/>
    <w:rsid w:val="00816460"/>
    <w:rsid w:val="00816822"/>
    <w:rsid w:val="00816D2C"/>
    <w:rsid w:val="00817274"/>
    <w:rsid w:val="00820BE9"/>
    <w:rsid w:val="00822BAE"/>
    <w:rsid w:val="00822F3C"/>
    <w:rsid w:val="00824E95"/>
    <w:rsid w:val="00825043"/>
    <w:rsid w:val="00826B46"/>
    <w:rsid w:val="008270A5"/>
    <w:rsid w:val="008274EE"/>
    <w:rsid w:val="008276DA"/>
    <w:rsid w:val="00830374"/>
    <w:rsid w:val="008313DF"/>
    <w:rsid w:val="00831B95"/>
    <w:rsid w:val="008324E2"/>
    <w:rsid w:val="00832AB5"/>
    <w:rsid w:val="00832CF7"/>
    <w:rsid w:val="00832F1D"/>
    <w:rsid w:val="00833674"/>
    <w:rsid w:val="00833C4D"/>
    <w:rsid w:val="00834B53"/>
    <w:rsid w:val="00834C2D"/>
    <w:rsid w:val="0083652C"/>
    <w:rsid w:val="00837976"/>
    <w:rsid w:val="00840154"/>
    <w:rsid w:val="00840559"/>
    <w:rsid w:val="00841169"/>
    <w:rsid w:val="00841B57"/>
    <w:rsid w:val="0084269F"/>
    <w:rsid w:val="00844CC0"/>
    <w:rsid w:val="00844E43"/>
    <w:rsid w:val="008452AF"/>
    <w:rsid w:val="0084547E"/>
    <w:rsid w:val="00846992"/>
    <w:rsid w:val="008503AC"/>
    <w:rsid w:val="00850D95"/>
    <w:rsid w:val="0085139C"/>
    <w:rsid w:val="008514C6"/>
    <w:rsid w:val="00851554"/>
    <w:rsid w:val="00854058"/>
    <w:rsid w:val="008542FC"/>
    <w:rsid w:val="0085480F"/>
    <w:rsid w:val="00854F19"/>
    <w:rsid w:val="008554BF"/>
    <w:rsid w:val="00855908"/>
    <w:rsid w:val="008577C7"/>
    <w:rsid w:val="008602A3"/>
    <w:rsid w:val="00860FEA"/>
    <w:rsid w:val="00864047"/>
    <w:rsid w:val="00864241"/>
    <w:rsid w:val="008647FC"/>
    <w:rsid w:val="00864CD1"/>
    <w:rsid w:val="008667A5"/>
    <w:rsid w:val="0086703F"/>
    <w:rsid w:val="008672C1"/>
    <w:rsid w:val="00867647"/>
    <w:rsid w:val="00867B84"/>
    <w:rsid w:val="008700CC"/>
    <w:rsid w:val="0087036C"/>
    <w:rsid w:val="00870E16"/>
    <w:rsid w:val="00871125"/>
    <w:rsid w:val="00871AB7"/>
    <w:rsid w:val="00872E26"/>
    <w:rsid w:val="008740C5"/>
    <w:rsid w:val="0087472D"/>
    <w:rsid w:val="0087513A"/>
    <w:rsid w:val="0087514C"/>
    <w:rsid w:val="00875791"/>
    <w:rsid w:val="008765CE"/>
    <w:rsid w:val="008770F8"/>
    <w:rsid w:val="00880EC9"/>
    <w:rsid w:val="008814AE"/>
    <w:rsid w:val="00881F74"/>
    <w:rsid w:val="00883B4A"/>
    <w:rsid w:val="008846C4"/>
    <w:rsid w:val="008877D0"/>
    <w:rsid w:val="008906AF"/>
    <w:rsid w:val="00890F63"/>
    <w:rsid w:val="008916B9"/>
    <w:rsid w:val="0089208E"/>
    <w:rsid w:val="00893243"/>
    <w:rsid w:val="00893F1E"/>
    <w:rsid w:val="008944ED"/>
    <w:rsid w:val="008963AF"/>
    <w:rsid w:val="00896788"/>
    <w:rsid w:val="00896B72"/>
    <w:rsid w:val="008A007D"/>
    <w:rsid w:val="008A11C3"/>
    <w:rsid w:val="008A1FEF"/>
    <w:rsid w:val="008A3C8D"/>
    <w:rsid w:val="008A3CDB"/>
    <w:rsid w:val="008A4090"/>
    <w:rsid w:val="008A5AD8"/>
    <w:rsid w:val="008A7476"/>
    <w:rsid w:val="008A77F7"/>
    <w:rsid w:val="008A79F6"/>
    <w:rsid w:val="008B02AC"/>
    <w:rsid w:val="008B0552"/>
    <w:rsid w:val="008B2A5F"/>
    <w:rsid w:val="008B4854"/>
    <w:rsid w:val="008B496D"/>
    <w:rsid w:val="008B63C8"/>
    <w:rsid w:val="008B6A7C"/>
    <w:rsid w:val="008B72F8"/>
    <w:rsid w:val="008C13F6"/>
    <w:rsid w:val="008C2287"/>
    <w:rsid w:val="008C2B1D"/>
    <w:rsid w:val="008C5199"/>
    <w:rsid w:val="008C5374"/>
    <w:rsid w:val="008C5494"/>
    <w:rsid w:val="008C568B"/>
    <w:rsid w:val="008C56AB"/>
    <w:rsid w:val="008C7026"/>
    <w:rsid w:val="008C795F"/>
    <w:rsid w:val="008C7C63"/>
    <w:rsid w:val="008D0BBB"/>
    <w:rsid w:val="008D0D76"/>
    <w:rsid w:val="008D18FC"/>
    <w:rsid w:val="008D1F48"/>
    <w:rsid w:val="008D25B8"/>
    <w:rsid w:val="008D276B"/>
    <w:rsid w:val="008D2A18"/>
    <w:rsid w:val="008D5B17"/>
    <w:rsid w:val="008D76D5"/>
    <w:rsid w:val="008E04AB"/>
    <w:rsid w:val="008E14F6"/>
    <w:rsid w:val="008E2551"/>
    <w:rsid w:val="008E2CBE"/>
    <w:rsid w:val="008E373A"/>
    <w:rsid w:val="008E393C"/>
    <w:rsid w:val="008E4967"/>
    <w:rsid w:val="008E4A0B"/>
    <w:rsid w:val="008E53B3"/>
    <w:rsid w:val="008E5F5E"/>
    <w:rsid w:val="008E63A0"/>
    <w:rsid w:val="008E6666"/>
    <w:rsid w:val="008E6821"/>
    <w:rsid w:val="008E699F"/>
    <w:rsid w:val="008F1309"/>
    <w:rsid w:val="008F1B4A"/>
    <w:rsid w:val="008F2B7E"/>
    <w:rsid w:val="008F6D25"/>
    <w:rsid w:val="008F76F7"/>
    <w:rsid w:val="00900EFB"/>
    <w:rsid w:val="00900F98"/>
    <w:rsid w:val="009032C2"/>
    <w:rsid w:val="00903931"/>
    <w:rsid w:val="00903CB9"/>
    <w:rsid w:val="0090461E"/>
    <w:rsid w:val="00905860"/>
    <w:rsid w:val="00906580"/>
    <w:rsid w:val="00906C1A"/>
    <w:rsid w:val="00907497"/>
    <w:rsid w:val="00907B74"/>
    <w:rsid w:val="00910807"/>
    <w:rsid w:val="0091118A"/>
    <w:rsid w:val="00912B95"/>
    <w:rsid w:val="00913C65"/>
    <w:rsid w:val="009140BC"/>
    <w:rsid w:val="00914F86"/>
    <w:rsid w:val="0091521E"/>
    <w:rsid w:val="009154AC"/>
    <w:rsid w:val="00915EE3"/>
    <w:rsid w:val="00917E00"/>
    <w:rsid w:val="00920D5F"/>
    <w:rsid w:val="009218B3"/>
    <w:rsid w:val="00921CA0"/>
    <w:rsid w:val="00921CBB"/>
    <w:rsid w:val="00922631"/>
    <w:rsid w:val="00923A53"/>
    <w:rsid w:val="00924805"/>
    <w:rsid w:val="009257EA"/>
    <w:rsid w:val="00925FCD"/>
    <w:rsid w:val="0092601A"/>
    <w:rsid w:val="00926C2D"/>
    <w:rsid w:val="0093077D"/>
    <w:rsid w:val="009329F1"/>
    <w:rsid w:val="00932A09"/>
    <w:rsid w:val="00933309"/>
    <w:rsid w:val="00934DF0"/>
    <w:rsid w:val="009350AA"/>
    <w:rsid w:val="009356C9"/>
    <w:rsid w:val="009356E5"/>
    <w:rsid w:val="009368A2"/>
    <w:rsid w:val="00937F66"/>
    <w:rsid w:val="009406A4"/>
    <w:rsid w:val="009407AA"/>
    <w:rsid w:val="00940A9D"/>
    <w:rsid w:val="00941109"/>
    <w:rsid w:val="009416B0"/>
    <w:rsid w:val="0094206E"/>
    <w:rsid w:val="0094267D"/>
    <w:rsid w:val="00942A00"/>
    <w:rsid w:val="00942E06"/>
    <w:rsid w:val="00944267"/>
    <w:rsid w:val="00944AF7"/>
    <w:rsid w:val="00945A53"/>
    <w:rsid w:val="00945C0E"/>
    <w:rsid w:val="0094675C"/>
    <w:rsid w:val="00946DA4"/>
    <w:rsid w:val="0095006E"/>
    <w:rsid w:val="00951698"/>
    <w:rsid w:val="009520B0"/>
    <w:rsid w:val="0095233B"/>
    <w:rsid w:val="00953E57"/>
    <w:rsid w:val="00953E59"/>
    <w:rsid w:val="00956A33"/>
    <w:rsid w:val="0095780A"/>
    <w:rsid w:val="00957FDC"/>
    <w:rsid w:val="00960447"/>
    <w:rsid w:val="0096248C"/>
    <w:rsid w:val="009627CC"/>
    <w:rsid w:val="009633FF"/>
    <w:rsid w:val="00963465"/>
    <w:rsid w:val="009639AC"/>
    <w:rsid w:val="009639E5"/>
    <w:rsid w:val="00963C57"/>
    <w:rsid w:val="00963ED0"/>
    <w:rsid w:val="00963F0C"/>
    <w:rsid w:val="00963F60"/>
    <w:rsid w:val="009643B1"/>
    <w:rsid w:val="0096496E"/>
    <w:rsid w:val="009650A6"/>
    <w:rsid w:val="00966340"/>
    <w:rsid w:val="00967AC0"/>
    <w:rsid w:val="00967F8E"/>
    <w:rsid w:val="00972065"/>
    <w:rsid w:val="00972276"/>
    <w:rsid w:val="00972660"/>
    <w:rsid w:val="00972BF4"/>
    <w:rsid w:val="0097347B"/>
    <w:rsid w:val="009746D6"/>
    <w:rsid w:val="0097485D"/>
    <w:rsid w:val="00974E53"/>
    <w:rsid w:val="00977871"/>
    <w:rsid w:val="00980390"/>
    <w:rsid w:val="00981E8D"/>
    <w:rsid w:val="009827BC"/>
    <w:rsid w:val="00983871"/>
    <w:rsid w:val="00983A1E"/>
    <w:rsid w:val="00983DBB"/>
    <w:rsid w:val="00983F05"/>
    <w:rsid w:val="009851B7"/>
    <w:rsid w:val="0098630B"/>
    <w:rsid w:val="00990240"/>
    <w:rsid w:val="00990657"/>
    <w:rsid w:val="0099070F"/>
    <w:rsid w:val="00991436"/>
    <w:rsid w:val="009923E0"/>
    <w:rsid w:val="00992D5B"/>
    <w:rsid w:val="00992FA4"/>
    <w:rsid w:val="00994EB4"/>
    <w:rsid w:val="00995FA2"/>
    <w:rsid w:val="00996007"/>
    <w:rsid w:val="00996268"/>
    <w:rsid w:val="00996DA6"/>
    <w:rsid w:val="00997727"/>
    <w:rsid w:val="00997753"/>
    <w:rsid w:val="009978E7"/>
    <w:rsid w:val="00997F43"/>
    <w:rsid w:val="009A065B"/>
    <w:rsid w:val="009A255C"/>
    <w:rsid w:val="009A376F"/>
    <w:rsid w:val="009A48F7"/>
    <w:rsid w:val="009A4D9D"/>
    <w:rsid w:val="009A7D48"/>
    <w:rsid w:val="009A7D8D"/>
    <w:rsid w:val="009B0D8E"/>
    <w:rsid w:val="009B114B"/>
    <w:rsid w:val="009B124B"/>
    <w:rsid w:val="009B1E49"/>
    <w:rsid w:val="009B1F86"/>
    <w:rsid w:val="009B2DC0"/>
    <w:rsid w:val="009B37D4"/>
    <w:rsid w:val="009B38B1"/>
    <w:rsid w:val="009B39C3"/>
    <w:rsid w:val="009B4A8A"/>
    <w:rsid w:val="009B4ACB"/>
    <w:rsid w:val="009B4DCB"/>
    <w:rsid w:val="009B519A"/>
    <w:rsid w:val="009B5727"/>
    <w:rsid w:val="009B5CCC"/>
    <w:rsid w:val="009B7038"/>
    <w:rsid w:val="009C032E"/>
    <w:rsid w:val="009C2080"/>
    <w:rsid w:val="009C2599"/>
    <w:rsid w:val="009C2AE1"/>
    <w:rsid w:val="009C2BA2"/>
    <w:rsid w:val="009C2C13"/>
    <w:rsid w:val="009C3D82"/>
    <w:rsid w:val="009D0677"/>
    <w:rsid w:val="009D0CDE"/>
    <w:rsid w:val="009D1297"/>
    <w:rsid w:val="009D27B4"/>
    <w:rsid w:val="009D2A23"/>
    <w:rsid w:val="009D2B40"/>
    <w:rsid w:val="009D3BB4"/>
    <w:rsid w:val="009D6FEB"/>
    <w:rsid w:val="009D6FF5"/>
    <w:rsid w:val="009D74C1"/>
    <w:rsid w:val="009E008B"/>
    <w:rsid w:val="009E0737"/>
    <w:rsid w:val="009E0A1B"/>
    <w:rsid w:val="009E1DCD"/>
    <w:rsid w:val="009E227E"/>
    <w:rsid w:val="009E25CE"/>
    <w:rsid w:val="009E3646"/>
    <w:rsid w:val="009E3E5C"/>
    <w:rsid w:val="009E41C6"/>
    <w:rsid w:val="009E4568"/>
    <w:rsid w:val="009E4574"/>
    <w:rsid w:val="009E510B"/>
    <w:rsid w:val="009E6C13"/>
    <w:rsid w:val="009E6F1D"/>
    <w:rsid w:val="009E777C"/>
    <w:rsid w:val="009E7D67"/>
    <w:rsid w:val="009F07C0"/>
    <w:rsid w:val="009F099A"/>
    <w:rsid w:val="009F0DC0"/>
    <w:rsid w:val="009F0EAF"/>
    <w:rsid w:val="009F1313"/>
    <w:rsid w:val="009F16D7"/>
    <w:rsid w:val="009F1BF1"/>
    <w:rsid w:val="009F23E9"/>
    <w:rsid w:val="009F2859"/>
    <w:rsid w:val="009F3196"/>
    <w:rsid w:val="009F347A"/>
    <w:rsid w:val="009F407D"/>
    <w:rsid w:val="009F439D"/>
    <w:rsid w:val="009F4817"/>
    <w:rsid w:val="009F5486"/>
    <w:rsid w:val="009F6073"/>
    <w:rsid w:val="009F681A"/>
    <w:rsid w:val="009F686E"/>
    <w:rsid w:val="009F6CFE"/>
    <w:rsid w:val="00A0044E"/>
    <w:rsid w:val="00A0086F"/>
    <w:rsid w:val="00A010F3"/>
    <w:rsid w:val="00A01ACE"/>
    <w:rsid w:val="00A02CB8"/>
    <w:rsid w:val="00A02F01"/>
    <w:rsid w:val="00A041B1"/>
    <w:rsid w:val="00A061F4"/>
    <w:rsid w:val="00A065AF"/>
    <w:rsid w:val="00A066B3"/>
    <w:rsid w:val="00A078E7"/>
    <w:rsid w:val="00A1020C"/>
    <w:rsid w:val="00A103F2"/>
    <w:rsid w:val="00A1352B"/>
    <w:rsid w:val="00A14D0B"/>
    <w:rsid w:val="00A167CD"/>
    <w:rsid w:val="00A16A5E"/>
    <w:rsid w:val="00A172C2"/>
    <w:rsid w:val="00A209F1"/>
    <w:rsid w:val="00A20DE8"/>
    <w:rsid w:val="00A213AE"/>
    <w:rsid w:val="00A21441"/>
    <w:rsid w:val="00A2256F"/>
    <w:rsid w:val="00A22A6F"/>
    <w:rsid w:val="00A23328"/>
    <w:rsid w:val="00A23995"/>
    <w:rsid w:val="00A239DF"/>
    <w:rsid w:val="00A239E4"/>
    <w:rsid w:val="00A24850"/>
    <w:rsid w:val="00A261CE"/>
    <w:rsid w:val="00A265AE"/>
    <w:rsid w:val="00A27868"/>
    <w:rsid w:val="00A304B0"/>
    <w:rsid w:val="00A32AA2"/>
    <w:rsid w:val="00A3405F"/>
    <w:rsid w:val="00A3476B"/>
    <w:rsid w:val="00A35184"/>
    <w:rsid w:val="00A35913"/>
    <w:rsid w:val="00A3605E"/>
    <w:rsid w:val="00A36418"/>
    <w:rsid w:val="00A364AF"/>
    <w:rsid w:val="00A37453"/>
    <w:rsid w:val="00A37592"/>
    <w:rsid w:val="00A40624"/>
    <w:rsid w:val="00A407C7"/>
    <w:rsid w:val="00A40961"/>
    <w:rsid w:val="00A41263"/>
    <w:rsid w:val="00A454C9"/>
    <w:rsid w:val="00A502C7"/>
    <w:rsid w:val="00A509CA"/>
    <w:rsid w:val="00A51E45"/>
    <w:rsid w:val="00A523CB"/>
    <w:rsid w:val="00A5285A"/>
    <w:rsid w:val="00A531E1"/>
    <w:rsid w:val="00A539C2"/>
    <w:rsid w:val="00A545B5"/>
    <w:rsid w:val="00A54DB9"/>
    <w:rsid w:val="00A54FC2"/>
    <w:rsid w:val="00A57300"/>
    <w:rsid w:val="00A575F0"/>
    <w:rsid w:val="00A57F22"/>
    <w:rsid w:val="00A57F68"/>
    <w:rsid w:val="00A618A6"/>
    <w:rsid w:val="00A61CAF"/>
    <w:rsid w:val="00A61F33"/>
    <w:rsid w:val="00A62C71"/>
    <w:rsid w:val="00A6315E"/>
    <w:rsid w:val="00A63268"/>
    <w:rsid w:val="00A63CB0"/>
    <w:rsid w:val="00A6431F"/>
    <w:rsid w:val="00A644DF"/>
    <w:rsid w:val="00A646FF"/>
    <w:rsid w:val="00A64842"/>
    <w:rsid w:val="00A64FF4"/>
    <w:rsid w:val="00A653C8"/>
    <w:rsid w:val="00A65CC2"/>
    <w:rsid w:val="00A7015B"/>
    <w:rsid w:val="00A7030D"/>
    <w:rsid w:val="00A708B7"/>
    <w:rsid w:val="00A70D92"/>
    <w:rsid w:val="00A71E64"/>
    <w:rsid w:val="00A80B55"/>
    <w:rsid w:val="00A81890"/>
    <w:rsid w:val="00A837D8"/>
    <w:rsid w:val="00A85987"/>
    <w:rsid w:val="00A86589"/>
    <w:rsid w:val="00A8737C"/>
    <w:rsid w:val="00A87BD4"/>
    <w:rsid w:val="00A90144"/>
    <w:rsid w:val="00A9109D"/>
    <w:rsid w:val="00A91815"/>
    <w:rsid w:val="00A940A8"/>
    <w:rsid w:val="00A96749"/>
    <w:rsid w:val="00AA2160"/>
    <w:rsid w:val="00AA256B"/>
    <w:rsid w:val="00AA2BE9"/>
    <w:rsid w:val="00AA3342"/>
    <w:rsid w:val="00AA429B"/>
    <w:rsid w:val="00AA432C"/>
    <w:rsid w:val="00AA4A14"/>
    <w:rsid w:val="00AA4EB1"/>
    <w:rsid w:val="00AA56C4"/>
    <w:rsid w:val="00AA634D"/>
    <w:rsid w:val="00AA642D"/>
    <w:rsid w:val="00AA78B7"/>
    <w:rsid w:val="00AA7A25"/>
    <w:rsid w:val="00AB055A"/>
    <w:rsid w:val="00AB066B"/>
    <w:rsid w:val="00AB093B"/>
    <w:rsid w:val="00AB0C00"/>
    <w:rsid w:val="00AB1A6D"/>
    <w:rsid w:val="00AB1C1E"/>
    <w:rsid w:val="00AB1EA4"/>
    <w:rsid w:val="00AB2493"/>
    <w:rsid w:val="00AB26BB"/>
    <w:rsid w:val="00AB379A"/>
    <w:rsid w:val="00AB4609"/>
    <w:rsid w:val="00AB4709"/>
    <w:rsid w:val="00AB51CC"/>
    <w:rsid w:val="00AB528D"/>
    <w:rsid w:val="00AB5842"/>
    <w:rsid w:val="00AB67F6"/>
    <w:rsid w:val="00AB7C72"/>
    <w:rsid w:val="00AC08E6"/>
    <w:rsid w:val="00AC106E"/>
    <w:rsid w:val="00AC2F76"/>
    <w:rsid w:val="00AC358F"/>
    <w:rsid w:val="00AC3E41"/>
    <w:rsid w:val="00AC4053"/>
    <w:rsid w:val="00AC4180"/>
    <w:rsid w:val="00AC6419"/>
    <w:rsid w:val="00AC686E"/>
    <w:rsid w:val="00AC709B"/>
    <w:rsid w:val="00AC742C"/>
    <w:rsid w:val="00AC7615"/>
    <w:rsid w:val="00AC7F00"/>
    <w:rsid w:val="00AD0183"/>
    <w:rsid w:val="00AD1F1A"/>
    <w:rsid w:val="00AD3DB4"/>
    <w:rsid w:val="00AD409A"/>
    <w:rsid w:val="00AD41A6"/>
    <w:rsid w:val="00AD4543"/>
    <w:rsid w:val="00AD4C43"/>
    <w:rsid w:val="00AD4F9D"/>
    <w:rsid w:val="00AD610A"/>
    <w:rsid w:val="00AD63C4"/>
    <w:rsid w:val="00AD678C"/>
    <w:rsid w:val="00AE00F5"/>
    <w:rsid w:val="00AE053D"/>
    <w:rsid w:val="00AE0A4C"/>
    <w:rsid w:val="00AE0EF7"/>
    <w:rsid w:val="00AE1CEC"/>
    <w:rsid w:val="00AE3BD4"/>
    <w:rsid w:val="00AE473D"/>
    <w:rsid w:val="00AE5AD1"/>
    <w:rsid w:val="00AE5CEC"/>
    <w:rsid w:val="00AE5D37"/>
    <w:rsid w:val="00AE609C"/>
    <w:rsid w:val="00AF0717"/>
    <w:rsid w:val="00AF072E"/>
    <w:rsid w:val="00AF09AD"/>
    <w:rsid w:val="00AF0F22"/>
    <w:rsid w:val="00AF0FF4"/>
    <w:rsid w:val="00AF12C0"/>
    <w:rsid w:val="00AF1341"/>
    <w:rsid w:val="00AF14BA"/>
    <w:rsid w:val="00AF157A"/>
    <w:rsid w:val="00AF168F"/>
    <w:rsid w:val="00AF21BB"/>
    <w:rsid w:val="00AF29F5"/>
    <w:rsid w:val="00AF3475"/>
    <w:rsid w:val="00AF47A3"/>
    <w:rsid w:val="00AF6EFC"/>
    <w:rsid w:val="00B00583"/>
    <w:rsid w:val="00B008E0"/>
    <w:rsid w:val="00B018CA"/>
    <w:rsid w:val="00B01B96"/>
    <w:rsid w:val="00B02B49"/>
    <w:rsid w:val="00B03259"/>
    <w:rsid w:val="00B034CE"/>
    <w:rsid w:val="00B04F28"/>
    <w:rsid w:val="00B05023"/>
    <w:rsid w:val="00B057BB"/>
    <w:rsid w:val="00B06807"/>
    <w:rsid w:val="00B06F22"/>
    <w:rsid w:val="00B077DA"/>
    <w:rsid w:val="00B101EB"/>
    <w:rsid w:val="00B1107C"/>
    <w:rsid w:val="00B11906"/>
    <w:rsid w:val="00B12996"/>
    <w:rsid w:val="00B12CDA"/>
    <w:rsid w:val="00B130B7"/>
    <w:rsid w:val="00B137B1"/>
    <w:rsid w:val="00B1501C"/>
    <w:rsid w:val="00B1512B"/>
    <w:rsid w:val="00B1602D"/>
    <w:rsid w:val="00B17104"/>
    <w:rsid w:val="00B1796C"/>
    <w:rsid w:val="00B179AF"/>
    <w:rsid w:val="00B20118"/>
    <w:rsid w:val="00B201C1"/>
    <w:rsid w:val="00B20A0F"/>
    <w:rsid w:val="00B217EA"/>
    <w:rsid w:val="00B21A7D"/>
    <w:rsid w:val="00B21D78"/>
    <w:rsid w:val="00B22706"/>
    <w:rsid w:val="00B23683"/>
    <w:rsid w:val="00B237B7"/>
    <w:rsid w:val="00B23AD4"/>
    <w:rsid w:val="00B2401A"/>
    <w:rsid w:val="00B24ABB"/>
    <w:rsid w:val="00B25F4D"/>
    <w:rsid w:val="00B268E9"/>
    <w:rsid w:val="00B26EAB"/>
    <w:rsid w:val="00B30870"/>
    <w:rsid w:val="00B31CFC"/>
    <w:rsid w:val="00B31E1B"/>
    <w:rsid w:val="00B32B69"/>
    <w:rsid w:val="00B32E71"/>
    <w:rsid w:val="00B33179"/>
    <w:rsid w:val="00B33880"/>
    <w:rsid w:val="00B33DD0"/>
    <w:rsid w:val="00B34A8A"/>
    <w:rsid w:val="00B34D9E"/>
    <w:rsid w:val="00B34E6B"/>
    <w:rsid w:val="00B34EC7"/>
    <w:rsid w:val="00B3644F"/>
    <w:rsid w:val="00B36CAD"/>
    <w:rsid w:val="00B3714A"/>
    <w:rsid w:val="00B37230"/>
    <w:rsid w:val="00B405D5"/>
    <w:rsid w:val="00B40782"/>
    <w:rsid w:val="00B40A59"/>
    <w:rsid w:val="00B4123C"/>
    <w:rsid w:val="00B41681"/>
    <w:rsid w:val="00B441D1"/>
    <w:rsid w:val="00B469D3"/>
    <w:rsid w:val="00B477F7"/>
    <w:rsid w:val="00B50456"/>
    <w:rsid w:val="00B50CD6"/>
    <w:rsid w:val="00B51310"/>
    <w:rsid w:val="00B51649"/>
    <w:rsid w:val="00B5260C"/>
    <w:rsid w:val="00B53F69"/>
    <w:rsid w:val="00B54911"/>
    <w:rsid w:val="00B54BF8"/>
    <w:rsid w:val="00B555B3"/>
    <w:rsid w:val="00B557EB"/>
    <w:rsid w:val="00B5640C"/>
    <w:rsid w:val="00B57C17"/>
    <w:rsid w:val="00B57DFE"/>
    <w:rsid w:val="00B61B96"/>
    <w:rsid w:val="00B62636"/>
    <w:rsid w:val="00B63C35"/>
    <w:rsid w:val="00B6462C"/>
    <w:rsid w:val="00B64E7B"/>
    <w:rsid w:val="00B660E7"/>
    <w:rsid w:val="00B668A3"/>
    <w:rsid w:val="00B67999"/>
    <w:rsid w:val="00B67D1D"/>
    <w:rsid w:val="00B67DD4"/>
    <w:rsid w:val="00B7066D"/>
    <w:rsid w:val="00B71E9D"/>
    <w:rsid w:val="00B72158"/>
    <w:rsid w:val="00B727C7"/>
    <w:rsid w:val="00B73846"/>
    <w:rsid w:val="00B738ED"/>
    <w:rsid w:val="00B76520"/>
    <w:rsid w:val="00B77BF0"/>
    <w:rsid w:val="00B80710"/>
    <w:rsid w:val="00B81F91"/>
    <w:rsid w:val="00B83BF1"/>
    <w:rsid w:val="00B8442E"/>
    <w:rsid w:val="00B84B5E"/>
    <w:rsid w:val="00B9032D"/>
    <w:rsid w:val="00B9136B"/>
    <w:rsid w:val="00B92EFA"/>
    <w:rsid w:val="00B9325A"/>
    <w:rsid w:val="00B93B79"/>
    <w:rsid w:val="00B9407E"/>
    <w:rsid w:val="00B94B0C"/>
    <w:rsid w:val="00B9547E"/>
    <w:rsid w:val="00B963F3"/>
    <w:rsid w:val="00B96647"/>
    <w:rsid w:val="00B97D29"/>
    <w:rsid w:val="00BA074D"/>
    <w:rsid w:val="00BA0973"/>
    <w:rsid w:val="00BA24D4"/>
    <w:rsid w:val="00BA2B27"/>
    <w:rsid w:val="00BA39B4"/>
    <w:rsid w:val="00BA45BC"/>
    <w:rsid w:val="00BA487E"/>
    <w:rsid w:val="00BA4B2C"/>
    <w:rsid w:val="00BA5DD8"/>
    <w:rsid w:val="00BA619B"/>
    <w:rsid w:val="00BA66B0"/>
    <w:rsid w:val="00BA6C56"/>
    <w:rsid w:val="00BB091B"/>
    <w:rsid w:val="00BB1149"/>
    <w:rsid w:val="00BB1350"/>
    <w:rsid w:val="00BB198B"/>
    <w:rsid w:val="00BB1AF5"/>
    <w:rsid w:val="00BB2CE2"/>
    <w:rsid w:val="00BB3D36"/>
    <w:rsid w:val="00BB409D"/>
    <w:rsid w:val="00BB56CB"/>
    <w:rsid w:val="00BB6786"/>
    <w:rsid w:val="00BB6C4E"/>
    <w:rsid w:val="00BB6C89"/>
    <w:rsid w:val="00BC0007"/>
    <w:rsid w:val="00BC11AF"/>
    <w:rsid w:val="00BC131C"/>
    <w:rsid w:val="00BC1464"/>
    <w:rsid w:val="00BC1E41"/>
    <w:rsid w:val="00BC394B"/>
    <w:rsid w:val="00BC3F70"/>
    <w:rsid w:val="00BC52B8"/>
    <w:rsid w:val="00BC56A8"/>
    <w:rsid w:val="00BC59EE"/>
    <w:rsid w:val="00BC5C40"/>
    <w:rsid w:val="00BC6A6A"/>
    <w:rsid w:val="00BC7371"/>
    <w:rsid w:val="00BD02A7"/>
    <w:rsid w:val="00BD06B2"/>
    <w:rsid w:val="00BD1458"/>
    <w:rsid w:val="00BD1838"/>
    <w:rsid w:val="00BD318B"/>
    <w:rsid w:val="00BD3D57"/>
    <w:rsid w:val="00BD4BF4"/>
    <w:rsid w:val="00BD4DC9"/>
    <w:rsid w:val="00BD50A8"/>
    <w:rsid w:val="00BD7940"/>
    <w:rsid w:val="00BD7CA8"/>
    <w:rsid w:val="00BE2A00"/>
    <w:rsid w:val="00BE38E7"/>
    <w:rsid w:val="00BE3D2F"/>
    <w:rsid w:val="00BE4E8E"/>
    <w:rsid w:val="00BE6B40"/>
    <w:rsid w:val="00BE6F0D"/>
    <w:rsid w:val="00BF07B5"/>
    <w:rsid w:val="00BF1935"/>
    <w:rsid w:val="00BF2AE0"/>
    <w:rsid w:val="00BF2E2C"/>
    <w:rsid w:val="00BF4218"/>
    <w:rsid w:val="00BF4351"/>
    <w:rsid w:val="00BF466A"/>
    <w:rsid w:val="00BF4F49"/>
    <w:rsid w:val="00BF5B3B"/>
    <w:rsid w:val="00BF62B3"/>
    <w:rsid w:val="00BF7300"/>
    <w:rsid w:val="00BF7634"/>
    <w:rsid w:val="00C0062A"/>
    <w:rsid w:val="00C00FA1"/>
    <w:rsid w:val="00C01382"/>
    <w:rsid w:val="00C03447"/>
    <w:rsid w:val="00C03AA6"/>
    <w:rsid w:val="00C04192"/>
    <w:rsid w:val="00C04608"/>
    <w:rsid w:val="00C07414"/>
    <w:rsid w:val="00C104D9"/>
    <w:rsid w:val="00C10AAA"/>
    <w:rsid w:val="00C110E8"/>
    <w:rsid w:val="00C11D21"/>
    <w:rsid w:val="00C13A86"/>
    <w:rsid w:val="00C13F76"/>
    <w:rsid w:val="00C146EB"/>
    <w:rsid w:val="00C14787"/>
    <w:rsid w:val="00C1526A"/>
    <w:rsid w:val="00C15512"/>
    <w:rsid w:val="00C20D40"/>
    <w:rsid w:val="00C213AC"/>
    <w:rsid w:val="00C21F1A"/>
    <w:rsid w:val="00C22340"/>
    <w:rsid w:val="00C22A49"/>
    <w:rsid w:val="00C23F81"/>
    <w:rsid w:val="00C24FDE"/>
    <w:rsid w:val="00C2552D"/>
    <w:rsid w:val="00C25A83"/>
    <w:rsid w:val="00C25CB3"/>
    <w:rsid w:val="00C263D4"/>
    <w:rsid w:val="00C265C0"/>
    <w:rsid w:val="00C265EB"/>
    <w:rsid w:val="00C27501"/>
    <w:rsid w:val="00C326A5"/>
    <w:rsid w:val="00C32E70"/>
    <w:rsid w:val="00C336F3"/>
    <w:rsid w:val="00C343FB"/>
    <w:rsid w:val="00C345D3"/>
    <w:rsid w:val="00C34A2B"/>
    <w:rsid w:val="00C34E47"/>
    <w:rsid w:val="00C35CED"/>
    <w:rsid w:val="00C35EBA"/>
    <w:rsid w:val="00C36111"/>
    <w:rsid w:val="00C36A03"/>
    <w:rsid w:val="00C36DDA"/>
    <w:rsid w:val="00C37EA5"/>
    <w:rsid w:val="00C402CC"/>
    <w:rsid w:val="00C402E2"/>
    <w:rsid w:val="00C40C95"/>
    <w:rsid w:val="00C40CB8"/>
    <w:rsid w:val="00C40CCC"/>
    <w:rsid w:val="00C4100B"/>
    <w:rsid w:val="00C4165D"/>
    <w:rsid w:val="00C41CDA"/>
    <w:rsid w:val="00C420F1"/>
    <w:rsid w:val="00C42523"/>
    <w:rsid w:val="00C42525"/>
    <w:rsid w:val="00C44D18"/>
    <w:rsid w:val="00C45A7F"/>
    <w:rsid w:val="00C464B6"/>
    <w:rsid w:val="00C46E93"/>
    <w:rsid w:val="00C4713D"/>
    <w:rsid w:val="00C50601"/>
    <w:rsid w:val="00C50606"/>
    <w:rsid w:val="00C51409"/>
    <w:rsid w:val="00C51734"/>
    <w:rsid w:val="00C525E8"/>
    <w:rsid w:val="00C52899"/>
    <w:rsid w:val="00C54751"/>
    <w:rsid w:val="00C54B60"/>
    <w:rsid w:val="00C55E18"/>
    <w:rsid w:val="00C56792"/>
    <w:rsid w:val="00C60561"/>
    <w:rsid w:val="00C60596"/>
    <w:rsid w:val="00C622F6"/>
    <w:rsid w:val="00C62A0C"/>
    <w:rsid w:val="00C62E88"/>
    <w:rsid w:val="00C63787"/>
    <w:rsid w:val="00C63B4A"/>
    <w:rsid w:val="00C653D5"/>
    <w:rsid w:val="00C71362"/>
    <w:rsid w:val="00C71B18"/>
    <w:rsid w:val="00C748C1"/>
    <w:rsid w:val="00C751C9"/>
    <w:rsid w:val="00C75701"/>
    <w:rsid w:val="00C758D2"/>
    <w:rsid w:val="00C7644B"/>
    <w:rsid w:val="00C804C4"/>
    <w:rsid w:val="00C80ABF"/>
    <w:rsid w:val="00C80CE6"/>
    <w:rsid w:val="00C81ADD"/>
    <w:rsid w:val="00C82975"/>
    <w:rsid w:val="00C82FC1"/>
    <w:rsid w:val="00C846E4"/>
    <w:rsid w:val="00C850B6"/>
    <w:rsid w:val="00C85C0C"/>
    <w:rsid w:val="00C86812"/>
    <w:rsid w:val="00C86928"/>
    <w:rsid w:val="00C86ED9"/>
    <w:rsid w:val="00C870E0"/>
    <w:rsid w:val="00C9025E"/>
    <w:rsid w:val="00C91549"/>
    <w:rsid w:val="00C921CB"/>
    <w:rsid w:val="00C94783"/>
    <w:rsid w:val="00C95906"/>
    <w:rsid w:val="00C978C4"/>
    <w:rsid w:val="00C97CFE"/>
    <w:rsid w:val="00C97FA6"/>
    <w:rsid w:val="00CA094A"/>
    <w:rsid w:val="00CA0BA9"/>
    <w:rsid w:val="00CA10B0"/>
    <w:rsid w:val="00CA15D9"/>
    <w:rsid w:val="00CA19D5"/>
    <w:rsid w:val="00CA2318"/>
    <w:rsid w:val="00CA2BF1"/>
    <w:rsid w:val="00CA2C8A"/>
    <w:rsid w:val="00CA3F84"/>
    <w:rsid w:val="00CA4001"/>
    <w:rsid w:val="00CA4E10"/>
    <w:rsid w:val="00CA4F81"/>
    <w:rsid w:val="00CA68FC"/>
    <w:rsid w:val="00CA6BCD"/>
    <w:rsid w:val="00CA6CF2"/>
    <w:rsid w:val="00CA738F"/>
    <w:rsid w:val="00CA7BDF"/>
    <w:rsid w:val="00CB0377"/>
    <w:rsid w:val="00CB1A68"/>
    <w:rsid w:val="00CB27A2"/>
    <w:rsid w:val="00CB3280"/>
    <w:rsid w:val="00CB32A6"/>
    <w:rsid w:val="00CB3A34"/>
    <w:rsid w:val="00CB3C15"/>
    <w:rsid w:val="00CB3E05"/>
    <w:rsid w:val="00CB515B"/>
    <w:rsid w:val="00CB57AC"/>
    <w:rsid w:val="00CC1580"/>
    <w:rsid w:val="00CC2175"/>
    <w:rsid w:val="00CC23BE"/>
    <w:rsid w:val="00CC27B7"/>
    <w:rsid w:val="00CC2CF8"/>
    <w:rsid w:val="00CC3087"/>
    <w:rsid w:val="00CC3C3C"/>
    <w:rsid w:val="00CC3F48"/>
    <w:rsid w:val="00CC498C"/>
    <w:rsid w:val="00CC49A7"/>
    <w:rsid w:val="00CC651B"/>
    <w:rsid w:val="00CC65C7"/>
    <w:rsid w:val="00CC7626"/>
    <w:rsid w:val="00CC7E67"/>
    <w:rsid w:val="00CD0A69"/>
    <w:rsid w:val="00CD0AA5"/>
    <w:rsid w:val="00CD0B00"/>
    <w:rsid w:val="00CD13B6"/>
    <w:rsid w:val="00CD17E3"/>
    <w:rsid w:val="00CD202C"/>
    <w:rsid w:val="00CD3115"/>
    <w:rsid w:val="00CD3688"/>
    <w:rsid w:val="00CD4D9F"/>
    <w:rsid w:val="00CD59D0"/>
    <w:rsid w:val="00CD62D4"/>
    <w:rsid w:val="00CD64F6"/>
    <w:rsid w:val="00CD6557"/>
    <w:rsid w:val="00CE0275"/>
    <w:rsid w:val="00CE150B"/>
    <w:rsid w:val="00CE1993"/>
    <w:rsid w:val="00CE1DB5"/>
    <w:rsid w:val="00CE2139"/>
    <w:rsid w:val="00CE2A1D"/>
    <w:rsid w:val="00CE3F7E"/>
    <w:rsid w:val="00CE4103"/>
    <w:rsid w:val="00CE5462"/>
    <w:rsid w:val="00CE617F"/>
    <w:rsid w:val="00CE66D8"/>
    <w:rsid w:val="00CE678D"/>
    <w:rsid w:val="00CE6CB8"/>
    <w:rsid w:val="00CE6ED3"/>
    <w:rsid w:val="00CE6F4C"/>
    <w:rsid w:val="00CE70A1"/>
    <w:rsid w:val="00CE73C0"/>
    <w:rsid w:val="00CE7597"/>
    <w:rsid w:val="00CE7D8E"/>
    <w:rsid w:val="00CF026F"/>
    <w:rsid w:val="00CF0457"/>
    <w:rsid w:val="00CF173C"/>
    <w:rsid w:val="00CF249D"/>
    <w:rsid w:val="00CF272F"/>
    <w:rsid w:val="00CF28EE"/>
    <w:rsid w:val="00CF3112"/>
    <w:rsid w:val="00CF3B0B"/>
    <w:rsid w:val="00CF52B6"/>
    <w:rsid w:val="00CF6A9D"/>
    <w:rsid w:val="00CF7179"/>
    <w:rsid w:val="00CF779F"/>
    <w:rsid w:val="00CF79E0"/>
    <w:rsid w:val="00CF7BD8"/>
    <w:rsid w:val="00D02944"/>
    <w:rsid w:val="00D035D9"/>
    <w:rsid w:val="00D040A3"/>
    <w:rsid w:val="00D0422B"/>
    <w:rsid w:val="00D04306"/>
    <w:rsid w:val="00D052BE"/>
    <w:rsid w:val="00D05725"/>
    <w:rsid w:val="00D070D2"/>
    <w:rsid w:val="00D07B2D"/>
    <w:rsid w:val="00D07C17"/>
    <w:rsid w:val="00D07E9F"/>
    <w:rsid w:val="00D11C59"/>
    <w:rsid w:val="00D121F0"/>
    <w:rsid w:val="00D132EA"/>
    <w:rsid w:val="00D13AAB"/>
    <w:rsid w:val="00D13E08"/>
    <w:rsid w:val="00D17A44"/>
    <w:rsid w:val="00D2112C"/>
    <w:rsid w:val="00D21888"/>
    <w:rsid w:val="00D2199E"/>
    <w:rsid w:val="00D23D64"/>
    <w:rsid w:val="00D24796"/>
    <w:rsid w:val="00D256B7"/>
    <w:rsid w:val="00D25A04"/>
    <w:rsid w:val="00D25F32"/>
    <w:rsid w:val="00D27530"/>
    <w:rsid w:val="00D27552"/>
    <w:rsid w:val="00D27CD6"/>
    <w:rsid w:val="00D3009E"/>
    <w:rsid w:val="00D30B20"/>
    <w:rsid w:val="00D31029"/>
    <w:rsid w:val="00D31458"/>
    <w:rsid w:val="00D31C6B"/>
    <w:rsid w:val="00D31F65"/>
    <w:rsid w:val="00D32224"/>
    <w:rsid w:val="00D32607"/>
    <w:rsid w:val="00D3266B"/>
    <w:rsid w:val="00D33494"/>
    <w:rsid w:val="00D348F7"/>
    <w:rsid w:val="00D34E8C"/>
    <w:rsid w:val="00D35049"/>
    <w:rsid w:val="00D35705"/>
    <w:rsid w:val="00D3611B"/>
    <w:rsid w:val="00D368E7"/>
    <w:rsid w:val="00D37607"/>
    <w:rsid w:val="00D3790B"/>
    <w:rsid w:val="00D40EE2"/>
    <w:rsid w:val="00D40F9C"/>
    <w:rsid w:val="00D41092"/>
    <w:rsid w:val="00D41BFF"/>
    <w:rsid w:val="00D4379D"/>
    <w:rsid w:val="00D438BC"/>
    <w:rsid w:val="00D43D65"/>
    <w:rsid w:val="00D45327"/>
    <w:rsid w:val="00D453C9"/>
    <w:rsid w:val="00D458AA"/>
    <w:rsid w:val="00D46575"/>
    <w:rsid w:val="00D46712"/>
    <w:rsid w:val="00D46EF3"/>
    <w:rsid w:val="00D47A12"/>
    <w:rsid w:val="00D50249"/>
    <w:rsid w:val="00D51305"/>
    <w:rsid w:val="00D51E3B"/>
    <w:rsid w:val="00D52664"/>
    <w:rsid w:val="00D537A0"/>
    <w:rsid w:val="00D53B7C"/>
    <w:rsid w:val="00D53CFB"/>
    <w:rsid w:val="00D54173"/>
    <w:rsid w:val="00D54A2C"/>
    <w:rsid w:val="00D54E73"/>
    <w:rsid w:val="00D55A97"/>
    <w:rsid w:val="00D55BB1"/>
    <w:rsid w:val="00D5751F"/>
    <w:rsid w:val="00D60368"/>
    <w:rsid w:val="00D616E4"/>
    <w:rsid w:val="00D627A2"/>
    <w:rsid w:val="00D635DB"/>
    <w:rsid w:val="00D66AA4"/>
    <w:rsid w:val="00D66D91"/>
    <w:rsid w:val="00D6737D"/>
    <w:rsid w:val="00D6778C"/>
    <w:rsid w:val="00D7080D"/>
    <w:rsid w:val="00D7104E"/>
    <w:rsid w:val="00D71CF6"/>
    <w:rsid w:val="00D73011"/>
    <w:rsid w:val="00D7552D"/>
    <w:rsid w:val="00D764C3"/>
    <w:rsid w:val="00D76653"/>
    <w:rsid w:val="00D76D3C"/>
    <w:rsid w:val="00D80F2B"/>
    <w:rsid w:val="00D8183D"/>
    <w:rsid w:val="00D8193D"/>
    <w:rsid w:val="00D81A30"/>
    <w:rsid w:val="00D81FB0"/>
    <w:rsid w:val="00D8249B"/>
    <w:rsid w:val="00D82970"/>
    <w:rsid w:val="00D8353E"/>
    <w:rsid w:val="00D85996"/>
    <w:rsid w:val="00D85E2F"/>
    <w:rsid w:val="00D86684"/>
    <w:rsid w:val="00D86879"/>
    <w:rsid w:val="00D90964"/>
    <w:rsid w:val="00D91382"/>
    <w:rsid w:val="00D9183B"/>
    <w:rsid w:val="00D92005"/>
    <w:rsid w:val="00D923B4"/>
    <w:rsid w:val="00D952F3"/>
    <w:rsid w:val="00D953E3"/>
    <w:rsid w:val="00D95A04"/>
    <w:rsid w:val="00D9615A"/>
    <w:rsid w:val="00D96FBA"/>
    <w:rsid w:val="00D97195"/>
    <w:rsid w:val="00D97222"/>
    <w:rsid w:val="00D97604"/>
    <w:rsid w:val="00D97993"/>
    <w:rsid w:val="00D97BEB"/>
    <w:rsid w:val="00DA0438"/>
    <w:rsid w:val="00DA16CA"/>
    <w:rsid w:val="00DA38E4"/>
    <w:rsid w:val="00DA57B4"/>
    <w:rsid w:val="00DA60B0"/>
    <w:rsid w:val="00DA7248"/>
    <w:rsid w:val="00DA7C85"/>
    <w:rsid w:val="00DB0987"/>
    <w:rsid w:val="00DB0BC1"/>
    <w:rsid w:val="00DB2A5D"/>
    <w:rsid w:val="00DB3B3D"/>
    <w:rsid w:val="00DB3D7D"/>
    <w:rsid w:val="00DB6186"/>
    <w:rsid w:val="00DB6359"/>
    <w:rsid w:val="00DB749B"/>
    <w:rsid w:val="00DB7A9F"/>
    <w:rsid w:val="00DC0447"/>
    <w:rsid w:val="00DC0810"/>
    <w:rsid w:val="00DC248A"/>
    <w:rsid w:val="00DC2A4C"/>
    <w:rsid w:val="00DC3607"/>
    <w:rsid w:val="00DC3FAB"/>
    <w:rsid w:val="00DC45B6"/>
    <w:rsid w:val="00DC5076"/>
    <w:rsid w:val="00DC507F"/>
    <w:rsid w:val="00DC5ADF"/>
    <w:rsid w:val="00DC5DE6"/>
    <w:rsid w:val="00DC5F3B"/>
    <w:rsid w:val="00DC64CF"/>
    <w:rsid w:val="00DC6BEA"/>
    <w:rsid w:val="00DD0355"/>
    <w:rsid w:val="00DD0984"/>
    <w:rsid w:val="00DD0EF2"/>
    <w:rsid w:val="00DD1680"/>
    <w:rsid w:val="00DD1BB3"/>
    <w:rsid w:val="00DD1C51"/>
    <w:rsid w:val="00DD1DF5"/>
    <w:rsid w:val="00DD209F"/>
    <w:rsid w:val="00DD2F16"/>
    <w:rsid w:val="00DD3B3F"/>
    <w:rsid w:val="00DD4611"/>
    <w:rsid w:val="00DD6600"/>
    <w:rsid w:val="00DD6D5F"/>
    <w:rsid w:val="00DD7829"/>
    <w:rsid w:val="00DD7CCE"/>
    <w:rsid w:val="00DE0F06"/>
    <w:rsid w:val="00DE124D"/>
    <w:rsid w:val="00DE18D8"/>
    <w:rsid w:val="00DE2421"/>
    <w:rsid w:val="00DE3402"/>
    <w:rsid w:val="00DE43CD"/>
    <w:rsid w:val="00DE4646"/>
    <w:rsid w:val="00DE4903"/>
    <w:rsid w:val="00DE4BAC"/>
    <w:rsid w:val="00DE5A9B"/>
    <w:rsid w:val="00DE68F0"/>
    <w:rsid w:val="00DE6C40"/>
    <w:rsid w:val="00DE743D"/>
    <w:rsid w:val="00DE74A7"/>
    <w:rsid w:val="00DF0BAA"/>
    <w:rsid w:val="00DF383C"/>
    <w:rsid w:val="00DF4337"/>
    <w:rsid w:val="00DF53E9"/>
    <w:rsid w:val="00DF540E"/>
    <w:rsid w:val="00E00D3C"/>
    <w:rsid w:val="00E01917"/>
    <w:rsid w:val="00E01BF7"/>
    <w:rsid w:val="00E01EB3"/>
    <w:rsid w:val="00E01EED"/>
    <w:rsid w:val="00E0267E"/>
    <w:rsid w:val="00E0291B"/>
    <w:rsid w:val="00E02FDA"/>
    <w:rsid w:val="00E03013"/>
    <w:rsid w:val="00E03689"/>
    <w:rsid w:val="00E0375C"/>
    <w:rsid w:val="00E05BA0"/>
    <w:rsid w:val="00E05E5B"/>
    <w:rsid w:val="00E0644B"/>
    <w:rsid w:val="00E07A17"/>
    <w:rsid w:val="00E11B63"/>
    <w:rsid w:val="00E11F95"/>
    <w:rsid w:val="00E13962"/>
    <w:rsid w:val="00E13AC8"/>
    <w:rsid w:val="00E14147"/>
    <w:rsid w:val="00E14971"/>
    <w:rsid w:val="00E14A0A"/>
    <w:rsid w:val="00E14E9A"/>
    <w:rsid w:val="00E174F9"/>
    <w:rsid w:val="00E21E14"/>
    <w:rsid w:val="00E22CDF"/>
    <w:rsid w:val="00E2361C"/>
    <w:rsid w:val="00E23E1E"/>
    <w:rsid w:val="00E2469A"/>
    <w:rsid w:val="00E2518D"/>
    <w:rsid w:val="00E25721"/>
    <w:rsid w:val="00E259A0"/>
    <w:rsid w:val="00E26291"/>
    <w:rsid w:val="00E27588"/>
    <w:rsid w:val="00E304C8"/>
    <w:rsid w:val="00E30861"/>
    <w:rsid w:val="00E30D06"/>
    <w:rsid w:val="00E30FD7"/>
    <w:rsid w:val="00E317D7"/>
    <w:rsid w:val="00E317D9"/>
    <w:rsid w:val="00E32C6A"/>
    <w:rsid w:val="00E331E5"/>
    <w:rsid w:val="00E33492"/>
    <w:rsid w:val="00E33CCA"/>
    <w:rsid w:val="00E344EB"/>
    <w:rsid w:val="00E353C9"/>
    <w:rsid w:val="00E35612"/>
    <w:rsid w:val="00E35876"/>
    <w:rsid w:val="00E37685"/>
    <w:rsid w:val="00E40B6D"/>
    <w:rsid w:val="00E41D2D"/>
    <w:rsid w:val="00E4332A"/>
    <w:rsid w:val="00E43CE8"/>
    <w:rsid w:val="00E43DF1"/>
    <w:rsid w:val="00E4400D"/>
    <w:rsid w:val="00E456E2"/>
    <w:rsid w:val="00E4571A"/>
    <w:rsid w:val="00E464B2"/>
    <w:rsid w:val="00E46836"/>
    <w:rsid w:val="00E468ED"/>
    <w:rsid w:val="00E46B3A"/>
    <w:rsid w:val="00E46BD8"/>
    <w:rsid w:val="00E46BF6"/>
    <w:rsid w:val="00E478D8"/>
    <w:rsid w:val="00E47A3A"/>
    <w:rsid w:val="00E5010F"/>
    <w:rsid w:val="00E511CC"/>
    <w:rsid w:val="00E52ABF"/>
    <w:rsid w:val="00E53093"/>
    <w:rsid w:val="00E53A4A"/>
    <w:rsid w:val="00E54350"/>
    <w:rsid w:val="00E569C2"/>
    <w:rsid w:val="00E606CF"/>
    <w:rsid w:val="00E60D7F"/>
    <w:rsid w:val="00E61D83"/>
    <w:rsid w:val="00E62235"/>
    <w:rsid w:val="00E63BCF"/>
    <w:rsid w:val="00E647C4"/>
    <w:rsid w:val="00E65F78"/>
    <w:rsid w:val="00E6621C"/>
    <w:rsid w:val="00E66DA9"/>
    <w:rsid w:val="00E66EF4"/>
    <w:rsid w:val="00E66F8C"/>
    <w:rsid w:val="00E671AA"/>
    <w:rsid w:val="00E6732B"/>
    <w:rsid w:val="00E674CD"/>
    <w:rsid w:val="00E67CD6"/>
    <w:rsid w:val="00E70F04"/>
    <w:rsid w:val="00E7280C"/>
    <w:rsid w:val="00E7355C"/>
    <w:rsid w:val="00E73999"/>
    <w:rsid w:val="00E73B1D"/>
    <w:rsid w:val="00E75DF5"/>
    <w:rsid w:val="00E76235"/>
    <w:rsid w:val="00E76887"/>
    <w:rsid w:val="00E77128"/>
    <w:rsid w:val="00E80754"/>
    <w:rsid w:val="00E817DC"/>
    <w:rsid w:val="00E835AA"/>
    <w:rsid w:val="00E83F43"/>
    <w:rsid w:val="00E84F95"/>
    <w:rsid w:val="00E85215"/>
    <w:rsid w:val="00E85C0A"/>
    <w:rsid w:val="00E87404"/>
    <w:rsid w:val="00E87B39"/>
    <w:rsid w:val="00E917ED"/>
    <w:rsid w:val="00E91855"/>
    <w:rsid w:val="00E91D9A"/>
    <w:rsid w:val="00E925A2"/>
    <w:rsid w:val="00E927C3"/>
    <w:rsid w:val="00E92A99"/>
    <w:rsid w:val="00E92E9E"/>
    <w:rsid w:val="00E931B0"/>
    <w:rsid w:val="00E94DCB"/>
    <w:rsid w:val="00E966E7"/>
    <w:rsid w:val="00E96F38"/>
    <w:rsid w:val="00EA0070"/>
    <w:rsid w:val="00EA00BB"/>
    <w:rsid w:val="00EA1AB4"/>
    <w:rsid w:val="00EA1BF8"/>
    <w:rsid w:val="00EA22A3"/>
    <w:rsid w:val="00EA271C"/>
    <w:rsid w:val="00EA31A4"/>
    <w:rsid w:val="00EA34F5"/>
    <w:rsid w:val="00EA3DC0"/>
    <w:rsid w:val="00EA4D1C"/>
    <w:rsid w:val="00EA5348"/>
    <w:rsid w:val="00EA5E9F"/>
    <w:rsid w:val="00EA5EEA"/>
    <w:rsid w:val="00EA7DAF"/>
    <w:rsid w:val="00EB04C4"/>
    <w:rsid w:val="00EB1273"/>
    <w:rsid w:val="00EB1467"/>
    <w:rsid w:val="00EB15B4"/>
    <w:rsid w:val="00EB1BD8"/>
    <w:rsid w:val="00EB1E66"/>
    <w:rsid w:val="00EB3781"/>
    <w:rsid w:val="00EB42E7"/>
    <w:rsid w:val="00EB42F2"/>
    <w:rsid w:val="00EB4392"/>
    <w:rsid w:val="00EB5D8D"/>
    <w:rsid w:val="00EB6639"/>
    <w:rsid w:val="00EB6C01"/>
    <w:rsid w:val="00EB6CB6"/>
    <w:rsid w:val="00EB6DFC"/>
    <w:rsid w:val="00EB7D82"/>
    <w:rsid w:val="00EB7E52"/>
    <w:rsid w:val="00EC0DF8"/>
    <w:rsid w:val="00EC1D9B"/>
    <w:rsid w:val="00EC27B9"/>
    <w:rsid w:val="00EC2800"/>
    <w:rsid w:val="00EC2E02"/>
    <w:rsid w:val="00EC32A4"/>
    <w:rsid w:val="00EC3595"/>
    <w:rsid w:val="00EC44D4"/>
    <w:rsid w:val="00EC4FE9"/>
    <w:rsid w:val="00EC51DA"/>
    <w:rsid w:val="00EC54CF"/>
    <w:rsid w:val="00EC5764"/>
    <w:rsid w:val="00EC59B0"/>
    <w:rsid w:val="00EC5A17"/>
    <w:rsid w:val="00EC7BD6"/>
    <w:rsid w:val="00ED15F8"/>
    <w:rsid w:val="00ED3D3C"/>
    <w:rsid w:val="00ED4C0B"/>
    <w:rsid w:val="00ED4D47"/>
    <w:rsid w:val="00ED64F6"/>
    <w:rsid w:val="00ED6C66"/>
    <w:rsid w:val="00ED7513"/>
    <w:rsid w:val="00ED76BE"/>
    <w:rsid w:val="00EE04EE"/>
    <w:rsid w:val="00EE09E9"/>
    <w:rsid w:val="00EE46F8"/>
    <w:rsid w:val="00EF0505"/>
    <w:rsid w:val="00EF110C"/>
    <w:rsid w:val="00EF1F8C"/>
    <w:rsid w:val="00EF3925"/>
    <w:rsid w:val="00EF3BBA"/>
    <w:rsid w:val="00EF45B3"/>
    <w:rsid w:val="00EF5A59"/>
    <w:rsid w:val="00EF7A4A"/>
    <w:rsid w:val="00EF7DC3"/>
    <w:rsid w:val="00EF7E2B"/>
    <w:rsid w:val="00F00187"/>
    <w:rsid w:val="00F01C21"/>
    <w:rsid w:val="00F02E83"/>
    <w:rsid w:val="00F051D2"/>
    <w:rsid w:val="00F05FA5"/>
    <w:rsid w:val="00F06D78"/>
    <w:rsid w:val="00F06E83"/>
    <w:rsid w:val="00F06EB3"/>
    <w:rsid w:val="00F07CF0"/>
    <w:rsid w:val="00F07F24"/>
    <w:rsid w:val="00F11318"/>
    <w:rsid w:val="00F11375"/>
    <w:rsid w:val="00F12C9C"/>
    <w:rsid w:val="00F12DC7"/>
    <w:rsid w:val="00F12F33"/>
    <w:rsid w:val="00F14038"/>
    <w:rsid w:val="00F144DA"/>
    <w:rsid w:val="00F148C1"/>
    <w:rsid w:val="00F14957"/>
    <w:rsid w:val="00F156D0"/>
    <w:rsid w:val="00F16347"/>
    <w:rsid w:val="00F1678A"/>
    <w:rsid w:val="00F17252"/>
    <w:rsid w:val="00F20242"/>
    <w:rsid w:val="00F202FF"/>
    <w:rsid w:val="00F20622"/>
    <w:rsid w:val="00F21E57"/>
    <w:rsid w:val="00F22233"/>
    <w:rsid w:val="00F22CFE"/>
    <w:rsid w:val="00F24ACF"/>
    <w:rsid w:val="00F25819"/>
    <w:rsid w:val="00F259D3"/>
    <w:rsid w:val="00F2738C"/>
    <w:rsid w:val="00F273F5"/>
    <w:rsid w:val="00F277E1"/>
    <w:rsid w:val="00F312C5"/>
    <w:rsid w:val="00F31358"/>
    <w:rsid w:val="00F32CE1"/>
    <w:rsid w:val="00F33558"/>
    <w:rsid w:val="00F338EE"/>
    <w:rsid w:val="00F3633D"/>
    <w:rsid w:val="00F36C19"/>
    <w:rsid w:val="00F37682"/>
    <w:rsid w:val="00F379DB"/>
    <w:rsid w:val="00F42240"/>
    <w:rsid w:val="00F440E3"/>
    <w:rsid w:val="00F45878"/>
    <w:rsid w:val="00F46602"/>
    <w:rsid w:val="00F46E7E"/>
    <w:rsid w:val="00F46EDF"/>
    <w:rsid w:val="00F47DD9"/>
    <w:rsid w:val="00F51938"/>
    <w:rsid w:val="00F5273C"/>
    <w:rsid w:val="00F53451"/>
    <w:rsid w:val="00F53D02"/>
    <w:rsid w:val="00F53E87"/>
    <w:rsid w:val="00F5433D"/>
    <w:rsid w:val="00F552D0"/>
    <w:rsid w:val="00F55DBB"/>
    <w:rsid w:val="00F5640E"/>
    <w:rsid w:val="00F56C05"/>
    <w:rsid w:val="00F57E20"/>
    <w:rsid w:val="00F610FB"/>
    <w:rsid w:val="00F61DDD"/>
    <w:rsid w:val="00F6315D"/>
    <w:rsid w:val="00F6467C"/>
    <w:rsid w:val="00F646F1"/>
    <w:rsid w:val="00F66312"/>
    <w:rsid w:val="00F66490"/>
    <w:rsid w:val="00F7085B"/>
    <w:rsid w:val="00F71B27"/>
    <w:rsid w:val="00F72341"/>
    <w:rsid w:val="00F73EE2"/>
    <w:rsid w:val="00F779B4"/>
    <w:rsid w:val="00F77F8E"/>
    <w:rsid w:val="00F805AF"/>
    <w:rsid w:val="00F81C22"/>
    <w:rsid w:val="00F82640"/>
    <w:rsid w:val="00F82F6F"/>
    <w:rsid w:val="00F83537"/>
    <w:rsid w:val="00F8481E"/>
    <w:rsid w:val="00F849FA"/>
    <w:rsid w:val="00F84D10"/>
    <w:rsid w:val="00F85611"/>
    <w:rsid w:val="00F85D84"/>
    <w:rsid w:val="00F86707"/>
    <w:rsid w:val="00F8711C"/>
    <w:rsid w:val="00F875B3"/>
    <w:rsid w:val="00F87727"/>
    <w:rsid w:val="00F8779C"/>
    <w:rsid w:val="00F9051A"/>
    <w:rsid w:val="00F9069F"/>
    <w:rsid w:val="00F906E1"/>
    <w:rsid w:val="00F911F2"/>
    <w:rsid w:val="00F92447"/>
    <w:rsid w:val="00F934DB"/>
    <w:rsid w:val="00F9360A"/>
    <w:rsid w:val="00F945BE"/>
    <w:rsid w:val="00F94740"/>
    <w:rsid w:val="00F94987"/>
    <w:rsid w:val="00F94B9D"/>
    <w:rsid w:val="00F9658C"/>
    <w:rsid w:val="00F970FB"/>
    <w:rsid w:val="00F97AB1"/>
    <w:rsid w:val="00F97C18"/>
    <w:rsid w:val="00FA05C6"/>
    <w:rsid w:val="00FA0A89"/>
    <w:rsid w:val="00FA0AEE"/>
    <w:rsid w:val="00FA11CB"/>
    <w:rsid w:val="00FA13A8"/>
    <w:rsid w:val="00FA16A4"/>
    <w:rsid w:val="00FA178B"/>
    <w:rsid w:val="00FA1CFA"/>
    <w:rsid w:val="00FA1CFE"/>
    <w:rsid w:val="00FA1DC0"/>
    <w:rsid w:val="00FA3B32"/>
    <w:rsid w:val="00FA3B93"/>
    <w:rsid w:val="00FA3D2F"/>
    <w:rsid w:val="00FA515E"/>
    <w:rsid w:val="00FB08B3"/>
    <w:rsid w:val="00FB16E1"/>
    <w:rsid w:val="00FB42AE"/>
    <w:rsid w:val="00FB54D3"/>
    <w:rsid w:val="00FB761F"/>
    <w:rsid w:val="00FC02CF"/>
    <w:rsid w:val="00FC07B5"/>
    <w:rsid w:val="00FC1A8D"/>
    <w:rsid w:val="00FC1C14"/>
    <w:rsid w:val="00FC200D"/>
    <w:rsid w:val="00FC2BE3"/>
    <w:rsid w:val="00FC2CAC"/>
    <w:rsid w:val="00FC3E81"/>
    <w:rsid w:val="00FC4107"/>
    <w:rsid w:val="00FC4FCA"/>
    <w:rsid w:val="00FC6461"/>
    <w:rsid w:val="00FC6A21"/>
    <w:rsid w:val="00FC7016"/>
    <w:rsid w:val="00FC7237"/>
    <w:rsid w:val="00FD0D94"/>
    <w:rsid w:val="00FD23CB"/>
    <w:rsid w:val="00FD3005"/>
    <w:rsid w:val="00FD373F"/>
    <w:rsid w:val="00FD3BF5"/>
    <w:rsid w:val="00FD4E55"/>
    <w:rsid w:val="00FD584D"/>
    <w:rsid w:val="00FD65E7"/>
    <w:rsid w:val="00FD691D"/>
    <w:rsid w:val="00FE105F"/>
    <w:rsid w:val="00FE24EE"/>
    <w:rsid w:val="00FE267E"/>
    <w:rsid w:val="00FE3BB5"/>
    <w:rsid w:val="00FE42A7"/>
    <w:rsid w:val="00FE4534"/>
    <w:rsid w:val="00FE4988"/>
    <w:rsid w:val="00FE4F0E"/>
    <w:rsid w:val="00FE720B"/>
    <w:rsid w:val="00FF1390"/>
    <w:rsid w:val="00FF1D6E"/>
    <w:rsid w:val="00FF1DC1"/>
    <w:rsid w:val="00FF293F"/>
    <w:rsid w:val="00FF3CD1"/>
    <w:rsid w:val="14B34B0F"/>
    <w:rsid w:val="68747B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666432"/>
  <w15:docId w15:val="{2B5B8D49-460E-46A5-A6C6-1F2C3DC3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D03"/>
    <w:pPr>
      <w:spacing w:before="240" w:after="240" w:line="240" w:lineRule="auto"/>
    </w:pPr>
    <w:rPr>
      <w:rFonts w:ascii="Arial" w:hAnsi="Arial" w:cs="Arial"/>
      <w:sz w:val="24"/>
      <w:szCs w:val="24"/>
    </w:rPr>
  </w:style>
  <w:style w:type="paragraph" w:styleId="Heading1">
    <w:name w:val="heading 1"/>
    <w:basedOn w:val="Normal"/>
    <w:next w:val="Normal"/>
    <w:link w:val="Heading1Char"/>
    <w:uiPriority w:val="9"/>
    <w:qFormat/>
    <w:rsid w:val="005D1D03"/>
    <w:pPr>
      <w:outlineLvl w:val="0"/>
    </w:pPr>
    <w:rPr>
      <w:b/>
    </w:rPr>
  </w:style>
  <w:style w:type="paragraph" w:styleId="Heading2">
    <w:name w:val="heading 2"/>
    <w:basedOn w:val="Normal"/>
    <w:next w:val="Normal"/>
    <w:link w:val="Heading2Char"/>
    <w:uiPriority w:val="9"/>
    <w:unhideWhenUsed/>
    <w:qFormat/>
    <w:rsid w:val="007324DB"/>
    <w:pPr>
      <w:outlineLvl w:val="1"/>
    </w:pPr>
    <w:rPr>
      <w:b/>
    </w:rPr>
  </w:style>
  <w:style w:type="paragraph" w:styleId="Heading3">
    <w:name w:val="heading 3"/>
    <w:basedOn w:val="Heading1"/>
    <w:next w:val="Normal"/>
    <w:link w:val="Heading3Char"/>
    <w:uiPriority w:val="9"/>
    <w:unhideWhenUsed/>
    <w:qFormat/>
    <w:rsid w:val="00D32224"/>
    <w:pP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6887"/>
    <w:rPr>
      <w:sz w:val="16"/>
      <w:szCs w:val="16"/>
    </w:rPr>
  </w:style>
  <w:style w:type="paragraph" w:styleId="CommentText">
    <w:name w:val="annotation text"/>
    <w:basedOn w:val="Normal"/>
    <w:link w:val="CommentTextChar"/>
    <w:uiPriority w:val="99"/>
    <w:unhideWhenUsed/>
    <w:rsid w:val="00E76887"/>
    <w:rPr>
      <w:sz w:val="20"/>
      <w:szCs w:val="20"/>
    </w:rPr>
  </w:style>
  <w:style w:type="character" w:customStyle="1" w:styleId="CommentTextChar">
    <w:name w:val="Comment Text Char"/>
    <w:basedOn w:val="DefaultParagraphFont"/>
    <w:link w:val="CommentText"/>
    <w:uiPriority w:val="99"/>
    <w:rsid w:val="00E76887"/>
    <w:rPr>
      <w:sz w:val="20"/>
      <w:szCs w:val="20"/>
    </w:rPr>
  </w:style>
  <w:style w:type="paragraph" w:styleId="CommentSubject">
    <w:name w:val="annotation subject"/>
    <w:basedOn w:val="CommentText"/>
    <w:next w:val="CommentText"/>
    <w:link w:val="CommentSubjectChar"/>
    <w:uiPriority w:val="99"/>
    <w:semiHidden/>
    <w:unhideWhenUsed/>
    <w:rsid w:val="00E76887"/>
    <w:rPr>
      <w:b/>
      <w:bCs/>
    </w:rPr>
  </w:style>
  <w:style w:type="character" w:customStyle="1" w:styleId="CommentSubjectChar">
    <w:name w:val="Comment Subject Char"/>
    <w:basedOn w:val="CommentTextChar"/>
    <w:link w:val="CommentSubject"/>
    <w:uiPriority w:val="99"/>
    <w:semiHidden/>
    <w:rsid w:val="00E76887"/>
    <w:rPr>
      <w:b/>
      <w:bCs/>
      <w:sz w:val="20"/>
      <w:szCs w:val="20"/>
    </w:rPr>
  </w:style>
  <w:style w:type="paragraph" w:styleId="BalloonText">
    <w:name w:val="Balloon Text"/>
    <w:basedOn w:val="Normal"/>
    <w:link w:val="BalloonTextChar"/>
    <w:uiPriority w:val="99"/>
    <w:semiHidden/>
    <w:unhideWhenUsed/>
    <w:rsid w:val="00E76887"/>
    <w:rPr>
      <w:rFonts w:ascii="Tahoma" w:hAnsi="Tahoma" w:cs="Tahoma"/>
      <w:sz w:val="16"/>
      <w:szCs w:val="16"/>
    </w:rPr>
  </w:style>
  <w:style w:type="character" w:customStyle="1" w:styleId="BalloonTextChar">
    <w:name w:val="Balloon Text Char"/>
    <w:basedOn w:val="DefaultParagraphFont"/>
    <w:link w:val="BalloonText"/>
    <w:uiPriority w:val="99"/>
    <w:semiHidden/>
    <w:rsid w:val="00E76887"/>
    <w:rPr>
      <w:rFonts w:ascii="Tahoma" w:hAnsi="Tahoma" w:cs="Tahoma"/>
      <w:sz w:val="16"/>
      <w:szCs w:val="16"/>
    </w:rPr>
  </w:style>
  <w:style w:type="paragraph" w:styleId="Header">
    <w:name w:val="header"/>
    <w:basedOn w:val="Normal"/>
    <w:link w:val="HeaderChar"/>
    <w:uiPriority w:val="99"/>
    <w:unhideWhenUsed/>
    <w:rsid w:val="00E76887"/>
    <w:pPr>
      <w:tabs>
        <w:tab w:val="center" w:pos="4680"/>
        <w:tab w:val="right" w:pos="9360"/>
      </w:tabs>
    </w:pPr>
  </w:style>
  <w:style w:type="character" w:customStyle="1" w:styleId="HeaderChar">
    <w:name w:val="Header Char"/>
    <w:basedOn w:val="DefaultParagraphFont"/>
    <w:link w:val="Header"/>
    <w:uiPriority w:val="99"/>
    <w:rsid w:val="00E76887"/>
  </w:style>
  <w:style w:type="paragraph" w:styleId="Footer">
    <w:name w:val="footer"/>
    <w:basedOn w:val="Normal"/>
    <w:link w:val="FooterChar"/>
    <w:uiPriority w:val="99"/>
    <w:unhideWhenUsed/>
    <w:rsid w:val="00E76887"/>
    <w:pPr>
      <w:tabs>
        <w:tab w:val="center" w:pos="4680"/>
        <w:tab w:val="right" w:pos="9360"/>
      </w:tabs>
    </w:pPr>
  </w:style>
  <w:style w:type="character" w:customStyle="1" w:styleId="FooterChar">
    <w:name w:val="Footer Char"/>
    <w:basedOn w:val="DefaultParagraphFont"/>
    <w:link w:val="Footer"/>
    <w:uiPriority w:val="99"/>
    <w:rsid w:val="00E76887"/>
  </w:style>
  <w:style w:type="paragraph" w:styleId="ListParagraph">
    <w:name w:val="List Paragraph"/>
    <w:basedOn w:val="Normal"/>
    <w:uiPriority w:val="34"/>
    <w:qFormat/>
    <w:rsid w:val="00E76887"/>
    <w:pPr>
      <w:ind w:left="720"/>
      <w:contextualSpacing/>
    </w:pPr>
  </w:style>
  <w:style w:type="paragraph" w:styleId="FootnoteText">
    <w:name w:val="footnote text"/>
    <w:basedOn w:val="Normal"/>
    <w:link w:val="FootnoteTextChar"/>
    <w:uiPriority w:val="99"/>
    <w:unhideWhenUsed/>
    <w:rsid w:val="00FA3B93"/>
    <w:rPr>
      <w:sz w:val="20"/>
      <w:szCs w:val="20"/>
    </w:rPr>
  </w:style>
  <w:style w:type="character" w:customStyle="1" w:styleId="FootnoteTextChar">
    <w:name w:val="Footnote Text Char"/>
    <w:basedOn w:val="DefaultParagraphFont"/>
    <w:link w:val="FootnoteText"/>
    <w:uiPriority w:val="99"/>
    <w:rsid w:val="00FA3B93"/>
    <w:rPr>
      <w:sz w:val="20"/>
      <w:szCs w:val="20"/>
    </w:rPr>
  </w:style>
  <w:style w:type="character" w:styleId="FootnoteReference">
    <w:name w:val="footnote reference"/>
    <w:basedOn w:val="DefaultParagraphFont"/>
    <w:uiPriority w:val="99"/>
    <w:semiHidden/>
    <w:unhideWhenUsed/>
    <w:rsid w:val="00FA3B93"/>
    <w:rPr>
      <w:vertAlign w:val="superscript"/>
    </w:rPr>
  </w:style>
  <w:style w:type="character" w:styleId="Hyperlink">
    <w:name w:val="Hyperlink"/>
    <w:basedOn w:val="DefaultParagraphFont"/>
    <w:uiPriority w:val="99"/>
    <w:rsid w:val="000118A6"/>
    <w:rPr>
      <w:color w:val="0000FF"/>
      <w:u w:val="single"/>
    </w:rPr>
  </w:style>
  <w:style w:type="paragraph" w:customStyle="1" w:styleId="Default">
    <w:name w:val="Default"/>
    <w:rsid w:val="00363059"/>
    <w:pPr>
      <w:autoSpaceDE w:val="0"/>
      <w:autoSpaceDN w:val="0"/>
      <w:adjustRightInd w:val="0"/>
      <w:spacing w:after="0" w:line="240" w:lineRule="auto"/>
    </w:pPr>
    <w:rPr>
      <w:rFonts w:ascii="Arial" w:hAnsi="Arial" w:cs="Arial"/>
      <w:color w:val="000000"/>
      <w:sz w:val="24"/>
      <w:szCs w:val="24"/>
    </w:rPr>
  </w:style>
  <w:style w:type="character" w:customStyle="1" w:styleId="deftext">
    <w:name w:val="def_text"/>
    <w:basedOn w:val="DefaultParagraphFont"/>
    <w:rsid w:val="00D80F2B"/>
  </w:style>
  <w:style w:type="paragraph" w:styleId="Revision">
    <w:name w:val="Revision"/>
    <w:hidden/>
    <w:uiPriority w:val="99"/>
    <w:semiHidden/>
    <w:rsid w:val="00D4379D"/>
    <w:pPr>
      <w:spacing w:after="0" w:line="240" w:lineRule="auto"/>
    </w:pPr>
  </w:style>
  <w:style w:type="character" w:customStyle="1" w:styleId="Heading1Char">
    <w:name w:val="Heading 1 Char"/>
    <w:basedOn w:val="DefaultParagraphFont"/>
    <w:link w:val="Heading1"/>
    <w:uiPriority w:val="9"/>
    <w:rsid w:val="005D1D03"/>
    <w:rPr>
      <w:rFonts w:ascii="Arial" w:hAnsi="Arial" w:cs="Arial"/>
      <w:b/>
      <w:sz w:val="24"/>
      <w:szCs w:val="24"/>
    </w:rPr>
  </w:style>
  <w:style w:type="paragraph" w:styleId="TOCHeading">
    <w:name w:val="TOC Heading"/>
    <w:basedOn w:val="Heading1"/>
    <w:next w:val="Normal"/>
    <w:uiPriority w:val="39"/>
    <w:unhideWhenUsed/>
    <w:qFormat/>
    <w:rsid w:val="005C5FBE"/>
    <w:pPr>
      <w:keepNext/>
      <w:keepLines/>
      <w:spacing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C35EBA"/>
    <w:pPr>
      <w:tabs>
        <w:tab w:val="left" w:pos="1276"/>
        <w:tab w:val="right" w:leader="dot" w:pos="9350"/>
      </w:tabs>
      <w:ind w:left="709" w:hanging="709"/>
    </w:pPr>
  </w:style>
  <w:style w:type="character" w:customStyle="1" w:styleId="Heading2Char">
    <w:name w:val="Heading 2 Char"/>
    <w:basedOn w:val="DefaultParagraphFont"/>
    <w:link w:val="Heading2"/>
    <w:uiPriority w:val="9"/>
    <w:rsid w:val="007324DB"/>
    <w:rPr>
      <w:rFonts w:ascii="Arial" w:hAnsi="Arial" w:cs="Arial"/>
      <w:b/>
      <w:sz w:val="24"/>
      <w:szCs w:val="24"/>
    </w:rPr>
  </w:style>
  <w:style w:type="character" w:customStyle="1" w:styleId="Heading3Char">
    <w:name w:val="Heading 3 Char"/>
    <w:basedOn w:val="DefaultParagraphFont"/>
    <w:link w:val="Heading3"/>
    <w:uiPriority w:val="9"/>
    <w:rsid w:val="00D32224"/>
    <w:rPr>
      <w:rFonts w:ascii="Arial" w:hAnsi="Arial" w:cs="Arial"/>
      <w:b/>
      <w:sz w:val="24"/>
      <w:szCs w:val="24"/>
    </w:rPr>
  </w:style>
  <w:style w:type="table" w:styleId="TableGrid">
    <w:name w:val="Table Grid"/>
    <w:basedOn w:val="TableNormal"/>
    <w:uiPriority w:val="59"/>
    <w:rsid w:val="0092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C6416"/>
    <w:pPr>
      <w:tabs>
        <w:tab w:val="left" w:pos="1276"/>
        <w:tab w:val="right" w:leader="dot" w:pos="9350"/>
      </w:tabs>
      <w:spacing w:after="100"/>
      <w:ind w:left="709"/>
    </w:pPr>
  </w:style>
  <w:style w:type="paragraph" w:styleId="TOC3">
    <w:name w:val="toc 3"/>
    <w:basedOn w:val="Normal"/>
    <w:next w:val="Normal"/>
    <w:autoRedefine/>
    <w:uiPriority w:val="39"/>
    <w:unhideWhenUsed/>
    <w:rsid w:val="006C6416"/>
    <w:pPr>
      <w:tabs>
        <w:tab w:val="right" w:leader="dot" w:pos="9350"/>
      </w:tabs>
      <w:spacing w:after="100"/>
    </w:pPr>
  </w:style>
  <w:style w:type="paragraph" w:styleId="Title">
    <w:name w:val="Title"/>
    <w:basedOn w:val="Heading1"/>
    <w:next w:val="Normal"/>
    <w:link w:val="TitleChar"/>
    <w:uiPriority w:val="10"/>
    <w:qFormat/>
    <w:rsid w:val="00CA15D9"/>
    <w:pPr>
      <w:spacing w:before="480" w:after="480"/>
      <w:contextualSpacing/>
      <w:jc w:val="center"/>
    </w:pPr>
    <w:rPr>
      <w:rFonts w:eastAsiaTheme="majorEastAsia" w:cstheme="majorBidi"/>
      <w:spacing w:val="-10"/>
      <w:kern w:val="28"/>
      <w:szCs w:val="56"/>
    </w:rPr>
  </w:style>
  <w:style w:type="character" w:customStyle="1" w:styleId="TitleChar">
    <w:name w:val="Title Char"/>
    <w:basedOn w:val="DefaultParagraphFont"/>
    <w:link w:val="Title"/>
    <w:uiPriority w:val="10"/>
    <w:rsid w:val="00CA15D9"/>
    <w:rPr>
      <w:rFonts w:ascii="Arial" w:eastAsiaTheme="majorEastAsia" w:hAnsi="Arial" w:cstheme="majorBidi"/>
      <w:b/>
      <w:spacing w:val="-10"/>
      <w:kern w:val="28"/>
      <w:sz w:val="24"/>
      <w:szCs w:val="56"/>
    </w:rPr>
  </w:style>
  <w:style w:type="character" w:styleId="UnresolvedMention">
    <w:name w:val="Unresolved Mention"/>
    <w:basedOn w:val="DefaultParagraphFont"/>
    <w:uiPriority w:val="99"/>
    <w:semiHidden/>
    <w:unhideWhenUsed/>
    <w:rsid w:val="00D41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scarp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bf042b5e63f3e568479d30756536ce7b">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463948cfbdac58d28baef24fbf540d72"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FD98F-CE3A-4C26-9755-60725E115E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643AB4-3E66-4D8A-8F2F-FA3E35A10A86}">
  <ds:schemaRefs>
    <ds:schemaRef ds:uri="http://schemas.openxmlformats.org/officeDocument/2006/bibliography"/>
  </ds:schemaRefs>
</ds:datastoreItem>
</file>

<file path=customXml/itemProps3.xml><?xml version="1.0" encoding="utf-8"?>
<ds:datastoreItem xmlns:ds="http://schemas.openxmlformats.org/officeDocument/2006/customXml" ds:itemID="{F73117B7-0DCD-4AA2-A18C-013B95737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17860-F947-44D4-86E1-4314CAC35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4550</Words>
  <Characters>25939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Debbie (OMAFRA)</dc:creator>
  <cp:keywords/>
  <dc:description/>
  <cp:lastModifiedBy>Bochenek, Annemarie (MNRF)</cp:lastModifiedBy>
  <cp:revision>3</cp:revision>
  <cp:lastPrinted>2020-11-05T17:47:00Z</cp:lastPrinted>
  <dcterms:created xsi:type="dcterms:W3CDTF">2023-05-16T18:39:00Z</dcterms:created>
  <dcterms:modified xsi:type="dcterms:W3CDTF">2023-05-16T18:42:00Z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2021-10-28T13:39:04Z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