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C8F0" w14:textId="38CA773E" w:rsidR="00554131" w:rsidRDefault="00B43DB4" w:rsidP="00DB5F17">
      <w:pPr>
        <w:pStyle w:val="Title"/>
      </w:pPr>
      <w:r>
        <w:t xml:space="preserve">A1: </w:t>
      </w:r>
      <w:r w:rsidR="00554131" w:rsidRPr="00865127">
        <w:t>S</w:t>
      </w:r>
      <w:r w:rsidR="4119E7B3" w:rsidRPr="00865127">
        <w:t>taff Report</w:t>
      </w:r>
    </w:p>
    <w:p w14:paraId="4006EA9B" w14:textId="77777777" w:rsidR="00DB5F17" w:rsidRDefault="00DB3F37" w:rsidP="00DB5F17">
      <w:pPr>
        <w:spacing w:before="800"/>
      </w:pPr>
      <w:r>
        <w:t>Date</w:t>
      </w:r>
      <w:r w:rsidR="00AF0EBA">
        <w:t xml:space="preserve">: </w:t>
      </w:r>
      <w:r w:rsidR="00DB5F17">
        <w:t>April 17, 2025</w:t>
      </w:r>
    </w:p>
    <w:p w14:paraId="40481CF0" w14:textId="77777777" w:rsidR="00DB5F17" w:rsidRDefault="00C50DA1" w:rsidP="00DB5F17">
      <w:pPr>
        <w:spacing w:after="1500"/>
        <w:rPr>
          <w:rFonts w:cs="Arial"/>
          <w:b/>
          <w:szCs w:val="24"/>
        </w:rPr>
      </w:pPr>
      <w:r w:rsidRPr="00322C6D">
        <w:t>File</w:t>
      </w:r>
      <w:r w:rsidR="00BF6C44">
        <w:t>:</w:t>
      </w:r>
      <w:r w:rsidRPr="00322C6D">
        <w:t xml:space="preserve"> </w:t>
      </w:r>
      <w:r w:rsidR="00DB5F17" w:rsidRPr="009726AE">
        <w:rPr>
          <w:rFonts w:cs="Arial"/>
          <w:b/>
          <w:szCs w:val="24"/>
        </w:rPr>
        <w:t>N/C/</w:t>
      </w:r>
      <w:bookmarkStart w:id="1" w:name="_Hlk191554474"/>
      <w:r w:rsidR="00DB5F17" w:rsidRPr="009726AE">
        <w:rPr>
          <w:rFonts w:cs="Arial"/>
          <w:b/>
          <w:szCs w:val="24"/>
        </w:rPr>
        <w:t>2023-2024/194</w:t>
      </w:r>
      <w:bookmarkEnd w:id="1"/>
    </w:p>
    <w:p w14:paraId="0AF66DAE" w14:textId="371BCB04" w:rsidR="00671558" w:rsidRPr="00DB5F17" w:rsidRDefault="00671558" w:rsidP="00DB5F17">
      <w:pPr>
        <w:pStyle w:val="Heading1"/>
      </w:pPr>
      <w:r w:rsidRPr="00DB5F17">
        <w:t>Accessibility</w:t>
      </w:r>
    </w:p>
    <w:p w14:paraId="04F45EE1" w14:textId="3A1F9952" w:rsidR="00671558" w:rsidRPr="00671558" w:rsidRDefault="002B6324" w:rsidP="00BF6C44">
      <w:pPr>
        <w:rPr>
          <w:lang w:val="en-GB"/>
        </w:rPr>
      </w:pPr>
      <w:r w:rsidRPr="00BF6C44">
        <w:t>T</w:t>
      </w:r>
      <w:r w:rsidR="002B1BB5" w:rsidRPr="00BF6C44">
        <w:t>he Niagara Escarpment Commission is committed to ensuring that the Commission’s information and services are accessible</w:t>
      </w:r>
      <w:r w:rsidR="002B1BB5">
        <w:t xml:space="preserve"> to all Ontarians. If you require this document </w:t>
      </w:r>
      <w:r w:rsidR="00862F1A">
        <w:t xml:space="preserve">in an alternate format, please </w:t>
      </w:r>
      <w:r w:rsidR="00CD6308">
        <w:t xml:space="preserve">call 905-877-5191 or email </w:t>
      </w:r>
      <w:hyperlink r:id="rId11" w:history="1">
        <w:r w:rsidR="00BF6C44" w:rsidRPr="00BF6C44">
          <w:rPr>
            <w:rStyle w:val="Hyperlink"/>
            <w:color w:val="0000FF"/>
          </w:rPr>
          <w:t>nec@ontario.ca</w:t>
        </w:r>
      </w:hyperlink>
      <w:r w:rsidR="00CD6308">
        <w:rPr>
          <w:lang w:val="en-GB"/>
        </w:rPr>
        <w:t>.</w:t>
      </w:r>
    </w:p>
    <w:p w14:paraId="0F2FCD00" w14:textId="2DCE77EE" w:rsidR="00877BF9" w:rsidRDefault="00CA29C4" w:rsidP="00DB5F17">
      <w:pPr>
        <w:pStyle w:val="Heading1"/>
      </w:pPr>
      <w:r>
        <w:t xml:space="preserve">Services en français </w:t>
      </w:r>
      <w:r w:rsidR="00D81FFB">
        <w:t xml:space="preserve">/ </w:t>
      </w:r>
      <w:r w:rsidR="00877BF9">
        <w:t xml:space="preserve">French </w:t>
      </w:r>
      <w:r>
        <w:t>l</w:t>
      </w:r>
      <w:r w:rsidR="00877BF9">
        <w:t xml:space="preserve">anguage </w:t>
      </w:r>
      <w:r>
        <w:t>s</w:t>
      </w:r>
      <w:r w:rsidR="00877BF9">
        <w:t>ervices</w:t>
      </w:r>
    </w:p>
    <w:p w14:paraId="4C4D3B5A" w14:textId="094AA6AA" w:rsidR="002B6324" w:rsidRDefault="00877BF9" w:rsidP="00BF6C44">
      <w:pPr>
        <w:rPr>
          <w:rFonts w:eastAsia="Times New Roman" w:cs="Arial"/>
          <w:szCs w:val="24"/>
          <w:lang w:val="en-US"/>
        </w:rPr>
      </w:pPr>
      <w:r w:rsidRPr="00A74C12">
        <w:t>Ce document peut être traduit sur demande. Pour obtenir des renseignements en français, veuillez communiquer avec la Commission de l’escarpement du Niagara (CEN) par courriel à</w:t>
      </w:r>
      <w:r w:rsidR="00BF6C44">
        <w:t xml:space="preserve"> </w:t>
      </w:r>
      <w:hyperlink r:id="rId12" w:history="1">
        <w:r w:rsidR="00BF6C44" w:rsidRPr="00BF6C44">
          <w:rPr>
            <w:rStyle w:val="Hyperlink"/>
            <w:color w:val="0000FF"/>
          </w:rPr>
          <w:t>nec@ontario.ca</w:t>
        </w:r>
      </w:hyperlink>
      <w:r>
        <w:t>.</w:t>
      </w:r>
      <w:r w:rsidR="002B6324">
        <w:br w:type="page"/>
      </w:r>
    </w:p>
    <w:p w14:paraId="52D87565" w14:textId="77777777" w:rsidR="006A2BCC" w:rsidRPr="00A227A8" w:rsidRDefault="006A2BCC" w:rsidP="00DB5F17">
      <w:pPr>
        <w:pStyle w:val="Heading1"/>
      </w:pPr>
      <w:r w:rsidRPr="00A227A8">
        <w:lastRenderedPageBreak/>
        <w:t>Development Permit Application:</w:t>
      </w:r>
    </w:p>
    <w:p w14:paraId="5BB18342" w14:textId="77777777" w:rsidR="00DB5F17" w:rsidRPr="000C27A5" w:rsidRDefault="00DB5F17" w:rsidP="00DB5F17">
      <w:pPr>
        <w:pStyle w:val="Header"/>
        <w:spacing w:after="240"/>
        <w:rPr>
          <w:rFonts w:cs="Arial"/>
          <w:bCs/>
          <w:szCs w:val="24"/>
        </w:rPr>
      </w:pPr>
      <w:r w:rsidRPr="000C27A5">
        <w:rPr>
          <w:rFonts w:cs="Arial"/>
          <w:bCs/>
          <w:szCs w:val="24"/>
        </w:rPr>
        <w:t>N/C/2023-2024/194</w:t>
      </w:r>
    </w:p>
    <w:p w14:paraId="6CA242D6" w14:textId="79E0DA42" w:rsidR="00BF6C44" w:rsidRDefault="009943B1" w:rsidP="00BF6C44">
      <w:r>
        <w:t xml:space="preserve">Property </w:t>
      </w:r>
      <w:r w:rsidR="00BF6C44">
        <w:t>Legal Address:</w:t>
      </w:r>
    </w:p>
    <w:p w14:paraId="39B8B0EB" w14:textId="77777777" w:rsidR="00DB5F17" w:rsidRDefault="00DB5F17" w:rsidP="00DB5F17">
      <w:pPr>
        <w:ind w:left="987"/>
        <w:contextualSpacing/>
      </w:pPr>
      <w:r>
        <w:t>1469 Pelham Road</w:t>
      </w:r>
    </w:p>
    <w:p w14:paraId="7D67E855" w14:textId="77777777" w:rsidR="00DB5F17" w:rsidRDefault="00DB5F17" w:rsidP="00DB5F17">
      <w:pPr>
        <w:ind w:left="987"/>
        <w:contextualSpacing/>
      </w:pPr>
      <w:r>
        <w:t>Part Lots 5 &amp; 6, Concession 8</w:t>
      </w:r>
    </w:p>
    <w:p w14:paraId="1648F13A" w14:textId="77777777" w:rsidR="00DB5F17" w:rsidRDefault="00DB5F17" w:rsidP="00DB5F17">
      <w:pPr>
        <w:ind w:left="987"/>
        <w:contextualSpacing/>
      </w:pPr>
      <w:r>
        <w:t>Part of Part 1 and Part 2, Plan 30R-10905</w:t>
      </w:r>
    </w:p>
    <w:p w14:paraId="075B0ABA" w14:textId="77777777" w:rsidR="00DB5F17" w:rsidRDefault="00DB5F17" w:rsidP="00DB5F17">
      <w:pPr>
        <w:ind w:left="987"/>
        <w:contextualSpacing/>
      </w:pPr>
      <w:r>
        <w:t>City of St. Catharines, Region of Niagara</w:t>
      </w:r>
    </w:p>
    <w:p w14:paraId="4AB72E14" w14:textId="77777777" w:rsidR="00DB5F17" w:rsidRDefault="00DB5F17" w:rsidP="00DB5F17">
      <w:pPr>
        <w:ind w:left="987"/>
      </w:pPr>
      <w:r>
        <w:t xml:space="preserve">ARN: </w:t>
      </w:r>
      <w:r w:rsidRPr="000C27A5">
        <w:t>26290200381270000000</w:t>
      </w:r>
    </w:p>
    <w:p w14:paraId="706F8B0E" w14:textId="77777777" w:rsidR="00DB5F17" w:rsidRDefault="00DB5F17" w:rsidP="00DB5F17">
      <w:r>
        <w:t xml:space="preserve">Property Owner: </w:t>
      </w:r>
      <w:r w:rsidRPr="00AE7A78">
        <w:t>Henry of Pelham Family Estate Winery</w:t>
      </w:r>
    </w:p>
    <w:p w14:paraId="694DE3F0" w14:textId="02369778" w:rsidR="006A2BCC" w:rsidRPr="00AA5590" w:rsidRDefault="00DB5F17" w:rsidP="00DB5F17">
      <w:pPr>
        <w:spacing w:after="240"/>
      </w:pPr>
      <w:r>
        <w:t>Agent: Matthew Speck</w:t>
      </w:r>
    </w:p>
    <w:p w14:paraId="32C454C5" w14:textId="70A27828" w:rsidR="00ED7466" w:rsidRPr="00A227A8" w:rsidRDefault="00CE4EBD" w:rsidP="00DB5F17">
      <w:pPr>
        <w:pStyle w:val="Heading1"/>
      </w:pPr>
      <w:r w:rsidRPr="00A227A8">
        <w:t>Executive Summary</w:t>
      </w:r>
    </w:p>
    <w:p w14:paraId="7E6FB096" w14:textId="672BA541" w:rsidR="00DB5F17" w:rsidRPr="00CA660A" w:rsidRDefault="00DB5F17" w:rsidP="00DB5F17">
      <w:pPr>
        <w:tabs>
          <w:tab w:val="left" w:pos="-720"/>
        </w:tabs>
        <w:suppressAutoHyphens/>
        <w:jc w:val="both"/>
        <w:rPr>
          <w:rFonts w:cs="Arial"/>
          <w:b/>
        </w:rPr>
      </w:pPr>
      <w:r>
        <w:rPr>
          <w:rFonts w:cs="Arial"/>
          <w:b/>
        </w:rPr>
        <w:t>Proposal</w:t>
      </w:r>
      <w:r w:rsidRPr="00CA660A">
        <w:rPr>
          <w:rFonts w:cs="Arial"/>
          <w:b/>
        </w:rPr>
        <w:t xml:space="preserve">: </w:t>
      </w:r>
      <w:r w:rsidRPr="00CA660A">
        <w:rPr>
          <w:rFonts w:cs="Arial"/>
          <w:bCs/>
        </w:rPr>
        <w:t xml:space="preserve">To recognize the asphalt </w:t>
      </w:r>
      <w:r>
        <w:rPr>
          <w:rFonts w:cs="Arial"/>
          <w:bCs/>
        </w:rPr>
        <w:t xml:space="preserve">resurfacing </w:t>
      </w:r>
      <w:r w:rsidRPr="00CA660A">
        <w:rPr>
          <w:rFonts w:cs="Arial"/>
          <w:bCs/>
        </w:rPr>
        <w:t xml:space="preserve">of ± 9,290.3 sq m (100,000 sq ft) of </w:t>
      </w:r>
      <w:r>
        <w:rPr>
          <w:rFonts w:cs="Arial"/>
          <w:bCs/>
        </w:rPr>
        <w:t xml:space="preserve">the </w:t>
      </w:r>
      <w:r w:rsidRPr="00CA660A">
        <w:rPr>
          <w:rFonts w:cs="Arial"/>
          <w:bCs/>
        </w:rPr>
        <w:t>existing gravel driveway and parking area on an existing 20.8 ha (51.</w:t>
      </w:r>
      <w:r>
        <w:rPr>
          <w:rFonts w:cs="Arial"/>
          <w:bCs/>
        </w:rPr>
        <w:t>4</w:t>
      </w:r>
      <w:r w:rsidRPr="00CA660A">
        <w:rPr>
          <w:rFonts w:cs="Arial"/>
          <w:bCs/>
        </w:rPr>
        <w:t xml:space="preserve">ac) lot that supports a </w:t>
      </w:r>
      <w:r>
        <w:rPr>
          <w:rFonts w:cs="Arial"/>
          <w:bCs/>
        </w:rPr>
        <w:t xml:space="preserve">vineyard and </w:t>
      </w:r>
      <w:r w:rsidRPr="00CA660A">
        <w:rPr>
          <w:rFonts w:cs="Arial"/>
          <w:bCs/>
        </w:rPr>
        <w:t>winery</w:t>
      </w:r>
      <w:r>
        <w:rPr>
          <w:rFonts w:cs="Arial"/>
          <w:bCs/>
        </w:rPr>
        <w:t xml:space="preserve"> on </w:t>
      </w:r>
      <w:r w:rsidRPr="00CA660A">
        <w:rPr>
          <w:rFonts w:cs="Arial"/>
          <w:bCs/>
        </w:rPr>
        <w:t>private servicing.</w:t>
      </w:r>
    </w:p>
    <w:p w14:paraId="015377C7" w14:textId="70D63E1B" w:rsidR="00DB5F17" w:rsidRDefault="00DB5F17" w:rsidP="00DB5F17">
      <w:pPr>
        <w:tabs>
          <w:tab w:val="left" w:pos="-720"/>
        </w:tabs>
        <w:suppressAutoHyphens/>
        <w:rPr>
          <w:rFonts w:cs="Arial"/>
          <w:lang w:val="en-GB"/>
        </w:rPr>
      </w:pPr>
      <w:r w:rsidRPr="00782935">
        <w:rPr>
          <w:rFonts w:cs="Arial"/>
          <w:b/>
          <w:lang w:val="en-GB"/>
        </w:rPr>
        <w:t>I</w:t>
      </w:r>
      <w:r>
        <w:rPr>
          <w:rFonts w:cs="Arial"/>
          <w:b/>
          <w:lang w:val="en-GB"/>
        </w:rPr>
        <w:t>ssues</w:t>
      </w:r>
      <w:r>
        <w:rPr>
          <w:rFonts w:cs="Arial"/>
          <w:lang w:val="en-GB"/>
        </w:rPr>
        <w:t>: Decision required by Commission</w:t>
      </w:r>
      <w:r w:rsidR="003424EA">
        <w:rPr>
          <w:rFonts w:cs="Arial"/>
          <w:lang w:val="en-GB"/>
        </w:rPr>
        <w:t xml:space="preserve"> because t</w:t>
      </w:r>
      <w:r>
        <w:rPr>
          <w:rFonts w:cs="Arial"/>
          <w:lang w:val="en-GB"/>
        </w:rPr>
        <w:t xml:space="preserve">he application does not meet the terms of </w:t>
      </w:r>
      <w:r w:rsidR="003424EA">
        <w:rPr>
          <w:rFonts w:cs="Arial"/>
          <w:lang w:val="en-GB"/>
        </w:rPr>
        <w:t>the D</w:t>
      </w:r>
      <w:r>
        <w:rPr>
          <w:rFonts w:cs="Arial"/>
          <w:lang w:val="en-GB"/>
        </w:rPr>
        <w:t>elegation</w:t>
      </w:r>
      <w:r w:rsidR="003424EA">
        <w:rPr>
          <w:rFonts w:cs="Arial"/>
          <w:lang w:val="en-GB"/>
        </w:rPr>
        <w:t xml:space="preserve"> of Authority</w:t>
      </w:r>
      <w:r>
        <w:rPr>
          <w:rFonts w:cs="Arial"/>
          <w:lang w:val="en-GB"/>
        </w:rPr>
        <w:t xml:space="preserve"> for a Director’s Approval</w:t>
      </w:r>
      <w:r w:rsidR="003424EA">
        <w:rPr>
          <w:rFonts w:cs="Arial"/>
          <w:lang w:val="en-GB"/>
        </w:rPr>
        <w:t xml:space="preserve">. This is not the first time the applicant has undertaken development on the property without approval under the </w:t>
      </w:r>
      <w:r w:rsidR="003424EA" w:rsidRPr="003424EA">
        <w:rPr>
          <w:rFonts w:cs="Arial"/>
          <w:i/>
          <w:iCs/>
          <w:lang w:val="en-GB"/>
        </w:rPr>
        <w:t>Niagara Escarpment Planning and Development Act</w:t>
      </w:r>
      <w:r w:rsidR="003424EA">
        <w:rPr>
          <w:rFonts w:cs="Arial"/>
          <w:lang w:val="en-GB"/>
        </w:rPr>
        <w:t xml:space="preserve">. </w:t>
      </w:r>
    </w:p>
    <w:p w14:paraId="7A26C1AA" w14:textId="4F2E499B" w:rsidR="00DB5F17" w:rsidRDefault="00DB5F17" w:rsidP="00DB5F17">
      <w:pPr>
        <w:tabs>
          <w:tab w:val="left" w:pos="-720"/>
        </w:tabs>
        <w:suppressAutoHyphens/>
        <w:rPr>
          <w:rFonts w:cs="Arial"/>
          <w:lang w:val="en-GB"/>
        </w:rPr>
      </w:pPr>
      <w:r>
        <w:rPr>
          <w:rFonts w:cs="Arial"/>
          <w:b/>
          <w:lang w:val="en-GB"/>
        </w:rPr>
        <w:t>Recommendation</w:t>
      </w:r>
      <w:r w:rsidRPr="00782935">
        <w:rPr>
          <w:rFonts w:cs="Arial"/>
          <w:lang w:val="en-GB"/>
        </w:rPr>
        <w:t xml:space="preserve">: </w:t>
      </w:r>
      <w:r>
        <w:rPr>
          <w:rFonts w:cs="Arial"/>
          <w:lang w:val="en-GB"/>
        </w:rPr>
        <w:t>Approval, subject to conditions</w:t>
      </w:r>
    </w:p>
    <w:p w14:paraId="3BE095B0" w14:textId="716D2CA6" w:rsidR="00DB5F17" w:rsidRDefault="00DB5F17" w:rsidP="00DB5F17">
      <w:pPr>
        <w:rPr>
          <w:rStyle w:val="eop"/>
          <w:rFonts w:eastAsiaTheme="majorEastAsia" w:cs="Arial"/>
        </w:rPr>
      </w:pPr>
      <w:r>
        <w:rPr>
          <w:rFonts w:cs="Arial"/>
          <w:b/>
          <w:lang w:val="en-GB"/>
        </w:rPr>
        <w:t>Reason</w:t>
      </w:r>
      <w:r>
        <w:rPr>
          <w:rFonts w:cs="Arial"/>
          <w:lang w:val="en-GB"/>
        </w:rPr>
        <w:t xml:space="preserve">: </w:t>
      </w:r>
      <w:r>
        <w:rPr>
          <w:rFonts w:cs="Arial"/>
          <w:szCs w:val="24"/>
        </w:rPr>
        <w:t xml:space="preserve">The driveway and parking area are accessory to the existing commercial winery use and are permitted under this designation </w:t>
      </w:r>
      <w:r>
        <w:rPr>
          <w:rFonts w:cs="Arial"/>
          <w:lang w:val="en-GB"/>
        </w:rPr>
        <w:t xml:space="preserve">and meets the Development Criteria of Part 2 of the Niagara Escarpment Plan (2017). No agency objections. </w:t>
      </w:r>
    </w:p>
    <w:p w14:paraId="31DB5AC7" w14:textId="77777777" w:rsidR="00DB5F17" w:rsidRPr="00241E18" w:rsidRDefault="00DB5F17" w:rsidP="00DB5F17">
      <w:pPr>
        <w:pStyle w:val="Heading1"/>
      </w:pPr>
      <w:r w:rsidRPr="00241E18">
        <w:t>Recommend</w:t>
      </w:r>
      <w:r>
        <w:t>ed</w:t>
      </w:r>
      <w:r w:rsidRPr="00241E18">
        <w:t xml:space="preserve"> Motion</w:t>
      </w:r>
    </w:p>
    <w:p w14:paraId="17FFD1EA" w14:textId="4C24C75D" w:rsidR="00DB5F17" w:rsidRDefault="00DB5F17" w:rsidP="00BF6C44">
      <w:r>
        <w:t xml:space="preserve">That Development Permit Application </w:t>
      </w:r>
      <w:r>
        <w:rPr>
          <w:rFonts w:cs="Arial"/>
          <w:bCs/>
          <w:szCs w:val="24"/>
        </w:rPr>
        <w:t>be approved.</w:t>
      </w:r>
      <w:r>
        <w:t xml:space="preserve"> </w:t>
      </w:r>
    </w:p>
    <w:p w14:paraId="4C06EA09" w14:textId="56F79AC9" w:rsidR="00ED7466" w:rsidRPr="00241E18" w:rsidRDefault="00DB06B6" w:rsidP="00DB5F17">
      <w:pPr>
        <w:pStyle w:val="Heading1"/>
      </w:pPr>
      <w:r>
        <w:t xml:space="preserve">1.0 </w:t>
      </w:r>
      <w:r w:rsidR="006C4437">
        <w:t>Proposal</w:t>
      </w:r>
    </w:p>
    <w:p w14:paraId="43F298F1" w14:textId="3D2485C0" w:rsidR="00FC3BF5" w:rsidRDefault="00DB5F17" w:rsidP="00DB5F17">
      <w:pPr>
        <w:pStyle w:val="paragraph"/>
        <w:rPr>
          <w:rStyle w:val="normaltextrun"/>
          <w:rFonts w:asciiTheme="minorHAnsi" w:eastAsiaTheme="majorEastAsia" w:hAnsiTheme="minorHAnsi" w:cstheme="minorHAnsi"/>
          <w:lang w:val="en-GB"/>
        </w:rPr>
      </w:pPr>
      <w:r w:rsidRPr="00DB5F17">
        <w:rPr>
          <w:rStyle w:val="normaltextrun"/>
          <w:rFonts w:asciiTheme="minorHAnsi" w:eastAsiaTheme="majorEastAsia" w:hAnsiTheme="minorHAnsi" w:cstheme="minorHAnsi"/>
          <w:lang w:val="en-GB"/>
        </w:rPr>
        <w:t xml:space="preserve">To recognize the asphalt </w:t>
      </w:r>
      <w:r w:rsidR="00292778">
        <w:rPr>
          <w:rStyle w:val="normaltextrun"/>
          <w:rFonts w:asciiTheme="minorHAnsi" w:eastAsiaTheme="majorEastAsia" w:hAnsiTheme="minorHAnsi" w:cstheme="minorHAnsi"/>
          <w:lang w:val="en-GB"/>
        </w:rPr>
        <w:t xml:space="preserve">paving </w:t>
      </w:r>
      <w:r w:rsidRPr="00DB5F17">
        <w:rPr>
          <w:rStyle w:val="normaltextrun"/>
          <w:rFonts w:asciiTheme="minorHAnsi" w:eastAsiaTheme="majorEastAsia" w:hAnsiTheme="minorHAnsi" w:cstheme="minorHAnsi"/>
          <w:lang w:val="en-GB"/>
        </w:rPr>
        <w:t>of ± 9,290.3 sq m (100,000 sq ft) of the existing gravel driveway and parking area on an existing 20.8 ha (51.4ac) lot that supports a vineyard and winery on private servicing</w:t>
      </w:r>
      <w:r w:rsidR="003F6751">
        <w:rPr>
          <w:rStyle w:val="normaltextrun"/>
          <w:rFonts w:asciiTheme="minorHAnsi" w:eastAsiaTheme="majorEastAsia" w:hAnsiTheme="minorHAnsi" w:cstheme="minorHAnsi"/>
          <w:lang w:val="en-GB"/>
        </w:rPr>
        <w:t xml:space="preserve">. </w:t>
      </w:r>
    </w:p>
    <w:p w14:paraId="6DF7AD07" w14:textId="7CCBF56F" w:rsidR="000B1450" w:rsidRDefault="00DB06B6" w:rsidP="00DB5F17">
      <w:pPr>
        <w:pStyle w:val="Heading1"/>
      </w:pPr>
      <w:r>
        <w:lastRenderedPageBreak/>
        <w:t xml:space="preserve">2.0 </w:t>
      </w:r>
      <w:r w:rsidR="000B1450">
        <w:t>N</w:t>
      </w:r>
      <w:r w:rsidR="00A3030F">
        <w:t xml:space="preserve">iagara </w:t>
      </w:r>
      <w:r w:rsidR="000B1450">
        <w:t>E</w:t>
      </w:r>
      <w:r w:rsidR="00A3030F">
        <w:t xml:space="preserve">scarpment </w:t>
      </w:r>
      <w:r w:rsidR="000B1450">
        <w:t>P</w:t>
      </w:r>
      <w:r w:rsidR="00A3030F">
        <w:t>lan</w:t>
      </w:r>
      <w:r w:rsidR="000B1450">
        <w:t xml:space="preserve"> Designation</w:t>
      </w:r>
    </w:p>
    <w:p w14:paraId="77D2D30E" w14:textId="157F1680" w:rsidR="000B1450" w:rsidRPr="003D38E0" w:rsidRDefault="00DB5F17" w:rsidP="00BF6C44">
      <w:pPr>
        <w:rPr>
          <w:rStyle w:val="normaltextrun"/>
        </w:rPr>
      </w:pPr>
      <w:r>
        <w:t>Escarpment Protection Area</w:t>
      </w:r>
    </w:p>
    <w:p w14:paraId="4294520A" w14:textId="4E8787CA" w:rsidR="008457D6" w:rsidRPr="00A3030F" w:rsidRDefault="00DB06B6" w:rsidP="00DB5F17">
      <w:pPr>
        <w:pStyle w:val="Heading1"/>
      </w:pPr>
      <w:r>
        <w:t xml:space="preserve">3.0 </w:t>
      </w:r>
      <w:r w:rsidR="008457D6" w:rsidRPr="00A3030F">
        <w:t>Site Description</w:t>
      </w:r>
    </w:p>
    <w:p w14:paraId="37CD96AD" w14:textId="6E62C635" w:rsidR="00DB5F17" w:rsidRPr="00A45F62" w:rsidRDefault="00DB5F17" w:rsidP="00C22E1D">
      <w:pPr>
        <w:pStyle w:val="Header"/>
        <w:tabs>
          <w:tab w:val="clear" w:pos="4680"/>
          <w:tab w:val="clear" w:pos="9360"/>
        </w:tabs>
        <w:spacing w:after="200" w:line="276" w:lineRule="auto"/>
        <w:rPr>
          <w:rFonts w:cs="Arial"/>
          <w:b/>
          <w:szCs w:val="24"/>
        </w:rPr>
      </w:pPr>
      <w:r>
        <w:rPr>
          <w:rFonts w:cs="Arial"/>
          <w:lang w:val="en-GB"/>
        </w:rPr>
        <w:t xml:space="preserve">The subject property is located </w:t>
      </w:r>
      <w:r>
        <w:rPr>
          <w:rFonts w:cs="Arial"/>
          <w:szCs w:val="24"/>
        </w:rPr>
        <w:t>at</w:t>
      </w:r>
      <w:r w:rsidRPr="00E507D3">
        <w:rPr>
          <w:rFonts w:cs="Arial"/>
          <w:szCs w:val="24"/>
        </w:rPr>
        <w:t xml:space="preserve"> the northwest corner of Pelham Road and Fifth Street Louth</w:t>
      </w:r>
      <w:r>
        <w:rPr>
          <w:rFonts w:cs="Arial"/>
          <w:lang w:val="en-GB"/>
        </w:rPr>
        <w:t xml:space="preserve"> in the City of St. Catharines</w:t>
      </w:r>
      <w:r w:rsidR="00AF3495">
        <w:rPr>
          <w:rFonts w:cs="Arial"/>
          <w:lang w:val="en-GB"/>
        </w:rPr>
        <w:t xml:space="preserve"> (see Appendix 2)</w:t>
      </w:r>
      <w:r>
        <w:rPr>
          <w:rFonts w:cs="Arial"/>
          <w:lang w:val="en-GB"/>
        </w:rPr>
        <w:t xml:space="preserve">. </w:t>
      </w:r>
      <w:r w:rsidRPr="00E507D3">
        <w:rPr>
          <w:rFonts w:cs="Arial"/>
          <w:szCs w:val="24"/>
        </w:rPr>
        <w:t xml:space="preserve">The </w:t>
      </w:r>
      <w:r>
        <w:rPr>
          <w:rFonts w:cs="Arial"/>
          <w:szCs w:val="24"/>
        </w:rPr>
        <w:t xml:space="preserve">surrounding area is largely agricultural operations, mainly vineyards and rural residential lots. The winery buildings, and associated driveways and parking areas, are clustered at the southeast corner of the property, nearest to the roads. The remaining property is an active vineyard. </w:t>
      </w:r>
    </w:p>
    <w:p w14:paraId="301F4387" w14:textId="6903B0D9" w:rsidR="00DB5F17" w:rsidRPr="00C22E1D" w:rsidRDefault="00DB5F17" w:rsidP="00C22E1D">
      <w:pPr>
        <w:rPr>
          <w:lang w:val="en-US"/>
        </w:rPr>
      </w:pPr>
      <w:r w:rsidRPr="00A943CF">
        <w:rPr>
          <w:lang w:val="en-US"/>
        </w:rPr>
        <w:t>As identified in the N</w:t>
      </w:r>
      <w:r>
        <w:rPr>
          <w:lang w:val="en-US"/>
        </w:rPr>
        <w:t xml:space="preserve">iagara </w:t>
      </w:r>
      <w:r w:rsidRPr="00A943CF">
        <w:rPr>
          <w:lang w:val="en-US"/>
        </w:rPr>
        <w:t>E</w:t>
      </w:r>
      <w:r>
        <w:rPr>
          <w:lang w:val="en-US"/>
        </w:rPr>
        <w:t xml:space="preserve">scarpment </w:t>
      </w:r>
      <w:r w:rsidRPr="00A943CF">
        <w:rPr>
          <w:lang w:val="en-US"/>
        </w:rPr>
        <w:t>P</w:t>
      </w:r>
      <w:r>
        <w:rPr>
          <w:lang w:val="en-US"/>
        </w:rPr>
        <w:t>lan</w:t>
      </w:r>
      <w:r w:rsidRPr="00A943CF">
        <w:rPr>
          <w:lang w:val="en-US"/>
        </w:rPr>
        <w:t>, NEC mapping, via</w:t>
      </w:r>
      <w:r>
        <w:rPr>
          <w:lang w:val="en-US"/>
        </w:rPr>
        <w:t xml:space="preserve"> agency comment</w:t>
      </w:r>
      <w:r w:rsidRPr="00862BDD">
        <w:rPr>
          <w:lang w:val="en-US"/>
        </w:rPr>
        <w:t>, the key hydrologic and natural features that exist on the lands include</w:t>
      </w:r>
      <w:r w:rsidR="00C22E1D">
        <w:rPr>
          <w:lang w:val="en-US"/>
        </w:rPr>
        <w:t xml:space="preserve"> </w:t>
      </w:r>
      <w:r w:rsidR="00C22E1D">
        <w:rPr>
          <w:rFonts w:cs="Arial"/>
          <w:lang w:val="en-GB"/>
        </w:rPr>
        <w:t>a</w:t>
      </w:r>
      <w:r w:rsidRPr="00C22E1D">
        <w:rPr>
          <w:rFonts w:cs="Arial"/>
          <w:lang w:val="en-GB"/>
        </w:rPr>
        <w:t xml:space="preserve"> tributary of Richardson Creek traverses the southeast quadrant of the property in a north/south direction. </w:t>
      </w:r>
    </w:p>
    <w:p w14:paraId="53626532" w14:textId="7436F58D" w:rsidR="00F254E2" w:rsidRDefault="00DB06B6" w:rsidP="00DB5F17">
      <w:pPr>
        <w:pStyle w:val="Heading1"/>
      </w:pPr>
      <w:r>
        <w:t xml:space="preserve">4.0 </w:t>
      </w:r>
      <w:r w:rsidR="00D041F5">
        <w:t>Background</w:t>
      </w:r>
    </w:p>
    <w:p w14:paraId="763C04D8" w14:textId="7E12FF51" w:rsidR="00DB5F17" w:rsidRPr="00DB5F17" w:rsidRDefault="00DB5F17" w:rsidP="00DB5F17">
      <w:pPr>
        <w:rPr>
          <w:lang w:val="en-US"/>
        </w:rPr>
      </w:pPr>
      <w:r w:rsidRPr="00DB5F17">
        <w:rPr>
          <w:lang w:val="en-US"/>
        </w:rPr>
        <w:t xml:space="preserve">This is </w:t>
      </w:r>
      <w:r w:rsidR="003424EA">
        <w:rPr>
          <w:lang w:val="en-US"/>
        </w:rPr>
        <w:t xml:space="preserve">an </w:t>
      </w:r>
      <w:r w:rsidRPr="00DB5F17">
        <w:rPr>
          <w:lang w:val="en-US"/>
        </w:rPr>
        <w:t>application to recognize the asphalt paving of the existing gravel driveways and parking area that service the winery buildings</w:t>
      </w:r>
      <w:r w:rsidR="003424EA">
        <w:rPr>
          <w:lang w:val="en-US"/>
        </w:rPr>
        <w:t xml:space="preserve"> (the development already occurred)</w:t>
      </w:r>
      <w:r w:rsidRPr="00DB5F17">
        <w:rPr>
          <w:lang w:val="en-US"/>
        </w:rPr>
        <w:t>.</w:t>
      </w:r>
      <w:r w:rsidR="003424EA">
        <w:rPr>
          <w:lang w:val="en-US"/>
        </w:rPr>
        <w:t xml:space="preserve"> </w:t>
      </w:r>
      <w:r w:rsidRPr="00DB5F17">
        <w:rPr>
          <w:lang w:val="en-US"/>
        </w:rPr>
        <w:t xml:space="preserve"> Construction of the gravel driveway and parking areas were approved under previous </w:t>
      </w:r>
      <w:r w:rsidR="003424EA">
        <w:rPr>
          <w:lang w:val="en-US"/>
        </w:rPr>
        <w:t>permits</w:t>
      </w:r>
      <w:r w:rsidRPr="00DB5F17">
        <w:rPr>
          <w:lang w:val="en-US"/>
        </w:rPr>
        <w:t xml:space="preserve">. </w:t>
      </w:r>
    </w:p>
    <w:p w14:paraId="0C1B45A1" w14:textId="56C2C0FE" w:rsidR="00DB5F17" w:rsidRDefault="00DB5F17" w:rsidP="00DB5F17">
      <w:pPr>
        <w:rPr>
          <w:lang w:val="en-US"/>
        </w:rPr>
      </w:pPr>
      <w:r w:rsidRPr="00DB5F17">
        <w:rPr>
          <w:lang w:val="en-US"/>
        </w:rPr>
        <w:t>The existing limits of the driveways and parking areas are not being widened or expanded and the underlying bedding materials and existing culverts are not being altered.</w:t>
      </w:r>
    </w:p>
    <w:p w14:paraId="674F49B8" w14:textId="39D9B3BF" w:rsidR="00FE5101" w:rsidRPr="00A3030F" w:rsidRDefault="009943B1" w:rsidP="00A3030F">
      <w:pPr>
        <w:pStyle w:val="Heading2"/>
      </w:pPr>
      <w:r>
        <w:t xml:space="preserve">4.1 </w:t>
      </w:r>
      <w:r w:rsidR="00383745">
        <w:t>Delegation of Authority</w:t>
      </w:r>
    </w:p>
    <w:p w14:paraId="3726B7D6" w14:textId="51CF07E0" w:rsidR="00383745" w:rsidRDefault="00383745" w:rsidP="00383745">
      <w:pPr>
        <w:tabs>
          <w:tab w:val="left" w:pos="-720"/>
        </w:tabs>
        <w:suppressAutoHyphens/>
        <w:rPr>
          <w:rFonts w:cs="Arial"/>
          <w:lang w:val="en-GB"/>
        </w:rPr>
      </w:pPr>
      <w:r>
        <w:rPr>
          <w:rFonts w:cs="Arial"/>
          <w:lang w:val="en-GB"/>
        </w:rPr>
        <w:t xml:space="preserve">NEC Director does not have delegated authority to approve this application. Under the Delegation of Authority, the Director may issue a permit for development that has already occurred, or has commenced where the Director is satisfied all of the following criteria have been met </w:t>
      </w:r>
    </w:p>
    <w:p w14:paraId="2411E33A" w14:textId="181322F0" w:rsidR="00383745" w:rsidRDefault="00383745" w:rsidP="00383745">
      <w:pPr>
        <w:pStyle w:val="ListParagraph"/>
        <w:numPr>
          <w:ilvl w:val="0"/>
          <w:numId w:val="34"/>
        </w:numPr>
        <w:tabs>
          <w:tab w:val="left" w:pos="-720"/>
        </w:tabs>
        <w:suppressAutoHyphens/>
        <w:rPr>
          <w:rFonts w:cs="Arial"/>
          <w:lang w:val="en-GB"/>
        </w:rPr>
      </w:pPr>
      <w:r>
        <w:rPr>
          <w:rFonts w:cs="Arial"/>
          <w:lang w:val="en-GB"/>
        </w:rPr>
        <w:t>the development complies with the NEP;</w:t>
      </w:r>
    </w:p>
    <w:p w14:paraId="2E0D3079" w14:textId="218DFB38" w:rsidR="00383745" w:rsidRDefault="00383745" w:rsidP="00383745">
      <w:pPr>
        <w:pStyle w:val="ListParagraph"/>
        <w:numPr>
          <w:ilvl w:val="0"/>
          <w:numId w:val="34"/>
        </w:numPr>
        <w:tabs>
          <w:tab w:val="left" w:pos="-720"/>
        </w:tabs>
        <w:suppressAutoHyphens/>
        <w:rPr>
          <w:rFonts w:cs="Arial"/>
          <w:lang w:val="en-GB"/>
        </w:rPr>
      </w:pPr>
      <w:r>
        <w:rPr>
          <w:rFonts w:cs="Arial"/>
          <w:lang w:val="en-GB"/>
        </w:rPr>
        <w:t>there are no questions of interpretation of the NEP;</w:t>
      </w:r>
    </w:p>
    <w:p w14:paraId="477FCB56" w14:textId="420FC1B0" w:rsidR="00383745" w:rsidRDefault="00383745" w:rsidP="00383745">
      <w:pPr>
        <w:pStyle w:val="ListParagraph"/>
        <w:numPr>
          <w:ilvl w:val="0"/>
          <w:numId w:val="34"/>
        </w:numPr>
        <w:tabs>
          <w:tab w:val="left" w:pos="-720"/>
        </w:tabs>
        <w:suppressAutoHyphens/>
        <w:rPr>
          <w:rFonts w:cs="Arial"/>
          <w:lang w:val="en-GB"/>
        </w:rPr>
      </w:pPr>
      <w:r>
        <w:rPr>
          <w:rFonts w:cs="Arial"/>
          <w:lang w:val="en-GB"/>
        </w:rPr>
        <w:t>the application and supporting documentation are complete;</w:t>
      </w:r>
    </w:p>
    <w:p w14:paraId="11CBA7D4" w14:textId="38FB809A" w:rsidR="00383745" w:rsidRDefault="00383745" w:rsidP="00383745">
      <w:pPr>
        <w:pStyle w:val="ListParagraph"/>
        <w:numPr>
          <w:ilvl w:val="0"/>
          <w:numId w:val="34"/>
        </w:numPr>
        <w:tabs>
          <w:tab w:val="left" w:pos="-720"/>
        </w:tabs>
        <w:suppressAutoHyphens/>
        <w:rPr>
          <w:rFonts w:cs="Arial"/>
          <w:lang w:val="en-GB"/>
        </w:rPr>
      </w:pPr>
      <w:r>
        <w:rPr>
          <w:rFonts w:cs="Arial"/>
          <w:lang w:val="en-GB"/>
        </w:rPr>
        <w:t>the Commission staff planning report has been completed and submitted to the Director;</w:t>
      </w:r>
    </w:p>
    <w:p w14:paraId="295DD783" w14:textId="5F091E57" w:rsidR="00383745" w:rsidRDefault="00383745" w:rsidP="00383745">
      <w:pPr>
        <w:pStyle w:val="ListParagraph"/>
        <w:numPr>
          <w:ilvl w:val="0"/>
          <w:numId w:val="34"/>
        </w:numPr>
        <w:tabs>
          <w:tab w:val="left" w:pos="-720"/>
        </w:tabs>
        <w:suppressAutoHyphens/>
        <w:rPr>
          <w:rFonts w:cs="Arial"/>
          <w:lang w:val="en-GB"/>
        </w:rPr>
      </w:pPr>
      <w:r>
        <w:rPr>
          <w:rFonts w:cs="Arial"/>
          <w:lang w:val="en-GB"/>
        </w:rPr>
        <w:lastRenderedPageBreak/>
        <w:t xml:space="preserve">it is the first time that the applicant has undertaken development on the property without approval under the NEPDA; and </w:t>
      </w:r>
    </w:p>
    <w:p w14:paraId="5C0391DE" w14:textId="26B2461B" w:rsidR="00383745" w:rsidRPr="00383745" w:rsidRDefault="00383745" w:rsidP="00383745">
      <w:pPr>
        <w:pStyle w:val="ListParagraph"/>
        <w:numPr>
          <w:ilvl w:val="0"/>
          <w:numId w:val="34"/>
        </w:numPr>
        <w:tabs>
          <w:tab w:val="left" w:pos="-720"/>
        </w:tabs>
        <w:suppressAutoHyphens/>
        <w:rPr>
          <w:rFonts w:cs="Arial"/>
          <w:lang w:val="en-GB"/>
        </w:rPr>
      </w:pPr>
      <w:r>
        <w:rPr>
          <w:rFonts w:cs="Arial"/>
          <w:lang w:val="en-GB"/>
        </w:rPr>
        <w:t xml:space="preserve">the Crown has not </w:t>
      </w:r>
      <w:r w:rsidR="00B9117D">
        <w:rPr>
          <w:rFonts w:cs="Arial"/>
          <w:lang w:val="en-GB"/>
        </w:rPr>
        <w:t>initiated</w:t>
      </w:r>
      <w:r>
        <w:rPr>
          <w:rFonts w:cs="Arial"/>
          <w:lang w:val="en-GB"/>
        </w:rPr>
        <w:t xml:space="preserve"> a prosecution with respect to the development which is the subject of the application. </w:t>
      </w:r>
    </w:p>
    <w:p w14:paraId="738BCD9B" w14:textId="03F1B2F5" w:rsidR="00B9117D" w:rsidRDefault="00B9117D" w:rsidP="00B9117D">
      <w:pPr>
        <w:tabs>
          <w:tab w:val="left" w:pos="-720"/>
        </w:tabs>
        <w:suppressAutoHyphens/>
        <w:rPr>
          <w:rFonts w:cs="Arial"/>
          <w:lang w:val="en-GB"/>
        </w:rPr>
      </w:pPr>
      <w:r>
        <w:rPr>
          <w:rFonts w:cs="Arial"/>
          <w:lang w:val="en-GB"/>
        </w:rPr>
        <w:t xml:space="preserve">While the </w:t>
      </w:r>
      <w:r w:rsidR="005E3A9A">
        <w:rPr>
          <w:rFonts w:cs="Arial"/>
          <w:lang w:val="en-GB"/>
        </w:rPr>
        <w:t>application</w:t>
      </w:r>
      <w:r>
        <w:rPr>
          <w:rFonts w:cs="Arial"/>
          <w:lang w:val="en-GB"/>
        </w:rPr>
        <w:t xml:space="preserve"> meets most of the criteria listed above, it does not meet </w:t>
      </w:r>
      <w:r w:rsidR="005E3A9A">
        <w:rPr>
          <w:rFonts w:cs="Arial"/>
          <w:lang w:val="en-GB"/>
        </w:rPr>
        <w:t xml:space="preserve">e). </w:t>
      </w:r>
      <w:r>
        <w:rPr>
          <w:rFonts w:cs="Arial"/>
          <w:lang w:val="en-GB"/>
        </w:rPr>
        <w:t xml:space="preserve">As identified in Related Files below, the applicant was issued </w:t>
      </w:r>
      <w:r w:rsidR="005E3A9A">
        <w:rPr>
          <w:rFonts w:cs="Arial"/>
          <w:lang w:val="en-GB"/>
        </w:rPr>
        <w:t xml:space="preserve">two </w:t>
      </w:r>
      <w:r>
        <w:rPr>
          <w:rFonts w:cs="Arial"/>
          <w:lang w:val="en-GB"/>
        </w:rPr>
        <w:t>permits in 2010 to recognize development that had already occurred</w:t>
      </w:r>
      <w:r w:rsidR="005E3A9A">
        <w:rPr>
          <w:rFonts w:cs="Arial"/>
          <w:lang w:val="en-GB"/>
        </w:rPr>
        <w:t xml:space="preserve"> without a permit</w:t>
      </w:r>
      <w:r>
        <w:rPr>
          <w:rFonts w:cs="Arial"/>
          <w:lang w:val="en-GB"/>
        </w:rPr>
        <w:t xml:space="preserve">, including: </w:t>
      </w:r>
    </w:p>
    <w:p w14:paraId="44F0C30C" w14:textId="77777777" w:rsidR="00B9117D" w:rsidRDefault="00B9117D" w:rsidP="00B9117D">
      <w:pPr>
        <w:pStyle w:val="ListParagraph"/>
        <w:numPr>
          <w:ilvl w:val="0"/>
          <w:numId w:val="35"/>
        </w:numPr>
        <w:tabs>
          <w:tab w:val="left" w:pos="-720"/>
        </w:tabs>
        <w:suppressAutoHyphens/>
        <w:rPr>
          <w:rFonts w:cs="Arial"/>
          <w:lang w:val="en-GB"/>
        </w:rPr>
      </w:pPr>
      <w:r>
        <w:rPr>
          <w:rFonts w:cs="Arial"/>
          <w:lang w:val="en-GB"/>
        </w:rPr>
        <w:t>t</w:t>
      </w:r>
      <w:r w:rsidRPr="00B9117D">
        <w:rPr>
          <w:rFonts w:cs="Arial"/>
          <w:lang w:val="en-GB"/>
        </w:rPr>
        <w:t>he change in use of a dwelling unit to winery-related uses, including offices, staff lunchroom, and hospitality/meeting rooms</w:t>
      </w:r>
      <w:r>
        <w:rPr>
          <w:rFonts w:cs="Arial"/>
          <w:lang w:val="en-GB"/>
        </w:rPr>
        <w:t xml:space="preserve">, and </w:t>
      </w:r>
    </w:p>
    <w:p w14:paraId="06ED4B77" w14:textId="5EECFE9D" w:rsidR="00B9117D" w:rsidRPr="00B9117D" w:rsidRDefault="00B9117D" w:rsidP="00B9117D">
      <w:pPr>
        <w:pStyle w:val="ListParagraph"/>
        <w:numPr>
          <w:ilvl w:val="0"/>
          <w:numId w:val="35"/>
        </w:numPr>
        <w:tabs>
          <w:tab w:val="left" w:pos="-720"/>
        </w:tabs>
        <w:suppressAutoHyphens/>
        <w:rPr>
          <w:rFonts w:cs="Arial"/>
          <w:lang w:val="en-GB"/>
        </w:rPr>
      </w:pPr>
      <w:r w:rsidRPr="00B9117D">
        <w:rPr>
          <w:rFonts w:cs="Arial"/>
          <w:lang w:val="en-GB"/>
        </w:rPr>
        <w:t>the construction of a dug pond for fire suppression purposes.</w:t>
      </w:r>
    </w:p>
    <w:p w14:paraId="131F7F3E" w14:textId="77777777" w:rsidR="00383745" w:rsidRDefault="00383745" w:rsidP="00383745">
      <w:pPr>
        <w:tabs>
          <w:tab w:val="left" w:pos="-720"/>
        </w:tabs>
        <w:suppressAutoHyphens/>
        <w:rPr>
          <w:rFonts w:cs="Arial"/>
          <w:lang w:val="en-GB"/>
        </w:rPr>
      </w:pPr>
      <w:r>
        <w:rPr>
          <w:rFonts w:cs="Arial"/>
          <w:lang w:val="en-GB"/>
        </w:rPr>
        <w:t xml:space="preserve">Therefore, this application requires a decision by Commission. </w:t>
      </w:r>
    </w:p>
    <w:p w14:paraId="71D7D01E" w14:textId="375AEBE4" w:rsidR="000B1450" w:rsidRPr="00241E18" w:rsidRDefault="00DB06B6" w:rsidP="00E54D83">
      <w:pPr>
        <w:pStyle w:val="Heading1"/>
      </w:pPr>
      <w:r>
        <w:t xml:space="preserve">5.0 </w:t>
      </w:r>
      <w:r w:rsidR="000B1450">
        <w:t>Related Files</w:t>
      </w:r>
    </w:p>
    <w:p w14:paraId="5194FFF9" w14:textId="77777777" w:rsidR="00B9117D" w:rsidRDefault="00B9117D" w:rsidP="00B9117D">
      <w:pPr>
        <w:pStyle w:val="Header"/>
        <w:spacing w:after="240"/>
        <w:rPr>
          <w:rFonts w:cs="Arial"/>
          <w:bCs/>
          <w:szCs w:val="24"/>
        </w:rPr>
      </w:pPr>
      <w:r w:rsidRPr="004228FC">
        <w:rPr>
          <w:rFonts w:cs="Arial"/>
          <w:b/>
          <w:szCs w:val="24"/>
        </w:rPr>
        <w:t>N/C/2017-2018/168</w:t>
      </w:r>
      <w:r w:rsidRPr="0046782D">
        <w:rPr>
          <w:rFonts w:cs="Arial"/>
          <w:bCs/>
          <w:szCs w:val="24"/>
        </w:rPr>
        <w:t xml:space="preserve"> </w:t>
      </w:r>
      <w:r>
        <w:rPr>
          <w:rFonts w:cs="Arial"/>
          <w:bCs/>
          <w:szCs w:val="24"/>
        </w:rPr>
        <w:t xml:space="preserve">- </w:t>
      </w:r>
      <w:r w:rsidRPr="0046782D">
        <w:rPr>
          <w:rFonts w:cs="Arial"/>
          <w:bCs/>
          <w:szCs w:val="24"/>
        </w:rPr>
        <w:t>Permit issued on May 16, 2018</w:t>
      </w:r>
      <w:r>
        <w:rPr>
          <w:rFonts w:cs="Arial"/>
          <w:bCs/>
          <w:szCs w:val="24"/>
        </w:rPr>
        <w:t>,</w:t>
      </w:r>
      <w:r w:rsidRPr="0046782D">
        <w:rPr>
          <w:rFonts w:cs="Arial"/>
          <w:bCs/>
          <w:szCs w:val="24"/>
        </w:rPr>
        <w:t xml:space="preserve"> </w:t>
      </w:r>
      <w:r>
        <w:rPr>
          <w:rFonts w:cs="Arial"/>
          <w:bCs/>
          <w:szCs w:val="24"/>
        </w:rPr>
        <w:t xml:space="preserve">to </w:t>
      </w:r>
      <w:r w:rsidRPr="0046782D">
        <w:rPr>
          <w:rFonts w:cs="Arial"/>
          <w:bCs/>
          <w:szCs w:val="24"/>
        </w:rPr>
        <w:t>construct a</w:t>
      </w:r>
      <w:r>
        <w:rPr>
          <w:rFonts w:cs="Arial"/>
          <w:bCs/>
          <w:szCs w:val="24"/>
        </w:rPr>
        <w:t xml:space="preserve">n accessory </w:t>
      </w:r>
      <w:r w:rsidRPr="0046782D">
        <w:rPr>
          <w:rFonts w:cs="Arial"/>
          <w:bCs/>
          <w:szCs w:val="24"/>
        </w:rPr>
        <w:t xml:space="preserve">structure to be </w:t>
      </w:r>
      <w:r>
        <w:rPr>
          <w:rFonts w:cs="Arial"/>
          <w:bCs/>
          <w:szCs w:val="24"/>
        </w:rPr>
        <w:t xml:space="preserve">used </w:t>
      </w:r>
      <w:r w:rsidRPr="0046782D">
        <w:rPr>
          <w:rFonts w:cs="Arial"/>
          <w:bCs/>
          <w:szCs w:val="24"/>
        </w:rPr>
        <w:t xml:space="preserve">for </w:t>
      </w:r>
      <w:r>
        <w:rPr>
          <w:rFonts w:cs="Arial"/>
          <w:bCs/>
          <w:szCs w:val="24"/>
        </w:rPr>
        <w:t xml:space="preserve">wine </w:t>
      </w:r>
      <w:r w:rsidRPr="0046782D">
        <w:rPr>
          <w:rFonts w:cs="Arial"/>
          <w:bCs/>
          <w:szCs w:val="24"/>
        </w:rPr>
        <w:t xml:space="preserve">production and bottling, </w:t>
      </w:r>
      <w:r>
        <w:rPr>
          <w:rFonts w:cs="Arial"/>
          <w:bCs/>
          <w:szCs w:val="24"/>
        </w:rPr>
        <w:t xml:space="preserve">and to construct </w:t>
      </w:r>
      <w:r w:rsidRPr="0046782D">
        <w:rPr>
          <w:rFonts w:cs="Arial"/>
          <w:bCs/>
          <w:szCs w:val="24"/>
        </w:rPr>
        <w:t>an additional parking area and retaining wall to the north of the proposed structure</w:t>
      </w:r>
      <w:r>
        <w:rPr>
          <w:rFonts w:cs="Arial"/>
          <w:bCs/>
          <w:szCs w:val="24"/>
        </w:rPr>
        <w:t>.</w:t>
      </w:r>
    </w:p>
    <w:p w14:paraId="5C2CE280" w14:textId="77777777" w:rsidR="00B9117D" w:rsidRDefault="00B9117D" w:rsidP="00B9117D">
      <w:pPr>
        <w:pStyle w:val="Header"/>
        <w:spacing w:after="240"/>
        <w:rPr>
          <w:rFonts w:cs="Arial"/>
          <w:bCs/>
          <w:szCs w:val="24"/>
        </w:rPr>
      </w:pPr>
      <w:r w:rsidRPr="004228FC">
        <w:rPr>
          <w:rFonts w:cs="Arial"/>
          <w:b/>
          <w:szCs w:val="24"/>
        </w:rPr>
        <w:t>N/A/2013-2014/91</w:t>
      </w:r>
      <w:r>
        <w:rPr>
          <w:rFonts w:cs="Arial"/>
          <w:b/>
          <w:szCs w:val="24"/>
        </w:rPr>
        <w:t xml:space="preserve"> </w:t>
      </w:r>
      <w:r w:rsidRPr="00A00A38">
        <w:rPr>
          <w:rFonts w:cs="Arial"/>
          <w:bCs/>
          <w:szCs w:val="24"/>
        </w:rPr>
        <w:t xml:space="preserve">- </w:t>
      </w:r>
      <w:r w:rsidRPr="0046782D">
        <w:rPr>
          <w:rFonts w:cs="Arial"/>
          <w:bCs/>
          <w:szCs w:val="24"/>
        </w:rPr>
        <w:t>Permit issued September 12, 2014</w:t>
      </w:r>
      <w:r>
        <w:rPr>
          <w:rFonts w:cs="Arial"/>
          <w:bCs/>
          <w:szCs w:val="24"/>
        </w:rPr>
        <w:t>,</w:t>
      </w:r>
      <w:r w:rsidRPr="0046782D">
        <w:rPr>
          <w:rFonts w:cs="Arial"/>
          <w:bCs/>
          <w:szCs w:val="24"/>
        </w:rPr>
        <w:t xml:space="preserve"> </w:t>
      </w:r>
      <w:r>
        <w:rPr>
          <w:rFonts w:cs="Arial"/>
          <w:bCs/>
          <w:szCs w:val="24"/>
        </w:rPr>
        <w:t xml:space="preserve">to </w:t>
      </w:r>
      <w:r w:rsidRPr="0046782D">
        <w:rPr>
          <w:rFonts w:cs="Arial"/>
          <w:bCs/>
          <w:szCs w:val="24"/>
        </w:rPr>
        <w:t>permit the change in use of a 1 storey agricultural storage building approved by Development Permit 6272/N/A/97-98/346 to office use for Henry of Pelham Family Estate Vineyards farm employees, and to upgrade the existing sewage disposal system facilities</w:t>
      </w:r>
      <w:r>
        <w:rPr>
          <w:rFonts w:cs="Arial"/>
          <w:bCs/>
          <w:szCs w:val="24"/>
        </w:rPr>
        <w:t xml:space="preserve">. </w:t>
      </w:r>
    </w:p>
    <w:p w14:paraId="40FA29AF" w14:textId="77777777" w:rsidR="00B9117D" w:rsidRDefault="00B9117D" w:rsidP="00B9117D">
      <w:pPr>
        <w:pStyle w:val="Header"/>
        <w:spacing w:after="240"/>
        <w:rPr>
          <w:rFonts w:cs="Arial"/>
          <w:szCs w:val="24"/>
        </w:rPr>
      </w:pPr>
      <w:r w:rsidRPr="004228FC">
        <w:rPr>
          <w:rFonts w:cs="Arial"/>
          <w:b/>
          <w:bCs/>
          <w:szCs w:val="24"/>
        </w:rPr>
        <w:t>N/A/2011-2012/338</w:t>
      </w:r>
      <w:r>
        <w:rPr>
          <w:rFonts w:cs="Arial"/>
          <w:szCs w:val="24"/>
        </w:rPr>
        <w:t xml:space="preserve"> </w:t>
      </w:r>
      <w:r w:rsidRPr="00A00A38">
        <w:rPr>
          <w:rFonts w:cs="Arial"/>
          <w:bCs/>
          <w:szCs w:val="24"/>
        </w:rPr>
        <w:t xml:space="preserve">– </w:t>
      </w:r>
      <w:r>
        <w:rPr>
          <w:rFonts w:cs="Arial"/>
          <w:szCs w:val="24"/>
        </w:rPr>
        <w:t>Permit issued Nov 6, 2013, t</w:t>
      </w:r>
      <w:r w:rsidRPr="009726AE">
        <w:rPr>
          <w:rFonts w:cs="Arial"/>
          <w:szCs w:val="24"/>
        </w:rPr>
        <w:t xml:space="preserve">o permit grading </w:t>
      </w:r>
      <w:r>
        <w:rPr>
          <w:rFonts w:cs="Arial"/>
          <w:szCs w:val="24"/>
        </w:rPr>
        <w:t xml:space="preserve">and excavation </w:t>
      </w:r>
      <w:r w:rsidRPr="009726AE">
        <w:rPr>
          <w:rFonts w:cs="Arial"/>
          <w:szCs w:val="24"/>
        </w:rPr>
        <w:t>for vineyard</w:t>
      </w:r>
      <w:r>
        <w:rPr>
          <w:rFonts w:cs="Arial"/>
          <w:szCs w:val="24"/>
        </w:rPr>
        <w:t xml:space="preserve">. </w:t>
      </w:r>
    </w:p>
    <w:p w14:paraId="581DE89A" w14:textId="77777777" w:rsidR="00B9117D" w:rsidRDefault="00B9117D" w:rsidP="00B9117D">
      <w:pPr>
        <w:pStyle w:val="Header"/>
        <w:spacing w:after="240"/>
        <w:rPr>
          <w:rFonts w:cs="Arial"/>
          <w:bCs/>
          <w:szCs w:val="24"/>
        </w:rPr>
      </w:pPr>
      <w:bookmarkStart w:id="2" w:name="_Hlk191554533"/>
      <w:r w:rsidRPr="004228FC">
        <w:rPr>
          <w:rFonts w:cs="Arial"/>
          <w:b/>
          <w:szCs w:val="24"/>
        </w:rPr>
        <w:t>N/C/2006-2007/112</w:t>
      </w:r>
      <w:r w:rsidRPr="0046782D">
        <w:rPr>
          <w:rFonts w:cs="Arial"/>
          <w:bCs/>
          <w:szCs w:val="24"/>
        </w:rPr>
        <w:t xml:space="preserve"> </w:t>
      </w:r>
      <w:r>
        <w:rPr>
          <w:rFonts w:cs="Arial"/>
          <w:bCs/>
          <w:szCs w:val="24"/>
        </w:rPr>
        <w:t>- P</w:t>
      </w:r>
      <w:r w:rsidRPr="0046782D">
        <w:rPr>
          <w:rFonts w:cs="Arial"/>
          <w:bCs/>
          <w:szCs w:val="24"/>
        </w:rPr>
        <w:t>ermit issued December 7, 2010</w:t>
      </w:r>
      <w:r>
        <w:rPr>
          <w:rFonts w:cs="Arial"/>
          <w:bCs/>
          <w:szCs w:val="24"/>
        </w:rPr>
        <w:t>, to</w:t>
      </w:r>
      <w:r w:rsidRPr="0046782D">
        <w:rPr>
          <w:rFonts w:cs="Arial"/>
          <w:bCs/>
          <w:szCs w:val="24"/>
        </w:rPr>
        <w:t xml:space="preserve"> recognize the change in use of </w:t>
      </w:r>
      <w:r>
        <w:rPr>
          <w:rFonts w:cs="Arial"/>
          <w:bCs/>
          <w:szCs w:val="24"/>
        </w:rPr>
        <w:t xml:space="preserve">a </w:t>
      </w:r>
      <w:r w:rsidRPr="0046782D">
        <w:rPr>
          <w:rFonts w:cs="Arial"/>
          <w:bCs/>
          <w:szCs w:val="24"/>
        </w:rPr>
        <w:t>dwelling unit to winery-related uses, including offices, staff lunchroom, and hospitality/meeting rooms</w:t>
      </w:r>
      <w:r>
        <w:rPr>
          <w:rFonts w:cs="Arial"/>
          <w:bCs/>
          <w:szCs w:val="24"/>
        </w:rPr>
        <w:t>.</w:t>
      </w:r>
    </w:p>
    <w:p w14:paraId="0E714779" w14:textId="77777777" w:rsidR="00B9117D" w:rsidRDefault="00B9117D" w:rsidP="00B9117D">
      <w:pPr>
        <w:pStyle w:val="Header"/>
        <w:spacing w:after="240"/>
        <w:rPr>
          <w:rFonts w:cs="Arial"/>
          <w:bCs/>
          <w:szCs w:val="24"/>
        </w:rPr>
      </w:pPr>
      <w:r w:rsidRPr="004228FC">
        <w:rPr>
          <w:rFonts w:cs="Arial"/>
          <w:b/>
          <w:szCs w:val="24"/>
        </w:rPr>
        <w:t>N/F/2006-2007/111</w:t>
      </w:r>
      <w:r>
        <w:rPr>
          <w:rFonts w:cs="Arial"/>
          <w:bCs/>
          <w:szCs w:val="24"/>
        </w:rPr>
        <w:t xml:space="preserve"> - Permit issued December 7, 2010, t</w:t>
      </w:r>
      <w:r w:rsidRPr="0046782D">
        <w:rPr>
          <w:rFonts w:cs="Arial"/>
          <w:bCs/>
          <w:szCs w:val="24"/>
        </w:rPr>
        <w:t>o recognize the construction of a dug pond for fire suppression purposes</w:t>
      </w:r>
      <w:r>
        <w:rPr>
          <w:rFonts w:cs="Arial"/>
          <w:bCs/>
          <w:szCs w:val="24"/>
        </w:rPr>
        <w:t xml:space="preserve">. </w:t>
      </w:r>
    </w:p>
    <w:bookmarkEnd w:id="2"/>
    <w:p w14:paraId="2ACF932C" w14:textId="77777777" w:rsidR="00B9117D" w:rsidRDefault="00B9117D" w:rsidP="00B9117D">
      <w:pPr>
        <w:pStyle w:val="Header"/>
        <w:spacing w:after="240"/>
        <w:rPr>
          <w:rFonts w:cs="Arial"/>
          <w:bCs/>
          <w:szCs w:val="24"/>
        </w:rPr>
      </w:pPr>
      <w:r w:rsidRPr="004228FC">
        <w:rPr>
          <w:rFonts w:cs="Arial"/>
          <w:b/>
          <w:szCs w:val="24"/>
        </w:rPr>
        <w:t>N/C/2002-2003/245</w:t>
      </w:r>
      <w:r>
        <w:rPr>
          <w:rFonts w:cs="Arial"/>
          <w:bCs/>
          <w:szCs w:val="24"/>
        </w:rPr>
        <w:t xml:space="preserve"> Permit issued in 2003 to</w:t>
      </w:r>
      <w:r w:rsidRPr="0046782D">
        <w:rPr>
          <w:rFonts w:cs="Arial"/>
          <w:bCs/>
          <w:szCs w:val="24"/>
        </w:rPr>
        <w:t xml:space="preserve"> construct a</w:t>
      </w:r>
      <w:r>
        <w:rPr>
          <w:rFonts w:cs="Arial"/>
          <w:bCs/>
          <w:szCs w:val="24"/>
        </w:rPr>
        <w:t xml:space="preserve">n </w:t>
      </w:r>
      <w:r w:rsidRPr="0046782D">
        <w:rPr>
          <w:rFonts w:cs="Arial"/>
          <w:bCs/>
          <w:szCs w:val="24"/>
        </w:rPr>
        <w:t xml:space="preserve">addition to an existing winery. </w:t>
      </w:r>
    </w:p>
    <w:p w14:paraId="784DCAE2" w14:textId="77777777" w:rsidR="00B9117D" w:rsidRDefault="00B9117D" w:rsidP="00B9117D">
      <w:pPr>
        <w:pStyle w:val="Header"/>
        <w:spacing w:after="240"/>
        <w:rPr>
          <w:rFonts w:cs="Arial"/>
          <w:szCs w:val="24"/>
        </w:rPr>
      </w:pPr>
      <w:r w:rsidRPr="004228FC">
        <w:rPr>
          <w:rFonts w:cs="Arial"/>
          <w:b/>
          <w:bCs/>
          <w:szCs w:val="24"/>
        </w:rPr>
        <w:t>N/C/2002-2003/208</w:t>
      </w:r>
      <w:r>
        <w:rPr>
          <w:rFonts w:cs="Arial"/>
          <w:szCs w:val="24"/>
        </w:rPr>
        <w:t xml:space="preserve"> - Application submitted in 2002 to </w:t>
      </w:r>
      <w:r w:rsidRPr="0046782D">
        <w:rPr>
          <w:rFonts w:cs="Arial"/>
          <w:szCs w:val="24"/>
        </w:rPr>
        <w:t>recognize an existing winery café</w:t>
      </w:r>
      <w:r>
        <w:rPr>
          <w:rFonts w:cs="Arial"/>
          <w:szCs w:val="24"/>
        </w:rPr>
        <w:t xml:space="preserve">. Application withdrawn; no permit issued. </w:t>
      </w:r>
    </w:p>
    <w:p w14:paraId="3CB2D255" w14:textId="0E3EA5D7" w:rsidR="00E54D83" w:rsidRDefault="00E54D83" w:rsidP="00A628FF">
      <w:pPr>
        <w:tabs>
          <w:tab w:val="left" w:pos="-720"/>
        </w:tabs>
        <w:suppressAutoHyphens/>
        <w:rPr>
          <w:rFonts w:cs="Arial"/>
          <w:bCs/>
        </w:rPr>
      </w:pPr>
      <w:r w:rsidRPr="00E54D83">
        <w:rPr>
          <w:rFonts w:cs="Arial"/>
          <w:b/>
          <w:szCs w:val="24"/>
        </w:rPr>
        <w:t>N</w:t>
      </w:r>
      <w:r w:rsidRPr="00E54D83">
        <w:rPr>
          <w:rFonts w:cs="Arial"/>
          <w:b/>
        </w:rPr>
        <w:t xml:space="preserve">/A/1997-1998/346 </w:t>
      </w:r>
      <w:r w:rsidRPr="00A628FF">
        <w:rPr>
          <w:rFonts w:cs="Arial"/>
          <w:bCs/>
        </w:rPr>
        <w:t xml:space="preserve">Permit issued May 1998 </w:t>
      </w:r>
      <w:r>
        <w:rPr>
          <w:rFonts w:cs="Arial"/>
          <w:bCs/>
          <w:szCs w:val="24"/>
        </w:rPr>
        <w:t xml:space="preserve">to </w:t>
      </w:r>
      <w:r w:rsidRPr="00E54D83">
        <w:rPr>
          <w:rFonts w:cs="Arial"/>
        </w:rPr>
        <w:t>replace</w:t>
      </w:r>
      <w:r>
        <w:rPr>
          <w:rFonts w:cs="Arial"/>
        </w:rPr>
        <w:t xml:space="preserve"> an </w:t>
      </w:r>
      <w:r w:rsidRPr="00E54D83">
        <w:rPr>
          <w:rFonts w:cs="Arial"/>
        </w:rPr>
        <w:t xml:space="preserve">existing equipment storage building with a new larger agricultural storage building and </w:t>
      </w:r>
      <w:r>
        <w:rPr>
          <w:rFonts w:cs="Arial"/>
        </w:rPr>
        <w:t>to</w:t>
      </w:r>
      <w:r w:rsidRPr="00E54D83">
        <w:rPr>
          <w:rFonts w:cs="Arial"/>
        </w:rPr>
        <w:t xml:space="preserve"> construct</w:t>
      </w:r>
      <w:r>
        <w:rPr>
          <w:rFonts w:cs="Arial"/>
        </w:rPr>
        <w:t xml:space="preserve"> </w:t>
      </w:r>
      <w:r w:rsidRPr="00E54D83">
        <w:rPr>
          <w:rFonts w:cs="Arial"/>
        </w:rPr>
        <w:t xml:space="preserve">an addition to </w:t>
      </w:r>
      <w:r>
        <w:rPr>
          <w:rFonts w:cs="Arial"/>
        </w:rPr>
        <w:t xml:space="preserve">the </w:t>
      </w:r>
      <w:r w:rsidRPr="00E54D83">
        <w:rPr>
          <w:rFonts w:cs="Arial"/>
        </w:rPr>
        <w:t>existing winery</w:t>
      </w:r>
      <w:r>
        <w:rPr>
          <w:rFonts w:cs="Arial"/>
        </w:rPr>
        <w:t xml:space="preserve"> building</w:t>
      </w:r>
      <w:r w:rsidRPr="00E54D83">
        <w:rPr>
          <w:rFonts w:cs="Arial"/>
        </w:rPr>
        <w:t xml:space="preserve">. </w:t>
      </w:r>
    </w:p>
    <w:p w14:paraId="5F3BA9A9" w14:textId="4CB1AAEA" w:rsidR="00E54D83" w:rsidRDefault="00E54D83" w:rsidP="00A628FF">
      <w:pPr>
        <w:tabs>
          <w:tab w:val="left" w:pos="-720"/>
        </w:tabs>
        <w:suppressAutoHyphens/>
        <w:rPr>
          <w:rFonts w:cs="Arial"/>
        </w:rPr>
      </w:pPr>
      <w:r w:rsidRPr="00C2635B">
        <w:rPr>
          <w:rFonts w:cs="Arial"/>
          <w:b/>
        </w:rPr>
        <w:lastRenderedPageBreak/>
        <w:t xml:space="preserve">N/C/1992-1993/045 </w:t>
      </w:r>
      <w:r>
        <w:rPr>
          <w:rFonts w:cs="Arial"/>
          <w:bCs/>
        </w:rPr>
        <w:t xml:space="preserve">Permit issued </w:t>
      </w:r>
      <w:r w:rsidRPr="00C2635B">
        <w:rPr>
          <w:rFonts w:cs="Arial"/>
          <w:bCs/>
        </w:rPr>
        <w:t>June 1992</w:t>
      </w:r>
      <w:r>
        <w:rPr>
          <w:rFonts w:cs="Arial"/>
          <w:bCs/>
        </w:rPr>
        <w:t xml:space="preserve"> </w:t>
      </w:r>
      <w:hyperlink r:id="rId13" w:history="1"/>
      <w:r w:rsidRPr="00C2635B">
        <w:rPr>
          <w:rFonts w:cs="Arial"/>
          <w:bCs/>
        </w:rPr>
        <w:t xml:space="preserve">to </w:t>
      </w:r>
      <w:r w:rsidRPr="00C2635B">
        <w:rPr>
          <w:rFonts w:cs="Arial"/>
        </w:rPr>
        <w:t>construct a</w:t>
      </w:r>
      <w:r>
        <w:rPr>
          <w:rFonts w:cs="Arial"/>
        </w:rPr>
        <w:t xml:space="preserve">n </w:t>
      </w:r>
      <w:r w:rsidRPr="00C2635B">
        <w:rPr>
          <w:rFonts w:cs="Arial"/>
        </w:rPr>
        <w:t xml:space="preserve">addition to an existing farm building </w:t>
      </w:r>
      <w:r>
        <w:rPr>
          <w:rFonts w:cs="Arial"/>
        </w:rPr>
        <w:t>for a</w:t>
      </w:r>
      <w:r w:rsidRPr="00C2635B">
        <w:rPr>
          <w:rFonts w:cs="Arial"/>
        </w:rPr>
        <w:t xml:space="preserve"> cold storage room</w:t>
      </w:r>
      <w:r>
        <w:rPr>
          <w:rFonts w:cs="Arial"/>
        </w:rPr>
        <w:t xml:space="preserve"> for the winery. </w:t>
      </w:r>
      <w:r w:rsidRPr="00C2635B">
        <w:rPr>
          <w:rFonts w:cs="Arial"/>
        </w:rPr>
        <w:t xml:space="preserve"> </w:t>
      </w:r>
    </w:p>
    <w:p w14:paraId="39472E24" w14:textId="1F52253C" w:rsidR="00E54D83" w:rsidRPr="00ED188C" w:rsidRDefault="00E54D83" w:rsidP="00A628FF">
      <w:pPr>
        <w:tabs>
          <w:tab w:val="left" w:pos="-720"/>
        </w:tabs>
        <w:suppressAutoHyphens/>
        <w:rPr>
          <w:rFonts w:cs="Arial"/>
        </w:rPr>
      </w:pPr>
      <w:r w:rsidRPr="00ED188C">
        <w:rPr>
          <w:rFonts w:cs="Arial"/>
          <w:b/>
          <w:szCs w:val="24"/>
        </w:rPr>
        <w:t xml:space="preserve">N/I/198801989/219 </w:t>
      </w:r>
      <w:r w:rsidRPr="00A628FF">
        <w:rPr>
          <w:rFonts w:cs="Arial"/>
          <w:bCs/>
          <w:szCs w:val="24"/>
        </w:rPr>
        <w:t xml:space="preserve">Permit </w:t>
      </w:r>
      <w:r w:rsidRPr="00E54D83">
        <w:rPr>
          <w:rFonts w:cs="Arial"/>
          <w:bCs/>
          <w:szCs w:val="24"/>
        </w:rPr>
        <w:t>issued</w:t>
      </w:r>
      <w:r w:rsidRPr="00A628FF">
        <w:rPr>
          <w:rFonts w:cs="Arial"/>
          <w:bCs/>
          <w:szCs w:val="24"/>
        </w:rPr>
        <w:t xml:space="preserve"> </w:t>
      </w:r>
      <w:r w:rsidRPr="00E54D83">
        <w:rPr>
          <w:rFonts w:cs="Arial"/>
          <w:bCs/>
        </w:rPr>
        <w:t>May</w:t>
      </w:r>
      <w:r w:rsidRPr="00ED188C">
        <w:rPr>
          <w:rFonts w:cs="Arial"/>
          <w:bCs/>
        </w:rPr>
        <w:t xml:space="preserve"> 1989</w:t>
      </w:r>
      <w:r>
        <w:rPr>
          <w:rFonts w:cs="Arial"/>
          <w:bCs/>
        </w:rPr>
        <w:t xml:space="preserve"> </w:t>
      </w:r>
      <w:r w:rsidRPr="00ED188C">
        <w:rPr>
          <w:rFonts w:cs="Arial"/>
          <w:bCs/>
        </w:rPr>
        <w:t xml:space="preserve">to use an existing barn as a cottage winery, </w:t>
      </w:r>
      <w:r>
        <w:rPr>
          <w:rFonts w:cs="Arial"/>
          <w:bCs/>
        </w:rPr>
        <w:t xml:space="preserve">and </w:t>
      </w:r>
      <w:r w:rsidRPr="00ED188C">
        <w:rPr>
          <w:rFonts w:cs="Arial"/>
          <w:bCs/>
        </w:rPr>
        <w:t xml:space="preserve">to erect </w:t>
      </w:r>
      <w:r>
        <w:rPr>
          <w:rFonts w:cs="Arial"/>
          <w:bCs/>
        </w:rPr>
        <w:t>signage</w:t>
      </w:r>
      <w:r w:rsidRPr="00ED188C">
        <w:rPr>
          <w:rFonts w:cs="Arial"/>
          <w:bCs/>
        </w:rPr>
        <w:t>.</w:t>
      </w:r>
    </w:p>
    <w:p w14:paraId="7AC1E6B7" w14:textId="5786315A" w:rsidR="00E54D83" w:rsidRPr="00E54D83" w:rsidRDefault="00E54D83" w:rsidP="00A628FF">
      <w:pPr>
        <w:tabs>
          <w:tab w:val="left" w:pos="-720"/>
        </w:tabs>
        <w:suppressAutoHyphens/>
        <w:rPr>
          <w:rFonts w:cs="Arial"/>
        </w:rPr>
      </w:pPr>
      <w:bookmarkStart w:id="3" w:name="_Hlk193898243"/>
      <w:r w:rsidRPr="00E54D83">
        <w:rPr>
          <w:rFonts w:cs="Arial"/>
          <w:b/>
          <w:szCs w:val="24"/>
        </w:rPr>
        <w:t xml:space="preserve">N/A/1986-1987/315 </w:t>
      </w:r>
      <w:bookmarkEnd w:id="3"/>
      <w:r>
        <w:rPr>
          <w:rFonts w:cs="Arial"/>
          <w:bCs/>
        </w:rPr>
        <w:t xml:space="preserve">Permit issued March 1987 to construct a </w:t>
      </w:r>
      <w:r w:rsidRPr="00E54D83">
        <w:rPr>
          <w:rFonts w:cs="Arial"/>
        </w:rPr>
        <w:t>farm storage</w:t>
      </w:r>
      <w:r>
        <w:rPr>
          <w:rFonts w:cs="Arial"/>
        </w:rPr>
        <w:t xml:space="preserve"> </w:t>
      </w:r>
      <w:r w:rsidRPr="00E54D83">
        <w:rPr>
          <w:rFonts w:cs="Arial"/>
        </w:rPr>
        <w:t>building</w:t>
      </w:r>
      <w:r>
        <w:rPr>
          <w:rFonts w:cs="Arial"/>
        </w:rPr>
        <w:t xml:space="preserve">. </w:t>
      </w:r>
    </w:p>
    <w:p w14:paraId="4EBB3144" w14:textId="3F747C2B" w:rsidR="00F70D33" w:rsidRPr="00241E18" w:rsidRDefault="00DB06B6" w:rsidP="00E54D83">
      <w:pPr>
        <w:pStyle w:val="Heading1"/>
      </w:pPr>
      <w:r>
        <w:t xml:space="preserve">6.0 </w:t>
      </w:r>
      <w:r w:rsidR="007304D2">
        <w:t xml:space="preserve">Summary of </w:t>
      </w:r>
      <w:r w:rsidR="00915BB0">
        <w:t xml:space="preserve">Agency </w:t>
      </w:r>
      <w:r w:rsidR="009C5A6B">
        <w:t>Comments</w:t>
      </w:r>
    </w:p>
    <w:p w14:paraId="4B5FD572" w14:textId="7A49A892" w:rsidR="007304D2" w:rsidRPr="00970954" w:rsidRDefault="007304D2" w:rsidP="00BF6C44">
      <w:r w:rsidRPr="00970954">
        <w:t xml:space="preserve">Note that a complete </w:t>
      </w:r>
      <w:r w:rsidR="00E10006" w:rsidRPr="00970954">
        <w:t xml:space="preserve">transcript of agency comments is provided in </w:t>
      </w:r>
      <w:r w:rsidR="00E10006" w:rsidRPr="00A3030F">
        <w:rPr>
          <w:b/>
          <w:bCs/>
        </w:rPr>
        <w:t xml:space="preserve">Appendix </w:t>
      </w:r>
      <w:r w:rsidR="00AA5858">
        <w:rPr>
          <w:b/>
          <w:bCs/>
        </w:rPr>
        <w:t>5</w:t>
      </w:r>
      <w:r w:rsidR="00E10006" w:rsidRPr="00970954">
        <w:t>.</w:t>
      </w:r>
    </w:p>
    <w:p w14:paraId="372725A8" w14:textId="15EC0D44" w:rsidR="00DB5F17" w:rsidRPr="00B84201" w:rsidRDefault="00DB06B6" w:rsidP="00DB5F17">
      <w:pPr>
        <w:pStyle w:val="Heading2"/>
      </w:pPr>
      <w:r>
        <w:t>6.1</w:t>
      </w:r>
      <w:r w:rsidR="00DB5F17">
        <w:t>:</w:t>
      </w:r>
      <w:r>
        <w:t xml:space="preserve"> </w:t>
      </w:r>
      <w:r w:rsidR="00DB5F17">
        <w:t>Region of Niagara</w:t>
      </w:r>
    </w:p>
    <w:p w14:paraId="5B856AEB" w14:textId="62A58E71" w:rsidR="00DB5F17" w:rsidRPr="00327410" w:rsidRDefault="005E3A9A" w:rsidP="00DB5F17">
      <w:pPr>
        <w:pStyle w:val="ListParagraph"/>
        <w:numPr>
          <w:ilvl w:val="0"/>
          <w:numId w:val="30"/>
        </w:numPr>
        <w:rPr>
          <w:lang w:val="en-US"/>
        </w:rPr>
      </w:pPr>
      <w:r>
        <w:rPr>
          <w:lang w:val="en-US"/>
        </w:rPr>
        <w:t xml:space="preserve">The subject property is located within the Prime Agricultural Area, and more specifically within the </w:t>
      </w:r>
      <w:r w:rsidR="00DB5F17" w:rsidRPr="00327410">
        <w:rPr>
          <w:lang w:val="en-US"/>
        </w:rPr>
        <w:t xml:space="preserve">Specialty </w:t>
      </w:r>
      <w:r>
        <w:rPr>
          <w:lang w:val="en-US"/>
        </w:rPr>
        <w:t>C</w:t>
      </w:r>
      <w:r w:rsidR="00DB5F17" w:rsidRPr="00327410">
        <w:rPr>
          <w:lang w:val="en-US"/>
        </w:rPr>
        <w:t xml:space="preserve">rop </w:t>
      </w:r>
      <w:r>
        <w:rPr>
          <w:lang w:val="en-US"/>
        </w:rPr>
        <w:t>A</w:t>
      </w:r>
      <w:r w:rsidR="00DB5F17" w:rsidRPr="00327410">
        <w:rPr>
          <w:lang w:val="en-US"/>
        </w:rPr>
        <w:t>rea. The proposed application does not conflict with the P</w:t>
      </w:r>
      <w:r>
        <w:rPr>
          <w:lang w:val="en-US"/>
        </w:rPr>
        <w:t>rovincial Planning Statement (P</w:t>
      </w:r>
      <w:r w:rsidR="00DB5F17" w:rsidRPr="00327410">
        <w:rPr>
          <w:lang w:val="en-US"/>
        </w:rPr>
        <w:t>PS</w:t>
      </w:r>
      <w:r>
        <w:rPr>
          <w:lang w:val="en-US"/>
        </w:rPr>
        <w:t>)</w:t>
      </w:r>
      <w:r w:rsidR="00DB5F17" w:rsidRPr="00327410">
        <w:rPr>
          <w:lang w:val="en-US"/>
        </w:rPr>
        <w:t xml:space="preserve"> and conforms to Provincial and Regional plans. </w:t>
      </w:r>
    </w:p>
    <w:p w14:paraId="286395E9" w14:textId="02E48716" w:rsidR="00DB5F17" w:rsidRPr="00327410" w:rsidRDefault="005E3A9A" w:rsidP="00DB5F17">
      <w:pPr>
        <w:pStyle w:val="ListParagraph"/>
        <w:numPr>
          <w:ilvl w:val="0"/>
          <w:numId w:val="30"/>
        </w:numPr>
        <w:rPr>
          <w:lang w:val="en-US"/>
        </w:rPr>
      </w:pPr>
      <w:r>
        <w:rPr>
          <w:lang w:val="en-US"/>
        </w:rPr>
        <w:t xml:space="preserve">The subject property is located within the mapped Area of Archaeological Potential in the Official Plan, however an </w:t>
      </w:r>
      <w:r w:rsidR="00DB5F17" w:rsidRPr="00327410">
        <w:rPr>
          <w:lang w:val="en-US"/>
        </w:rPr>
        <w:t>archaeological assessment not warranted</w:t>
      </w:r>
      <w:r>
        <w:rPr>
          <w:lang w:val="en-US"/>
        </w:rPr>
        <w:t xml:space="preserve"> as there is n</w:t>
      </w:r>
      <w:r w:rsidR="00DB5F17" w:rsidRPr="00327410">
        <w:rPr>
          <w:lang w:val="en-US"/>
        </w:rPr>
        <w:t>o deep</w:t>
      </w:r>
      <w:r w:rsidR="00DB5F17">
        <w:rPr>
          <w:lang w:val="en-US"/>
        </w:rPr>
        <w:t xml:space="preserve"> </w:t>
      </w:r>
      <w:r w:rsidR="00DB5F17" w:rsidRPr="00327410">
        <w:rPr>
          <w:lang w:val="en-US"/>
        </w:rPr>
        <w:t xml:space="preserve">disturbance proposed. </w:t>
      </w:r>
    </w:p>
    <w:p w14:paraId="634DEDBA" w14:textId="1061B747" w:rsidR="00DB5F17" w:rsidRPr="00DB5F17" w:rsidRDefault="00DB5F17" w:rsidP="00DB5F17">
      <w:pPr>
        <w:pStyle w:val="ListParagraph"/>
        <w:numPr>
          <w:ilvl w:val="0"/>
          <w:numId w:val="30"/>
        </w:numPr>
        <w:rPr>
          <w:lang w:val="en-US"/>
        </w:rPr>
      </w:pPr>
      <w:r w:rsidRPr="00327410">
        <w:rPr>
          <w:lang w:val="en-US"/>
        </w:rPr>
        <w:t>The subject property is within the Region’s Natural Environment System (“NES”) consisting of Other Wetland. The Region</w:t>
      </w:r>
      <w:r w:rsidRPr="00DB5F17">
        <w:rPr>
          <w:lang w:val="en-US"/>
        </w:rPr>
        <w:t xml:space="preserve"> offers no objection to the application from a natural environmental perspective</w:t>
      </w:r>
      <w:r>
        <w:rPr>
          <w:lang w:val="en-US"/>
        </w:rPr>
        <w:t>.</w:t>
      </w:r>
    </w:p>
    <w:p w14:paraId="0FC5C5C2" w14:textId="028E793C" w:rsidR="00DB5F17" w:rsidRPr="0004729E" w:rsidRDefault="00DB06B6" w:rsidP="00DB5F17">
      <w:pPr>
        <w:pStyle w:val="Heading2"/>
        <w:rPr>
          <w:shd w:val="clear" w:color="auto" w:fill="FFFFFF"/>
        </w:rPr>
      </w:pPr>
      <w:r>
        <w:rPr>
          <w:shd w:val="clear" w:color="auto" w:fill="FFFFFF"/>
        </w:rPr>
        <w:t>6.2</w:t>
      </w:r>
      <w:r w:rsidR="00DB5F17">
        <w:rPr>
          <w:shd w:val="clear" w:color="auto" w:fill="FFFFFF"/>
        </w:rPr>
        <w:t>:</w:t>
      </w:r>
      <w:r>
        <w:rPr>
          <w:shd w:val="clear" w:color="auto" w:fill="FFFFFF"/>
        </w:rPr>
        <w:t xml:space="preserve"> </w:t>
      </w:r>
      <w:r w:rsidR="00DB5F17" w:rsidRPr="00327410">
        <w:rPr>
          <w:shd w:val="clear" w:color="auto" w:fill="FFFFFF"/>
        </w:rPr>
        <w:t>City of St. Catharines</w:t>
      </w:r>
    </w:p>
    <w:p w14:paraId="1D69814F" w14:textId="071DA10C" w:rsidR="00DB5F17" w:rsidRPr="00327410" w:rsidRDefault="00DB5F17" w:rsidP="00DB5F17">
      <w:pPr>
        <w:pStyle w:val="ListParagraph"/>
        <w:numPr>
          <w:ilvl w:val="0"/>
          <w:numId w:val="30"/>
        </w:numPr>
        <w:rPr>
          <w:lang w:val="en-US"/>
        </w:rPr>
      </w:pPr>
      <w:r w:rsidRPr="00327410">
        <w:rPr>
          <w:lang w:val="en-US"/>
        </w:rPr>
        <w:t>Municipal zoning does not apply</w:t>
      </w:r>
      <w:r w:rsidR="005E3A9A">
        <w:rPr>
          <w:lang w:val="en-US"/>
        </w:rPr>
        <w:t>,</w:t>
      </w:r>
      <w:r w:rsidRPr="00327410">
        <w:rPr>
          <w:lang w:val="en-US"/>
        </w:rPr>
        <w:t xml:space="preserve"> however, </w:t>
      </w:r>
      <w:r w:rsidR="005E3A9A">
        <w:rPr>
          <w:lang w:val="en-US"/>
        </w:rPr>
        <w:t xml:space="preserve">NEC </w:t>
      </w:r>
      <w:r w:rsidRPr="00327410">
        <w:rPr>
          <w:lang w:val="en-US"/>
        </w:rPr>
        <w:t>staff consider it to be an important tool to guide NEC permit decisions.</w:t>
      </w:r>
    </w:p>
    <w:p w14:paraId="7392745C" w14:textId="77777777" w:rsidR="00DB5F17" w:rsidRPr="00327410" w:rsidRDefault="00DB5F17" w:rsidP="00DB5F17">
      <w:pPr>
        <w:pStyle w:val="ListParagraph"/>
        <w:numPr>
          <w:ilvl w:val="0"/>
          <w:numId w:val="30"/>
        </w:numPr>
        <w:rPr>
          <w:lang w:val="en-US"/>
        </w:rPr>
      </w:pPr>
      <w:r w:rsidRPr="00327410">
        <w:rPr>
          <w:lang w:val="en-US"/>
        </w:rPr>
        <w:t>The lands are zoned Agriculture (A1) and Conservation/Natural Area (G1). The A1 zone permits Agricultural Farm Related Commercial or Industrial, an Agricultural Farm, a Detached Dwelling, and other agricultural-related uses. No development is proposed within the G1 zone.</w:t>
      </w:r>
    </w:p>
    <w:p w14:paraId="2B286C60" w14:textId="0B20AA69" w:rsidR="00DB5F17" w:rsidRPr="00DB5F17" w:rsidRDefault="00DB5F17" w:rsidP="00DB5F17">
      <w:pPr>
        <w:pStyle w:val="ListParagraph"/>
        <w:numPr>
          <w:ilvl w:val="0"/>
          <w:numId w:val="30"/>
        </w:numPr>
        <w:rPr>
          <w:lang w:val="en-US"/>
        </w:rPr>
      </w:pPr>
      <w:r w:rsidRPr="00327410">
        <w:rPr>
          <w:lang w:val="en-US"/>
        </w:rPr>
        <w:t>The subject land is sufficient to manage runoff from the proposed paved parking area and no request has been made to expand the existing parking area. City staff offer no objection to the proposed development</w:t>
      </w:r>
      <w:r>
        <w:rPr>
          <w:lang w:val="en-US"/>
        </w:rPr>
        <w:t>.</w:t>
      </w:r>
    </w:p>
    <w:p w14:paraId="6C2552D1" w14:textId="27F8EF3B" w:rsidR="00DB5F17" w:rsidRPr="00AB2A20" w:rsidRDefault="00DB06B6" w:rsidP="00DB5F17">
      <w:pPr>
        <w:pStyle w:val="Heading2"/>
      </w:pPr>
      <w:r>
        <w:t>6.3</w:t>
      </w:r>
      <w:r w:rsidR="00DB5F17">
        <w:t>:</w:t>
      </w:r>
      <w:r>
        <w:t xml:space="preserve"> </w:t>
      </w:r>
      <w:r w:rsidR="00DB5F17" w:rsidRPr="00327410">
        <w:t>Niagara Peninsula Conservation Authority (NPCA)</w:t>
      </w:r>
    </w:p>
    <w:p w14:paraId="7200A635" w14:textId="77777777" w:rsidR="00DB5F17" w:rsidRPr="00A7233F" w:rsidRDefault="00DB5F17" w:rsidP="00DB5F17">
      <w:pPr>
        <w:pStyle w:val="ListParagraph"/>
        <w:numPr>
          <w:ilvl w:val="0"/>
          <w:numId w:val="30"/>
        </w:numPr>
        <w:rPr>
          <w:lang w:val="en-US"/>
        </w:rPr>
      </w:pPr>
      <w:r w:rsidRPr="00A7233F">
        <w:rPr>
          <w:lang w:val="en-US"/>
        </w:rPr>
        <w:t xml:space="preserve">A portion of the works is adjacent to a watercourse shown on NPCA mapping. </w:t>
      </w:r>
    </w:p>
    <w:p w14:paraId="1DF5295B" w14:textId="77777777" w:rsidR="00DB5F17" w:rsidRPr="00A7233F" w:rsidRDefault="00DB5F17" w:rsidP="00DB5F17">
      <w:pPr>
        <w:pStyle w:val="ListParagraph"/>
        <w:numPr>
          <w:ilvl w:val="0"/>
          <w:numId w:val="30"/>
        </w:numPr>
        <w:rPr>
          <w:lang w:val="en-US"/>
        </w:rPr>
      </w:pPr>
      <w:r w:rsidRPr="00A7233F">
        <w:rPr>
          <w:lang w:val="en-US"/>
        </w:rPr>
        <w:lastRenderedPageBreak/>
        <w:t xml:space="preserve">The driveway and parking area is not being widened or extended and existing bedding materials and existing culverts are not altered. </w:t>
      </w:r>
    </w:p>
    <w:p w14:paraId="61404353" w14:textId="77777777" w:rsidR="00DB5F17" w:rsidRPr="00A7233F" w:rsidRDefault="00DB5F17" w:rsidP="00DB5F17">
      <w:pPr>
        <w:pStyle w:val="ListParagraph"/>
        <w:numPr>
          <w:ilvl w:val="0"/>
          <w:numId w:val="30"/>
        </w:numPr>
        <w:rPr>
          <w:lang w:val="en-US"/>
        </w:rPr>
      </w:pPr>
      <w:r w:rsidRPr="00A7233F">
        <w:rPr>
          <w:lang w:val="en-US"/>
        </w:rPr>
        <w:t>The NPCA has no issues with resurfacing the existing gravel parking area with asphalt.</w:t>
      </w:r>
    </w:p>
    <w:p w14:paraId="7963BAFD" w14:textId="77777777" w:rsidR="00DB5F17" w:rsidRPr="00A7233F" w:rsidRDefault="00DB5F17" w:rsidP="00DB5F17">
      <w:pPr>
        <w:pStyle w:val="ListParagraph"/>
        <w:numPr>
          <w:ilvl w:val="0"/>
          <w:numId w:val="30"/>
        </w:numPr>
        <w:rPr>
          <w:lang w:val="en-US"/>
        </w:rPr>
      </w:pPr>
      <w:r w:rsidRPr="00A7233F">
        <w:rPr>
          <w:lang w:val="en-US"/>
        </w:rPr>
        <w:t>NPCA note that the works is exempt from NPCA comments under NPCA’s current regulation (Ontario Regulation 41/24).</w:t>
      </w:r>
    </w:p>
    <w:p w14:paraId="42773FBE" w14:textId="627386A5" w:rsidR="00F70D33" w:rsidRPr="00241E18" w:rsidRDefault="00DB06B6" w:rsidP="00DB5F17">
      <w:pPr>
        <w:pStyle w:val="Heading1"/>
      </w:pPr>
      <w:r>
        <w:t xml:space="preserve">7.0 </w:t>
      </w:r>
      <w:r w:rsidR="00C62BC3">
        <w:t>Planning Analysis</w:t>
      </w:r>
    </w:p>
    <w:p w14:paraId="43DD1F25" w14:textId="52AC8086" w:rsidR="00341379" w:rsidRPr="00AF17CC" w:rsidRDefault="00DB06B6" w:rsidP="00A3030F">
      <w:pPr>
        <w:pStyle w:val="Heading2"/>
      </w:pPr>
      <w:r>
        <w:t xml:space="preserve">7.1 </w:t>
      </w:r>
      <w:r w:rsidR="00341379" w:rsidRPr="00AF17CC">
        <w:t>Overview</w:t>
      </w:r>
      <w:r w:rsidR="00A3030F">
        <w:t>:</w:t>
      </w:r>
    </w:p>
    <w:p w14:paraId="2C0F86F4" w14:textId="2A1B1E8C" w:rsidR="00DB5F17" w:rsidRDefault="00DB5F17" w:rsidP="00A3030F">
      <w:pPr>
        <w:pStyle w:val="Heading2"/>
        <w:rPr>
          <w:rFonts w:eastAsiaTheme="minorHAnsi" w:cstheme="minorBidi"/>
          <w:b w:val="0"/>
          <w:bCs w:val="0"/>
          <w:szCs w:val="22"/>
          <w:lang w:val="en-CA"/>
        </w:rPr>
      </w:pPr>
      <w:r w:rsidRPr="00DB5F17">
        <w:rPr>
          <w:rFonts w:eastAsiaTheme="minorHAnsi" w:cstheme="minorBidi"/>
          <w:b w:val="0"/>
          <w:bCs w:val="0"/>
          <w:szCs w:val="22"/>
          <w:lang w:val="en-CA"/>
        </w:rPr>
        <w:t>Re-surfacing of the driveway and parking areas is a permitted use under Part 1.4.3 of the NEP and the work meets Parts 2.2, 2.6 and 2.8 of the NEP</w:t>
      </w:r>
      <w:r w:rsidR="00383745">
        <w:rPr>
          <w:rFonts w:eastAsiaTheme="minorHAnsi" w:cstheme="minorBidi"/>
          <w:b w:val="0"/>
          <w:bCs w:val="0"/>
          <w:szCs w:val="22"/>
          <w:lang w:val="en-CA"/>
        </w:rPr>
        <w:t>.</w:t>
      </w:r>
    </w:p>
    <w:p w14:paraId="0A1E9ABE" w14:textId="40F82B2C" w:rsidR="00383745" w:rsidRPr="00383745" w:rsidRDefault="00383745" w:rsidP="00383745">
      <w:r w:rsidRPr="00DB5F17">
        <w:t>R.R.O. 1990, Regulation 828 does not provide an exemption for re-surfacing or paving of existing driveways on private lands</w:t>
      </w:r>
      <w:r>
        <w:t>.</w:t>
      </w:r>
    </w:p>
    <w:p w14:paraId="2BB3AF0E" w14:textId="77777777" w:rsidR="00B2547B" w:rsidRDefault="00DB06B6" w:rsidP="00B2547B">
      <w:pPr>
        <w:pStyle w:val="Heading2"/>
        <w:rPr>
          <w:lang w:eastAsia="en-CA"/>
        </w:rPr>
      </w:pPr>
      <w:r>
        <w:rPr>
          <w:lang w:eastAsia="en-CA"/>
        </w:rPr>
        <w:t xml:space="preserve">7.2 </w:t>
      </w:r>
      <w:r w:rsidR="00341379" w:rsidRPr="0018357C">
        <w:rPr>
          <w:lang w:eastAsia="en-CA"/>
        </w:rPr>
        <w:t xml:space="preserve">NEP Part 1: </w:t>
      </w:r>
      <w:r w:rsidR="00B2547B" w:rsidRPr="0018357C">
        <w:rPr>
          <w:lang w:eastAsia="en-CA"/>
        </w:rPr>
        <w:t xml:space="preserve">Part </w:t>
      </w:r>
      <w:r w:rsidR="00B2547B">
        <w:rPr>
          <w:lang w:eastAsia="en-CA"/>
        </w:rPr>
        <w:t>1.4.3 Permitted Uses in Escarpment Protection Area</w:t>
      </w:r>
    </w:p>
    <w:p w14:paraId="5171DC6E" w14:textId="139D43DF" w:rsidR="00341379" w:rsidRPr="00B2547B" w:rsidRDefault="00B2547B" w:rsidP="00B2547B">
      <w:pPr>
        <w:pStyle w:val="Heading2"/>
        <w:rPr>
          <w:rFonts w:eastAsiaTheme="minorHAnsi" w:cstheme="minorBidi"/>
          <w:b w:val="0"/>
          <w:bCs w:val="0"/>
          <w:szCs w:val="22"/>
          <w:lang w:val="en-CA"/>
        </w:rPr>
      </w:pPr>
      <w:r w:rsidRPr="00B2547B">
        <w:rPr>
          <w:rFonts w:eastAsiaTheme="minorHAnsi" w:cstheme="minorBidi"/>
          <w:b w:val="0"/>
          <w:bCs w:val="0"/>
          <w:szCs w:val="22"/>
          <w:lang w:val="en-CA"/>
        </w:rPr>
        <w:t xml:space="preserve">Subject to Part 2, Development Criteria </w:t>
      </w:r>
      <w:r w:rsidR="0015399A">
        <w:rPr>
          <w:rFonts w:eastAsiaTheme="minorHAnsi" w:cstheme="minorBidi"/>
          <w:b w:val="0"/>
          <w:bCs w:val="0"/>
          <w:szCs w:val="22"/>
          <w:lang w:val="en-CA"/>
        </w:rPr>
        <w:t>the following uses are p</w:t>
      </w:r>
      <w:r w:rsidRPr="00B2547B">
        <w:rPr>
          <w:rFonts w:eastAsiaTheme="minorHAnsi" w:cstheme="minorBidi"/>
          <w:b w:val="0"/>
          <w:bCs w:val="0"/>
          <w:szCs w:val="22"/>
          <w:lang w:val="en-CA"/>
        </w:rPr>
        <w:t xml:space="preserve">ermitted use </w:t>
      </w:r>
      <w:r w:rsidR="0015399A">
        <w:rPr>
          <w:rFonts w:eastAsiaTheme="minorHAnsi" w:cstheme="minorBidi"/>
          <w:b w:val="0"/>
          <w:bCs w:val="0"/>
          <w:szCs w:val="22"/>
          <w:lang w:val="en-CA"/>
        </w:rPr>
        <w:t xml:space="preserve">in </w:t>
      </w:r>
      <w:r w:rsidRPr="00B2547B">
        <w:rPr>
          <w:rFonts w:eastAsiaTheme="minorHAnsi" w:cstheme="minorBidi"/>
          <w:b w:val="0"/>
          <w:bCs w:val="0"/>
          <w:szCs w:val="22"/>
          <w:lang w:val="en-CA"/>
        </w:rPr>
        <w:t>Escarpment Protection Areas, Part 1.4.3</w:t>
      </w:r>
      <w:r w:rsidR="0015399A">
        <w:rPr>
          <w:rFonts w:eastAsiaTheme="minorHAnsi" w:cstheme="minorBidi"/>
          <w:b w:val="0"/>
          <w:bCs w:val="0"/>
          <w:szCs w:val="22"/>
          <w:lang w:val="en-CA"/>
        </w:rPr>
        <w:t>:</w:t>
      </w:r>
      <w:r w:rsidRPr="00B2547B">
        <w:rPr>
          <w:rFonts w:eastAsiaTheme="minorHAnsi" w:cstheme="minorBidi"/>
          <w:b w:val="0"/>
          <w:bCs w:val="0"/>
          <w:szCs w:val="22"/>
          <w:lang w:val="en-CA"/>
        </w:rPr>
        <w:t xml:space="preserve"> Agricultural uses, Agriculture-related uses and on-farm diversified uses, in prime agricultural areas and Accessory uses.</w:t>
      </w:r>
    </w:p>
    <w:p w14:paraId="62475BA5" w14:textId="7029C3D0" w:rsidR="00A3030F" w:rsidRPr="00A3030F" w:rsidRDefault="00DB06B6" w:rsidP="00DB5F17">
      <w:pPr>
        <w:pStyle w:val="Heading3"/>
      </w:pPr>
      <w:r>
        <w:t xml:space="preserve">7.2.1 </w:t>
      </w:r>
      <w:r w:rsidR="00341379" w:rsidRPr="00A3030F">
        <w:t>Analysis:</w:t>
      </w:r>
    </w:p>
    <w:p w14:paraId="1142BC3E" w14:textId="13417916" w:rsidR="00B2547B" w:rsidRPr="00B516FC" w:rsidRDefault="00B2547B" w:rsidP="00B2547B">
      <w:pPr>
        <w:pStyle w:val="Heading3"/>
        <w:rPr>
          <w:u w:val="none"/>
        </w:rPr>
      </w:pPr>
      <w:r w:rsidRPr="00B516FC">
        <w:rPr>
          <w:u w:val="none"/>
        </w:rPr>
        <w:t xml:space="preserve">The </w:t>
      </w:r>
      <w:r w:rsidR="00412977" w:rsidRPr="006E7200">
        <w:rPr>
          <w:u w:val="none"/>
        </w:rPr>
        <w:t>Henry of Pelham Family Estate Winery</w:t>
      </w:r>
      <w:r w:rsidR="00412977" w:rsidRPr="00B516FC" w:rsidDel="00412977">
        <w:rPr>
          <w:u w:val="none"/>
        </w:rPr>
        <w:t xml:space="preserve"> </w:t>
      </w:r>
      <w:r w:rsidR="00412977">
        <w:rPr>
          <w:u w:val="none"/>
        </w:rPr>
        <w:t xml:space="preserve">has </w:t>
      </w:r>
      <w:r w:rsidRPr="00B516FC">
        <w:rPr>
          <w:u w:val="none"/>
        </w:rPr>
        <w:t>operat</w:t>
      </w:r>
      <w:r w:rsidR="00412977">
        <w:rPr>
          <w:u w:val="none"/>
        </w:rPr>
        <w:t xml:space="preserve">ed since the </w:t>
      </w:r>
      <w:r w:rsidRPr="00B516FC">
        <w:rPr>
          <w:u w:val="none"/>
        </w:rPr>
        <w:t>early 1980’s and pre-dates the Niagara Escapement Plan</w:t>
      </w:r>
      <w:r w:rsidR="00412977">
        <w:rPr>
          <w:u w:val="none"/>
        </w:rPr>
        <w:t xml:space="preserve"> and is an existing use under Part 1.4.3.3. </w:t>
      </w:r>
      <w:r w:rsidRPr="00B516FC">
        <w:rPr>
          <w:u w:val="none"/>
        </w:rPr>
        <w:t xml:space="preserve"> </w:t>
      </w:r>
      <w:r w:rsidR="00412977">
        <w:rPr>
          <w:u w:val="none"/>
        </w:rPr>
        <w:t>The driveway and parking areas are accessory use to the winery operation and permitted under Part 1.4.3.11.</w:t>
      </w:r>
    </w:p>
    <w:p w14:paraId="483C5996" w14:textId="77777777" w:rsidR="00B2547B" w:rsidRPr="00B516FC" w:rsidRDefault="00B2547B" w:rsidP="00B2547B">
      <w:pPr>
        <w:rPr>
          <w:rFonts w:cs="Arial"/>
          <w:lang w:eastAsia="en-CA"/>
        </w:rPr>
      </w:pPr>
      <w:r w:rsidRPr="00B516FC">
        <w:rPr>
          <w:lang w:eastAsia="en-CA"/>
        </w:rPr>
        <w:t>Part 1.4.3 of the NEP has been met.</w:t>
      </w:r>
    </w:p>
    <w:p w14:paraId="556B6560" w14:textId="77777777" w:rsidR="00B2547B" w:rsidRDefault="00DB06B6" w:rsidP="00B2547B">
      <w:pPr>
        <w:pStyle w:val="Heading2"/>
        <w:rPr>
          <w:lang w:eastAsia="en-CA"/>
        </w:rPr>
      </w:pPr>
      <w:r>
        <w:rPr>
          <w:lang w:eastAsia="en-CA"/>
        </w:rPr>
        <w:t xml:space="preserve">7.3 </w:t>
      </w:r>
      <w:r w:rsidR="00341379" w:rsidRPr="00CB3A51">
        <w:rPr>
          <w:lang w:eastAsia="en-CA"/>
        </w:rPr>
        <w:t xml:space="preserve">NEP </w:t>
      </w:r>
      <w:r w:rsidR="00B2547B" w:rsidRPr="00CB3A51">
        <w:rPr>
          <w:lang w:eastAsia="en-CA"/>
        </w:rPr>
        <w:t xml:space="preserve">Part </w:t>
      </w:r>
      <w:r w:rsidR="00B2547B">
        <w:rPr>
          <w:lang w:eastAsia="en-CA"/>
        </w:rPr>
        <w:t xml:space="preserve">2.2 </w:t>
      </w:r>
      <w:r w:rsidR="00B2547B" w:rsidRPr="00C8078B">
        <w:rPr>
          <w:lang w:eastAsia="en-CA"/>
        </w:rPr>
        <w:t>General Development Criteria</w:t>
      </w:r>
    </w:p>
    <w:p w14:paraId="35BAAAFE" w14:textId="77777777" w:rsidR="00B2547B" w:rsidRPr="00C8078B" w:rsidRDefault="00B2547B" w:rsidP="00B2547B">
      <w:pPr>
        <w:pStyle w:val="Heading2"/>
        <w:rPr>
          <w:b w:val="0"/>
          <w:bCs w:val="0"/>
        </w:rPr>
      </w:pPr>
      <w:r>
        <w:rPr>
          <w:b w:val="0"/>
          <w:bCs w:val="0"/>
        </w:rPr>
        <w:t>R</w:t>
      </w:r>
      <w:r w:rsidRPr="00C8078B">
        <w:rPr>
          <w:b w:val="0"/>
          <w:bCs w:val="0"/>
        </w:rPr>
        <w:t xml:space="preserve">e-surfacing of the driveway and parking areas </w:t>
      </w:r>
      <w:r>
        <w:rPr>
          <w:b w:val="0"/>
          <w:bCs w:val="0"/>
        </w:rPr>
        <w:t xml:space="preserve">meets the objective and intent of </w:t>
      </w:r>
      <w:r w:rsidRPr="00C8078B">
        <w:rPr>
          <w:b w:val="0"/>
          <w:bCs w:val="0"/>
        </w:rPr>
        <w:t>Part 2.2.</w:t>
      </w:r>
    </w:p>
    <w:p w14:paraId="1AC49703" w14:textId="7CF36E02" w:rsidR="00A3030F" w:rsidRDefault="00DB06B6" w:rsidP="00DB5F17">
      <w:pPr>
        <w:pStyle w:val="Heading3"/>
        <w:rPr>
          <w:lang w:eastAsia="en-CA"/>
        </w:rPr>
      </w:pPr>
      <w:r>
        <w:rPr>
          <w:lang w:eastAsia="en-CA"/>
        </w:rPr>
        <w:t xml:space="preserve">7.3.1 </w:t>
      </w:r>
      <w:r w:rsidR="00341379" w:rsidRPr="001F3CC1">
        <w:rPr>
          <w:lang w:eastAsia="en-CA"/>
        </w:rPr>
        <w:t>Analysis:</w:t>
      </w:r>
    </w:p>
    <w:p w14:paraId="1EABDAFB" w14:textId="77777777" w:rsidR="00B2547B" w:rsidRPr="00C8078B" w:rsidRDefault="00B2547B" w:rsidP="00B2547B">
      <w:pPr>
        <w:pStyle w:val="ListParagraph"/>
        <w:numPr>
          <w:ilvl w:val="0"/>
          <w:numId w:val="30"/>
        </w:numPr>
        <w:rPr>
          <w:lang w:val="en-US"/>
        </w:rPr>
      </w:pPr>
      <w:r w:rsidRPr="00C8078B">
        <w:rPr>
          <w:lang w:val="en-US"/>
        </w:rPr>
        <w:lastRenderedPageBreak/>
        <w:t xml:space="preserve">The works are occurring within and on previously developed areas of the lot which are clustered in one corner of the lot. As per Part 2.2.1 the Escarpment environment shall continue to be protected for the long-term. </w:t>
      </w:r>
    </w:p>
    <w:p w14:paraId="41FC90F9" w14:textId="77777777" w:rsidR="00B2547B" w:rsidRPr="00B2547B" w:rsidRDefault="00B2547B" w:rsidP="00B2547B">
      <w:pPr>
        <w:pStyle w:val="ListParagraph"/>
        <w:numPr>
          <w:ilvl w:val="0"/>
          <w:numId w:val="30"/>
        </w:numPr>
        <w:rPr>
          <w:lang w:val="en-US"/>
        </w:rPr>
      </w:pPr>
      <w:r w:rsidRPr="00C8078B">
        <w:rPr>
          <w:lang w:val="en-US"/>
        </w:rPr>
        <w:t>The works are entirely outside any natural hazard areas, as per Part 2.2.2 and area on an existing lot of record per Part 2.2.3</w:t>
      </w:r>
      <w:r w:rsidRPr="00B2547B">
        <w:rPr>
          <w:lang w:val="en-US"/>
        </w:rPr>
        <w:t>.</w:t>
      </w:r>
    </w:p>
    <w:p w14:paraId="61252768" w14:textId="77777777" w:rsidR="00B2547B" w:rsidRPr="00862BDD" w:rsidRDefault="00DB06B6" w:rsidP="00B2547B">
      <w:pPr>
        <w:pStyle w:val="Heading2"/>
        <w:rPr>
          <w:lang w:eastAsia="en-CA"/>
        </w:rPr>
      </w:pPr>
      <w:r>
        <w:rPr>
          <w:lang w:eastAsia="en-CA"/>
        </w:rPr>
        <w:t xml:space="preserve">7.4 </w:t>
      </w:r>
      <w:r w:rsidR="00341379" w:rsidRPr="00862BDD">
        <w:rPr>
          <w:lang w:eastAsia="en-CA"/>
        </w:rPr>
        <w:t xml:space="preserve">NEP </w:t>
      </w:r>
      <w:r w:rsidR="00B2547B" w:rsidRPr="00862BDD">
        <w:rPr>
          <w:lang w:eastAsia="en-CA"/>
        </w:rPr>
        <w:t>Part 2</w:t>
      </w:r>
      <w:r w:rsidR="00B2547B">
        <w:rPr>
          <w:lang w:eastAsia="en-CA"/>
        </w:rPr>
        <w:t xml:space="preserve">.6 </w:t>
      </w:r>
      <w:r w:rsidR="00B2547B" w:rsidRPr="00C8078B">
        <w:rPr>
          <w:lang w:eastAsia="en-CA"/>
        </w:rPr>
        <w:t>Development Affecting Water Resources</w:t>
      </w:r>
    </w:p>
    <w:p w14:paraId="4B89277F" w14:textId="31EB53B4" w:rsidR="004E517B" w:rsidRDefault="00B2547B" w:rsidP="00B2547B">
      <w:pPr>
        <w:pStyle w:val="Header"/>
        <w:tabs>
          <w:tab w:val="clear" w:pos="4680"/>
          <w:tab w:val="clear" w:pos="9360"/>
        </w:tabs>
        <w:spacing w:after="240"/>
        <w:rPr>
          <w:rFonts w:cs="Arial"/>
          <w:szCs w:val="24"/>
        </w:rPr>
      </w:pPr>
      <w:r w:rsidRPr="00C8078B">
        <w:t xml:space="preserve">Re-surfacing of the driveway and parking areas </w:t>
      </w:r>
      <w:r>
        <w:t xml:space="preserve">does not conflict with </w:t>
      </w:r>
      <w:r w:rsidRPr="00C8078B">
        <w:t>the objective</w:t>
      </w:r>
      <w:r>
        <w:t>s</w:t>
      </w:r>
      <w:r w:rsidRPr="00C8078B">
        <w:t xml:space="preserve"> and intent of </w:t>
      </w:r>
      <w:r w:rsidRPr="00C8078B">
        <w:rPr>
          <w:rFonts w:cs="Arial"/>
          <w:szCs w:val="24"/>
        </w:rPr>
        <w:t>Part 2.6.</w:t>
      </w:r>
    </w:p>
    <w:p w14:paraId="31657670" w14:textId="77777777" w:rsidR="00B2547B" w:rsidRDefault="00B2547B" w:rsidP="00B2547B">
      <w:pPr>
        <w:pStyle w:val="Heading3"/>
        <w:rPr>
          <w:lang w:eastAsia="en-CA"/>
        </w:rPr>
      </w:pPr>
      <w:r>
        <w:rPr>
          <w:lang w:eastAsia="en-CA"/>
        </w:rPr>
        <w:t xml:space="preserve">7.4.1 </w:t>
      </w:r>
      <w:r w:rsidRPr="001F3CC1">
        <w:rPr>
          <w:lang w:eastAsia="en-CA"/>
        </w:rPr>
        <w:t>Analysis:</w:t>
      </w:r>
    </w:p>
    <w:p w14:paraId="0F43BC60" w14:textId="6E6E0261" w:rsidR="00036B66" w:rsidRDefault="002C7319" w:rsidP="00B2547B">
      <w:pPr>
        <w:pStyle w:val="ListParagraph"/>
        <w:numPr>
          <w:ilvl w:val="0"/>
          <w:numId w:val="30"/>
        </w:numPr>
        <w:rPr>
          <w:lang w:val="en-US"/>
        </w:rPr>
      </w:pPr>
      <w:r>
        <w:rPr>
          <w:lang w:val="en-US"/>
        </w:rPr>
        <w:t>NPCA advised that t</w:t>
      </w:r>
      <w:r w:rsidR="00E16703" w:rsidRPr="00B2547B">
        <w:rPr>
          <w:lang w:val="en-US"/>
        </w:rPr>
        <w:t>ributar</w:t>
      </w:r>
      <w:r w:rsidR="00E16703">
        <w:rPr>
          <w:lang w:val="en-US"/>
        </w:rPr>
        <w:t>ies</w:t>
      </w:r>
      <w:r w:rsidR="00E16703" w:rsidRPr="00B2547B">
        <w:rPr>
          <w:lang w:val="en-US"/>
        </w:rPr>
        <w:t xml:space="preserve"> of Richardson Creek</w:t>
      </w:r>
      <w:r w:rsidR="00E16703">
        <w:rPr>
          <w:lang w:val="en-US"/>
        </w:rPr>
        <w:t xml:space="preserve"> traverse the subject property. One of those tributaries is shown on NPCA mapping is located immediately adjacent to</w:t>
      </w:r>
      <w:r w:rsidR="00237D1A">
        <w:rPr>
          <w:lang w:val="en-US"/>
        </w:rPr>
        <w:t>, th</w:t>
      </w:r>
      <w:r w:rsidR="00412977">
        <w:rPr>
          <w:lang w:val="en-US"/>
        </w:rPr>
        <w:t>e driveway</w:t>
      </w:r>
      <w:r>
        <w:rPr>
          <w:lang w:val="en-US"/>
        </w:rPr>
        <w:t xml:space="preserve"> </w:t>
      </w:r>
      <w:r w:rsidR="00412977">
        <w:rPr>
          <w:lang w:val="en-US"/>
        </w:rPr>
        <w:t>from Fifth Street</w:t>
      </w:r>
      <w:r>
        <w:rPr>
          <w:lang w:val="en-US"/>
        </w:rPr>
        <w:t xml:space="preserve">. </w:t>
      </w:r>
      <w:r w:rsidR="00036B66">
        <w:rPr>
          <w:lang w:val="en-US"/>
        </w:rPr>
        <w:t xml:space="preserve">NEC mapping does not show this as a </w:t>
      </w:r>
      <w:r w:rsidR="00E16703">
        <w:rPr>
          <w:lang w:val="en-US"/>
        </w:rPr>
        <w:t xml:space="preserve">watercourse. </w:t>
      </w:r>
    </w:p>
    <w:p w14:paraId="78C1CC8D" w14:textId="1B5F02A5" w:rsidR="00036B66" w:rsidRDefault="00036B66" w:rsidP="00B2547B">
      <w:pPr>
        <w:pStyle w:val="ListParagraph"/>
        <w:numPr>
          <w:ilvl w:val="0"/>
          <w:numId w:val="30"/>
        </w:numPr>
        <w:rPr>
          <w:lang w:val="en-US"/>
        </w:rPr>
      </w:pPr>
      <w:r>
        <w:rPr>
          <w:lang w:val="en-US"/>
        </w:rPr>
        <w:t xml:space="preserve">Arial imagery shows this </w:t>
      </w:r>
      <w:r w:rsidR="002C7319">
        <w:rPr>
          <w:lang w:val="en-US"/>
        </w:rPr>
        <w:t>to</w:t>
      </w:r>
      <w:r>
        <w:rPr>
          <w:lang w:val="en-US"/>
        </w:rPr>
        <w:t xml:space="preserve"> be a drainage ditch that runs under Fifth Street, along a naturalized ditch </w:t>
      </w:r>
      <w:r w:rsidR="002C7319">
        <w:rPr>
          <w:lang w:val="en-US"/>
        </w:rPr>
        <w:t>adjacent</w:t>
      </w:r>
      <w:r>
        <w:rPr>
          <w:lang w:val="en-US"/>
        </w:rPr>
        <w:t xml:space="preserve"> to the subject </w:t>
      </w:r>
      <w:r w:rsidR="002C7319">
        <w:rPr>
          <w:lang w:val="en-US"/>
        </w:rPr>
        <w:t>driveway</w:t>
      </w:r>
      <w:r>
        <w:rPr>
          <w:lang w:val="en-US"/>
        </w:rPr>
        <w:t xml:space="preserve"> and then </w:t>
      </w:r>
      <w:r w:rsidR="002C7319">
        <w:rPr>
          <w:lang w:val="en-US"/>
        </w:rPr>
        <w:t>goes underground at the winery buildings.</w:t>
      </w:r>
    </w:p>
    <w:p w14:paraId="29F4FB4E" w14:textId="73D721B1" w:rsidR="002C7319" w:rsidRDefault="002C7319" w:rsidP="002C7319">
      <w:pPr>
        <w:pStyle w:val="ListParagraph"/>
        <w:numPr>
          <w:ilvl w:val="0"/>
          <w:numId w:val="30"/>
        </w:numPr>
        <w:rPr>
          <w:lang w:val="en-US"/>
        </w:rPr>
      </w:pPr>
      <w:r w:rsidRPr="002C7319">
        <w:rPr>
          <w:lang w:val="en-US"/>
        </w:rPr>
        <w:t xml:space="preserve">Notwithstanding NPCA mapping, NEC staff are of the opinion that it is part of the natural drainage system rather than </w:t>
      </w:r>
      <w:r w:rsidR="00B2547B" w:rsidRPr="002C7319">
        <w:rPr>
          <w:lang w:val="en-US"/>
        </w:rPr>
        <w:t xml:space="preserve">a key hydrologic feature within the meaning of the NEP as per Part 2.6.1. </w:t>
      </w:r>
    </w:p>
    <w:p w14:paraId="13C1835A" w14:textId="77777777" w:rsidR="00B2547B" w:rsidRPr="00C8078B" w:rsidRDefault="00B2547B" w:rsidP="00B2547B">
      <w:pPr>
        <w:pStyle w:val="ListParagraph"/>
        <w:numPr>
          <w:ilvl w:val="0"/>
          <w:numId w:val="30"/>
        </w:numPr>
        <w:rPr>
          <w:lang w:val="en-US"/>
        </w:rPr>
      </w:pPr>
      <w:r w:rsidRPr="00C8078B">
        <w:rPr>
          <w:lang w:val="en-US"/>
        </w:rPr>
        <w:t xml:space="preserve">Development is not occurring within a key hydrologic feature per Part 2.6.2. </w:t>
      </w:r>
    </w:p>
    <w:p w14:paraId="01D8BF02" w14:textId="57139117" w:rsidR="00B2547B" w:rsidRDefault="004F238F" w:rsidP="00B2547B">
      <w:pPr>
        <w:pStyle w:val="ListParagraph"/>
        <w:numPr>
          <w:ilvl w:val="0"/>
          <w:numId w:val="30"/>
        </w:numPr>
        <w:rPr>
          <w:lang w:val="en-US"/>
        </w:rPr>
      </w:pPr>
      <w:r>
        <w:rPr>
          <w:lang w:val="en-US"/>
        </w:rPr>
        <w:t xml:space="preserve">Based on the review of previous files, the portion of the </w:t>
      </w:r>
      <w:r w:rsidRPr="002C7319">
        <w:rPr>
          <w:lang w:val="en-US"/>
        </w:rPr>
        <w:t xml:space="preserve">gravel driveway </w:t>
      </w:r>
      <w:r>
        <w:rPr>
          <w:lang w:val="en-US"/>
        </w:rPr>
        <w:t xml:space="preserve">has been in place and is use form the </w:t>
      </w:r>
      <w:r w:rsidRPr="002C7319">
        <w:rPr>
          <w:lang w:val="en-US"/>
        </w:rPr>
        <w:t>early 1990’s.</w:t>
      </w:r>
      <w:r>
        <w:rPr>
          <w:lang w:val="en-US"/>
        </w:rPr>
        <w:t xml:space="preserve"> </w:t>
      </w:r>
      <w:r w:rsidR="00B2547B" w:rsidRPr="00C8078B">
        <w:rPr>
          <w:lang w:val="en-US"/>
        </w:rPr>
        <w:t xml:space="preserve">The driveway </w:t>
      </w:r>
      <w:r>
        <w:rPr>
          <w:lang w:val="en-US"/>
        </w:rPr>
        <w:t>is</w:t>
      </w:r>
      <w:r w:rsidR="00B2547B" w:rsidRPr="00C8078B">
        <w:rPr>
          <w:lang w:val="en-US"/>
        </w:rPr>
        <w:t xml:space="preserve"> not being widened or extended and existing bedding materials and existing culverts are not </w:t>
      </w:r>
      <w:r w:rsidR="00B2547B">
        <w:rPr>
          <w:lang w:val="en-US"/>
        </w:rPr>
        <w:t xml:space="preserve">being </w:t>
      </w:r>
      <w:r w:rsidR="00B2547B" w:rsidRPr="00C8078B">
        <w:rPr>
          <w:lang w:val="en-US"/>
        </w:rPr>
        <w:t xml:space="preserve">altered. </w:t>
      </w:r>
    </w:p>
    <w:p w14:paraId="732462C0" w14:textId="49453276" w:rsidR="00B2547B" w:rsidRDefault="00B2547B" w:rsidP="00B2547B">
      <w:pPr>
        <w:pStyle w:val="ListParagraph"/>
        <w:numPr>
          <w:ilvl w:val="0"/>
          <w:numId w:val="30"/>
        </w:numPr>
        <w:rPr>
          <w:lang w:val="en-US"/>
        </w:rPr>
      </w:pPr>
      <w:r w:rsidRPr="00C8078B">
        <w:rPr>
          <w:lang w:val="en-US"/>
        </w:rPr>
        <w:t>NEC staff are of the opinion that the paving works will not result in a negative impact to the adjacent watercourse per Part 2.6.3</w:t>
      </w:r>
      <w:r>
        <w:rPr>
          <w:lang w:val="en-US"/>
        </w:rPr>
        <w:t xml:space="preserve">. </w:t>
      </w:r>
    </w:p>
    <w:p w14:paraId="56258B07" w14:textId="77777777" w:rsidR="00B2547B" w:rsidRPr="00862BDD" w:rsidRDefault="00B2547B" w:rsidP="00B2547B">
      <w:pPr>
        <w:pStyle w:val="Heading2"/>
        <w:rPr>
          <w:lang w:eastAsia="en-CA"/>
        </w:rPr>
      </w:pPr>
      <w:r>
        <w:rPr>
          <w:lang w:eastAsia="en-CA"/>
        </w:rPr>
        <w:t xml:space="preserve">7.5 </w:t>
      </w:r>
      <w:r w:rsidRPr="00862BDD">
        <w:rPr>
          <w:lang w:eastAsia="en-CA"/>
        </w:rPr>
        <w:t>NEP Part 2</w:t>
      </w:r>
      <w:r>
        <w:rPr>
          <w:lang w:eastAsia="en-CA"/>
        </w:rPr>
        <w:t>.8 Agriculture</w:t>
      </w:r>
    </w:p>
    <w:p w14:paraId="79538171" w14:textId="77777777" w:rsidR="00B2547B" w:rsidRDefault="00B2547B" w:rsidP="00B2547B">
      <w:pPr>
        <w:pStyle w:val="Header"/>
        <w:tabs>
          <w:tab w:val="clear" w:pos="4680"/>
          <w:tab w:val="clear" w:pos="9360"/>
        </w:tabs>
        <w:spacing w:after="240"/>
        <w:rPr>
          <w:rFonts w:cs="Arial"/>
          <w:szCs w:val="24"/>
        </w:rPr>
      </w:pPr>
      <w:r w:rsidRPr="00C8078B">
        <w:t xml:space="preserve">Re-surfacing of the driveway and parking areas </w:t>
      </w:r>
      <w:r>
        <w:t xml:space="preserve">does not conflict with </w:t>
      </w:r>
      <w:r w:rsidRPr="00C8078B">
        <w:rPr>
          <w:rFonts w:cs="Arial"/>
          <w:szCs w:val="24"/>
        </w:rPr>
        <w:t>Part 2.</w:t>
      </w:r>
      <w:r>
        <w:rPr>
          <w:rFonts w:cs="Arial"/>
          <w:szCs w:val="24"/>
        </w:rPr>
        <w:t>8</w:t>
      </w:r>
      <w:r w:rsidRPr="00C8078B">
        <w:rPr>
          <w:rFonts w:cs="Arial"/>
          <w:szCs w:val="24"/>
        </w:rPr>
        <w:t>.</w:t>
      </w:r>
    </w:p>
    <w:p w14:paraId="1399B1CE" w14:textId="77777777" w:rsidR="00B2547B" w:rsidRDefault="00B2547B" w:rsidP="00B2547B">
      <w:pPr>
        <w:pStyle w:val="Heading3"/>
        <w:rPr>
          <w:lang w:eastAsia="en-CA"/>
        </w:rPr>
      </w:pPr>
      <w:r>
        <w:rPr>
          <w:lang w:eastAsia="en-CA"/>
        </w:rPr>
        <w:t xml:space="preserve">7.5.1 </w:t>
      </w:r>
      <w:r w:rsidRPr="001F3CC1">
        <w:rPr>
          <w:lang w:eastAsia="en-CA"/>
        </w:rPr>
        <w:t>Analysis:</w:t>
      </w:r>
    </w:p>
    <w:p w14:paraId="0A46F917" w14:textId="77777777" w:rsidR="00B2547B" w:rsidRPr="009E3167" w:rsidRDefault="00B2547B" w:rsidP="00B2547B">
      <w:pPr>
        <w:pStyle w:val="ListParagraph"/>
        <w:numPr>
          <w:ilvl w:val="0"/>
          <w:numId w:val="30"/>
        </w:numPr>
        <w:rPr>
          <w:lang w:val="en-US"/>
        </w:rPr>
      </w:pPr>
      <w:r>
        <w:rPr>
          <w:lang w:val="en-US"/>
        </w:rPr>
        <w:t xml:space="preserve">Only existing gravel driveway and parking areas are being re-surfaced or </w:t>
      </w:r>
      <w:r w:rsidRPr="009E3167">
        <w:rPr>
          <w:lang w:val="en-US"/>
        </w:rPr>
        <w:t>pav</w:t>
      </w:r>
      <w:r>
        <w:rPr>
          <w:lang w:val="en-US"/>
        </w:rPr>
        <w:t xml:space="preserve">ed. All those areas are </w:t>
      </w:r>
      <w:r w:rsidRPr="009E3167">
        <w:rPr>
          <w:lang w:val="en-US"/>
        </w:rPr>
        <w:t xml:space="preserve">clustered into </w:t>
      </w:r>
      <w:r>
        <w:rPr>
          <w:lang w:val="en-US"/>
        </w:rPr>
        <w:t xml:space="preserve">the southeast corner </w:t>
      </w:r>
      <w:r w:rsidRPr="009E3167">
        <w:rPr>
          <w:lang w:val="en-US"/>
        </w:rPr>
        <w:t>of the lot</w:t>
      </w:r>
      <w:r>
        <w:rPr>
          <w:lang w:val="en-US"/>
        </w:rPr>
        <w:t xml:space="preserve">, in and around existing buildings. </w:t>
      </w:r>
      <w:r w:rsidRPr="009E3167">
        <w:rPr>
          <w:lang w:val="en-US"/>
        </w:rPr>
        <w:t xml:space="preserve"> </w:t>
      </w:r>
    </w:p>
    <w:p w14:paraId="5FCEA53F" w14:textId="77777777" w:rsidR="00B2547B" w:rsidRPr="009E3167" w:rsidRDefault="00B2547B" w:rsidP="00B2547B">
      <w:pPr>
        <w:pStyle w:val="ListParagraph"/>
        <w:numPr>
          <w:ilvl w:val="0"/>
          <w:numId w:val="30"/>
        </w:numPr>
        <w:rPr>
          <w:lang w:val="en-US"/>
        </w:rPr>
      </w:pPr>
      <w:r w:rsidRPr="009E3167">
        <w:rPr>
          <w:lang w:val="en-US"/>
        </w:rPr>
        <w:t xml:space="preserve">The </w:t>
      </w:r>
      <w:r>
        <w:rPr>
          <w:lang w:val="en-US"/>
        </w:rPr>
        <w:t xml:space="preserve">area being re-surfaced do </w:t>
      </w:r>
      <w:r w:rsidRPr="009E3167">
        <w:rPr>
          <w:lang w:val="en-US"/>
        </w:rPr>
        <w:t>not encroach into the agricultural areas</w:t>
      </w:r>
      <w:r>
        <w:rPr>
          <w:lang w:val="en-US"/>
        </w:rPr>
        <w:t xml:space="preserve"> (vineyards) </w:t>
      </w:r>
      <w:r w:rsidRPr="009E3167">
        <w:rPr>
          <w:lang w:val="en-US"/>
        </w:rPr>
        <w:t>o</w:t>
      </w:r>
      <w:r>
        <w:rPr>
          <w:lang w:val="en-US"/>
        </w:rPr>
        <w:t>n</w:t>
      </w:r>
      <w:r w:rsidRPr="009E3167">
        <w:rPr>
          <w:lang w:val="en-US"/>
        </w:rPr>
        <w:t xml:space="preserve"> the lands and support the on-going winery operations.  </w:t>
      </w:r>
    </w:p>
    <w:p w14:paraId="15A63D14" w14:textId="77777777" w:rsidR="00B2547B" w:rsidRPr="009E3167" w:rsidRDefault="00B2547B" w:rsidP="00B2547B">
      <w:pPr>
        <w:pStyle w:val="ListParagraph"/>
        <w:numPr>
          <w:ilvl w:val="0"/>
          <w:numId w:val="30"/>
        </w:numPr>
        <w:rPr>
          <w:lang w:val="en-US"/>
        </w:rPr>
      </w:pPr>
      <w:r w:rsidRPr="009E3167">
        <w:rPr>
          <w:lang w:val="en-US"/>
        </w:rPr>
        <w:lastRenderedPageBreak/>
        <w:t>As such, the paving works continue to protect the agricultural use of the property per Part 2.8.1 and the previously approve</w:t>
      </w:r>
      <w:r>
        <w:rPr>
          <w:lang w:val="en-US"/>
        </w:rPr>
        <w:t>d</w:t>
      </w:r>
      <w:r w:rsidRPr="009E3167">
        <w:rPr>
          <w:lang w:val="en-US"/>
        </w:rPr>
        <w:t xml:space="preserve"> winery per Part 2.8.8. </w:t>
      </w:r>
    </w:p>
    <w:p w14:paraId="3789804E" w14:textId="77777777" w:rsidR="00B2547B" w:rsidRPr="00D30405" w:rsidRDefault="00B2547B" w:rsidP="00B2547B">
      <w:pPr>
        <w:pStyle w:val="Heading2"/>
        <w:rPr>
          <w:shd w:val="clear" w:color="auto" w:fill="FFFFFF"/>
        </w:rPr>
      </w:pPr>
      <w:r>
        <w:rPr>
          <w:lang w:eastAsia="en-CA"/>
        </w:rPr>
        <w:t>7.6 Provincial Planning Statement 2024 (PPS)</w:t>
      </w:r>
    </w:p>
    <w:p w14:paraId="4EF0D7FD" w14:textId="77777777" w:rsidR="00B2547B" w:rsidRPr="007D3B6B" w:rsidRDefault="00B2547B" w:rsidP="00B2547B">
      <w:pPr>
        <w:tabs>
          <w:tab w:val="left" w:pos="-720"/>
        </w:tabs>
        <w:suppressAutoHyphens/>
        <w:spacing w:after="240"/>
        <w:rPr>
          <w:rFonts w:cs="Arial"/>
          <w:b/>
          <w:spacing w:val="-3"/>
          <w:szCs w:val="24"/>
          <w:lang w:val="en-US" w:eastAsia="en-CA"/>
        </w:rPr>
      </w:pPr>
      <w:r w:rsidRPr="00A10106">
        <w:rPr>
          <w:rFonts w:cs="Arial"/>
          <w:bCs/>
          <w:spacing w:val="-3"/>
          <w:szCs w:val="24"/>
          <w:lang w:val="en-US" w:eastAsia="en-CA"/>
        </w:rPr>
        <w:t>Section</w:t>
      </w:r>
      <w:r>
        <w:rPr>
          <w:rFonts w:cs="Arial"/>
          <w:bCs/>
          <w:spacing w:val="-3"/>
          <w:szCs w:val="24"/>
          <w:lang w:val="en-US" w:eastAsia="en-CA"/>
        </w:rPr>
        <w:t>s</w:t>
      </w:r>
      <w:r w:rsidRPr="00A10106">
        <w:rPr>
          <w:rFonts w:cs="Arial"/>
          <w:bCs/>
          <w:spacing w:val="-3"/>
          <w:szCs w:val="24"/>
          <w:lang w:val="en-US" w:eastAsia="en-CA"/>
        </w:rPr>
        <w:t xml:space="preserve"> </w:t>
      </w:r>
      <w:r>
        <w:rPr>
          <w:rFonts w:cs="Arial"/>
          <w:bCs/>
          <w:spacing w:val="-3"/>
          <w:szCs w:val="24"/>
          <w:lang w:val="en-US" w:eastAsia="en-CA"/>
        </w:rPr>
        <w:t>4</w:t>
      </w:r>
      <w:r w:rsidRPr="00A10106">
        <w:rPr>
          <w:rFonts w:cs="Arial"/>
          <w:bCs/>
          <w:spacing w:val="-3"/>
          <w:szCs w:val="24"/>
          <w:lang w:val="en-US" w:eastAsia="en-CA"/>
        </w:rPr>
        <w:t>.1</w:t>
      </w:r>
      <w:r>
        <w:rPr>
          <w:rFonts w:cs="Arial"/>
          <w:bCs/>
          <w:spacing w:val="-3"/>
          <w:szCs w:val="24"/>
          <w:lang w:val="en-US" w:eastAsia="en-CA"/>
        </w:rPr>
        <w:t xml:space="preserve"> and 4.3</w:t>
      </w:r>
      <w:r w:rsidRPr="00A10106">
        <w:rPr>
          <w:rFonts w:cs="Arial"/>
          <w:bCs/>
          <w:spacing w:val="-3"/>
          <w:szCs w:val="24"/>
          <w:lang w:val="en-US" w:eastAsia="en-CA"/>
        </w:rPr>
        <w:t xml:space="preserve"> of the PPS direct the long-term protection of natural </w:t>
      </w:r>
      <w:r>
        <w:rPr>
          <w:rFonts w:cs="Arial"/>
          <w:bCs/>
          <w:spacing w:val="-3"/>
          <w:szCs w:val="24"/>
          <w:lang w:val="en-US" w:eastAsia="en-CA"/>
        </w:rPr>
        <w:t xml:space="preserve">heritage </w:t>
      </w:r>
      <w:r w:rsidRPr="00A10106">
        <w:rPr>
          <w:rFonts w:cs="Arial"/>
          <w:bCs/>
          <w:spacing w:val="-3"/>
          <w:szCs w:val="24"/>
          <w:lang w:val="en-US" w:eastAsia="en-CA"/>
        </w:rPr>
        <w:t>features and areas</w:t>
      </w:r>
      <w:r>
        <w:rPr>
          <w:rFonts w:cs="Arial"/>
          <w:bCs/>
          <w:spacing w:val="-3"/>
          <w:szCs w:val="24"/>
          <w:lang w:val="en-US" w:eastAsia="en-CA"/>
        </w:rPr>
        <w:t xml:space="preserve"> and prime agricultural areas, including specialty crops area, respectively.</w:t>
      </w:r>
      <w:r w:rsidRPr="00A10106">
        <w:rPr>
          <w:rFonts w:cs="Arial"/>
          <w:bCs/>
          <w:spacing w:val="-3"/>
          <w:szCs w:val="24"/>
          <w:lang w:val="en-US" w:eastAsia="en-CA"/>
        </w:rPr>
        <w:t xml:space="preserve"> </w:t>
      </w:r>
      <w:r>
        <w:rPr>
          <w:rFonts w:cs="Arial"/>
          <w:bCs/>
          <w:spacing w:val="-3"/>
          <w:szCs w:val="24"/>
          <w:lang w:val="en-US" w:eastAsia="en-CA"/>
        </w:rPr>
        <w:t>The application recognizes the re-surfacing of existing driveways and parking areas. The limits of these area will not be widened or extended. NEC staff do not anticipate any negative impact to the surrounding natural heritage features or existing agricultural lands and operations. T</w:t>
      </w:r>
      <w:r w:rsidRPr="00A10106">
        <w:rPr>
          <w:rFonts w:cs="Arial"/>
          <w:bCs/>
          <w:spacing w:val="-3"/>
          <w:szCs w:val="24"/>
          <w:lang w:val="en-US" w:eastAsia="en-CA"/>
        </w:rPr>
        <w:t>he proposed development is consistent with Section</w:t>
      </w:r>
      <w:r>
        <w:rPr>
          <w:rFonts w:cs="Arial"/>
          <w:bCs/>
          <w:spacing w:val="-3"/>
          <w:szCs w:val="24"/>
          <w:lang w:val="en-US" w:eastAsia="en-CA"/>
        </w:rPr>
        <w:t>s</w:t>
      </w:r>
      <w:r w:rsidRPr="00A10106">
        <w:rPr>
          <w:rFonts w:cs="Arial"/>
          <w:bCs/>
          <w:spacing w:val="-3"/>
          <w:szCs w:val="24"/>
          <w:lang w:val="en-US" w:eastAsia="en-CA"/>
        </w:rPr>
        <w:t xml:space="preserve"> </w:t>
      </w:r>
      <w:r>
        <w:rPr>
          <w:rFonts w:cs="Arial"/>
          <w:bCs/>
          <w:spacing w:val="-3"/>
          <w:szCs w:val="24"/>
          <w:lang w:val="en-US" w:eastAsia="en-CA"/>
        </w:rPr>
        <w:t>4</w:t>
      </w:r>
      <w:r w:rsidRPr="00A10106">
        <w:rPr>
          <w:rFonts w:cs="Arial"/>
          <w:bCs/>
          <w:spacing w:val="-3"/>
          <w:szCs w:val="24"/>
          <w:lang w:val="en-US" w:eastAsia="en-CA"/>
        </w:rPr>
        <w:t xml:space="preserve">.1 </w:t>
      </w:r>
      <w:r>
        <w:rPr>
          <w:rFonts w:cs="Arial"/>
          <w:bCs/>
          <w:spacing w:val="-3"/>
          <w:szCs w:val="24"/>
          <w:lang w:val="en-US" w:eastAsia="en-CA"/>
        </w:rPr>
        <w:t xml:space="preserve">and 4.3 </w:t>
      </w:r>
      <w:r w:rsidRPr="00A10106">
        <w:rPr>
          <w:rFonts w:cs="Arial"/>
          <w:bCs/>
          <w:spacing w:val="-3"/>
          <w:szCs w:val="24"/>
          <w:lang w:val="en-US" w:eastAsia="en-CA"/>
        </w:rPr>
        <w:t>of the PPS.</w:t>
      </w:r>
    </w:p>
    <w:p w14:paraId="339E5C3A" w14:textId="4D851005" w:rsidR="00256DE3" w:rsidRDefault="00DB06B6" w:rsidP="00DB5F17">
      <w:pPr>
        <w:pStyle w:val="Heading1"/>
      </w:pPr>
      <w:r>
        <w:t xml:space="preserve">8.0 </w:t>
      </w:r>
      <w:r w:rsidR="004B2A35">
        <w:t>Additional Considerations</w:t>
      </w:r>
    </w:p>
    <w:p w14:paraId="0F92A94B" w14:textId="546BCB3B" w:rsidR="00526E5F" w:rsidRPr="00526E5F" w:rsidRDefault="00526E5F" w:rsidP="00526E5F">
      <w:pPr>
        <w:tabs>
          <w:tab w:val="left" w:pos="-720"/>
        </w:tabs>
        <w:suppressAutoHyphens/>
        <w:rPr>
          <w:rFonts w:cs="Arial"/>
          <w:lang w:val="en-GB"/>
        </w:rPr>
      </w:pPr>
      <w:r w:rsidRPr="00526E5F">
        <w:rPr>
          <w:rFonts w:cs="Arial"/>
          <w:lang w:val="en-GB"/>
        </w:rPr>
        <w:t>This application is before the Commission for decision as there have been previous occurrences of development on the property without a permit. As per the delegation of authority related to Development Permits, where an applicant or property has more than one compliance occurrence, decisions related to Development Permits must be made by the Commission.</w:t>
      </w:r>
    </w:p>
    <w:p w14:paraId="209A0948" w14:textId="79A868F6" w:rsidR="002B7478" w:rsidRDefault="00526E5F" w:rsidP="00526E5F">
      <w:pPr>
        <w:tabs>
          <w:tab w:val="left" w:pos="-720"/>
        </w:tabs>
        <w:suppressAutoHyphens/>
        <w:rPr>
          <w:rFonts w:cs="Arial"/>
          <w:lang w:val="en-GB"/>
        </w:rPr>
      </w:pPr>
      <w:r w:rsidRPr="00526E5F">
        <w:rPr>
          <w:rFonts w:cs="Arial"/>
          <w:lang w:val="en-GB"/>
        </w:rPr>
        <w:t>It is important to note that decisions related to Development Permit applications should be made in relation to the policies of the NEP. Although the file is before the Commission for decision as a result of non-compliance, compliance history is not a consideration under the NEP policies and should not be considered in the Commission’s decision on the current application for the asphalt paving of existing gravel driveways and parking areas. The compliance history was included for consideration of and in relation to the director’s delegation of authority.</w:t>
      </w:r>
    </w:p>
    <w:p w14:paraId="3C5B30B3" w14:textId="6782B543" w:rsidR="00A628FF" w:rsidRDefault="00A628FF" w:rsidP="002B7478">
      <w:pPr>
        <w:tabs>
          <w:tab w:val="left" w:pos="-720"/>
        </w:tabs>
        <w:suppressAutoHyphens/>
        <w:rPr>
          <w:rFonts w:cs="Arial"/>
          <w:lang w:val="en-GB"/>
        </w:rPr>
      </w:pPr>
      <w:r>
        <w:rPr>
          <w:rFonts w:cs="Arial"/>
          <w:lang w:val="en-GB"/>
        </w:rPr>
        <w:t>NEC staff are of the opinion that the Commission’s level of discretion for this application is low, given the proposal is a permitted use under the NEP (</w:t>
      </w:r>
      <w:r w:rsidRPr="00A628FF">
        <w:rPr>
          <w:rFonts w:cs="Arial"/>
          <w:lang w:val="en-GB"/>
        </w:rPr>
        <w:t>accessory use</w:t>
      </w:r>
      <w:r>
        <w:rPr>
          <w:rFonts w:cs="Arial"/>
          <w:lang w:val="en-GB"/>
        </w:rPr>
        <w:t xml:space="preserve">) and meets relevant Development Criteria in the NEP (i.e., General, Water Resource, and Agriculture) and policies of the PPS. </w:t>
      </w:r>
    </w:p>
    <w:p w14:paraId="271733C0" w14:textId="3EC85DF2" w:rsidR="00256DE3" w:rsidRPr="00241E18" w:rsidRDefault="00DB06B6" w:rsidP="00DB5F17">
      <w:pPr>
        <w:pStyle w:val="Heading1"/>
      </w:pPr>
      <w:r>
        <w:t xml:space="preserve">9.0 </w:t>
      </w:r>
      <w:r w:rsidR="00C51F59">
        <w:t>Recommendation</w:t>
      </w:r>
    </w:p>
    <w:p w14:paraId="3F206152" w14:textId="77777777" w:rsidR="00B2547B" w:rsidRPr="000C27A5" w:rsidRDefault="00B2547B" w:rsidP="00B2547B">
      <w:pPr>
        <w:pStyle w:val="Header"/>
        <w:rPr>
          <w:rFonts w:cs="Arial"/>
          <w:bCs/>
          <w:szCs w:val="24"/>
        </w:rPr>
      </w:pPr>
      <w:r>
        <w:t xml:space="preserve">That Development Permit application </w:t>
      </w:r>
      <w:r>
        <w:rPr>
          <w:rFonts w:cs="Arial"/>
          <w:bCs/>
          <w:szCs w:val="24"/>
        </w:rPr>
        <w:t xml:space="preserve">be approved. </w:t>
      </w:r>
    </w:p>
    <w:p w14:paraId="60EA700D" w14:textId="3EE3AAE8" w:rsidR="00DB06B6" w:rsidRDefault="00DB06B6">
      <w:pPr>
        <w:rPr>
          <w:rFonts w:eastAsia="Times New Roman" w:cs="Arial"/>
          <w:b/>
          <w:bCs/>
          <w:sz w:val="32"/>
          <w:szCs w:val="32"/>
          <w:lang w:val="en-US"/>
        </w:rPr>
      </w:pPr>
      <w:r>
        <w:br w:type="page"/>
      </w:r>
    </w:p>
    <w:p w14:paraId="36510FE6" w14:textId="27C8E448" w:rsidR="00AE1BAF" w:rsidRDefault="00AE1BAF" w:rsidP="00DB5F17">
      <w:pPr>
        <w:pStyle w:val="Heading1"/>
      </w:pPr>
      <w:r>
        <w:lastRenderedPageBreak/>
        <w:t>Prepared by:</w:t>
      </w:r>
    </w:p>
    <w:p w14:paraId="1F7CFB61" w14:textId="0EA0CCB9" w:rsidR="00AE1BAF" w:rsidRPr="00EF588F" w:rsidRDefault="00EF588F" w:rsidP="00BF6C44">
      <w:pPr>
        <w:rPr>
          <w:u w:val="single"/>
          <w:lang w:val="en-US"/>
        </w:rPr>
      </w:pPr>
      <w:r w:rsidRPr="00EF588F">
        <w:rPr>
          <w:u w:val="single"/>
          <w:lang w:val="en-US"/>
        </w:rPr>
        <w:t>Original signed by</w:t>
      </w:r>
    </w:p>
    <w:p w14:paraId="470E077B" w14:textId="559CAE3C" w:rsidR="00AE1BAF" w:rsidRDefault="00B2547B" w:rsidP="00EF588F">
      <w:pPr>
        <w:contextualSpacing/>
        <w:rPr>
          <w:lang w:val="en-US"/>
        </w:rPr>
      </w:pPr>
      <w:r>
        <w:rPr>
          <w:lang w:val="en-US"/>
        </w:rPr>
        <w:t>Rosi Zirger</w:t>
      </w:r>
    </w:p>
    <w:p w14:paraId="51236058" w14:textId="0A755A7F" w:rsidR="00AE1BAF" w:rsidRDefault="00BE0F6B" w:rsidP="00BF6C44">
      <w:pPr>
        <w:rPr>
          <w:lang w:val="en-US"/>
        </w:rPr>
      </w:pPr>
      <w:r>
        <w:rPr>
          <w:lang w:val="en-US"/>
        </w:rPr>
        <w:t>Senior Planner</w:t>
      </w:r>
    </w:p>
    <w:p w14:paraId="780ED0C8" w14:textId="715B5FA4" w:rsidR="00AE1BAF" w:rsidRDefault="00AE1BAF" w:rsidP="00DB5F17">
      <w:pPr>
        <w:pStyle w:val="Heading1"/>
      </w:pPr>
      <w:r w:rsidRPr="00E47C62">
        <w:t>Approved by:</w:t>
      </w:r>
    </w:p>
    <w:p w14:paraId="30B34BBC" w14:textId="5141F2F2" w:rsidR="00AE1BAF" w:rsidRDefault="00EF588F" w:rsidP="00BF6C44">
      <w:pPr>
        <w:rPr>
          <w:lang w:val="en-US"/>
        </w:rPr>
      </w:pPr>
      <w:r w:rsidRPr="00EF588F">
        <w:rPr>
          <w:u w:val="single"/>
          <w:lang w:val="en-US"/>
        </w:rPr>
        <w:t>Original signed by</w:t>
      </w:r>
    </w:p>
    <w:p w14:paraId="1F92066F" w14:textId="6A898912" w:rsidR="00AE1BAF" w:rsidRDefault="00EF588F" w:rsidP="00EF588F">
      <w:pPr>
        <w:contextualSpacing/>
        <w:rPr>
          <w:lang w:val="en-US"/>
        </w:rPr>
      </w:pPr>
      <w:r w:rsidRPr="00B2547B">
        <w:rPr>
          <w:lang w:val="en-US"/>
        </w:rPr>
        <w:t>Jessica Isaac</w:t>
      </w:r>
    </w:p>
    <w:p w14:paraId="6AFE048D" w14:textId="342EA48C" w:rsidR="46409738" w:rsidRDefault="00BE0F6B" w:rsidP="00DB06B6">
      <w:pPr>
        <w:spacing w:after="1000"/>
      </w:pPr>
      <w:r>
        <w:rPr>
          <w:lang w:val="en-US"/>
        </w:rPr>
        <w:t xml:space="preserve">Planning </w:t>
      </w:r>
      <w:r w:rsidR="46409738" w:rsidRPr="46409738">
        <w:rPr>
          <w:lang w:val="en-US"/>
        </w:rPr>
        <w:t>Manager</w:t>
      </w:r>
    </w:p>
    <w:p w14:paraId="2D6C7730" w14:textId="21D90736" w:rsidR="00E97AA8" w:rsidRDefault="00E755F3" w:rsidP="00DB5F17">
      <w:pPr>
        <w:pStyle w:val="Heading1"/>
      </w:pPr>
      <w:r>
        <w:t>Attachments:</w:t>
      </w:r>
    </w:p>
    <w:p w14:paraId="003A79F4" w14:textId="31D5B058" w:rsidR="008A0C44" w:rsidRDefault="008A0C44" w:rsidP="00BF6C44">
      <w:pPr>
        <w:rPr>
          <w:lang w:val="en-US"/>
        </w:rPr>
      </w:pPr>
      <w:bookmarkStart w:id="4" w:name="_Hlk70081498"/>
      <w:r>
        <w:rPr>
          <w:lang w:val="en-US"/>
        </w:rPr>
        <w:t xml:space="preserve">Appendix </w:t>
      </w:r>
      <w:r w:rsidR="002F082F">
        <w:rPr>
          <w:lang w:val="en-US"/>
        </w:rPr>
        <w:t>1</w:t>
      </w:r>
      <w:r>
        <w:rPr>
          <w:lang w:val="en-US"/>
        </w:rPr>
        <w:t xml:space="preserve"> – </w:t>
      </w:r>
      <w:r w:rsidR="00EF588F">
        <w:rPr>
          <w:lang w:val="en-US"/>
        </w:rPr>
        <w:t>Site Plan</w:t>
      </w:r>
      <w:r>
        <w:rPr>
          <w:lang w:val="en-US"/>
        </w:rPr>
        <w:t xml:space="preserve"> </w:t>
      </w:r>
    </w:p>
    <w:p w14:paraId="5E652B07" w14:textId="48F85515" w:rsidR="008A0C44" w:rsidRDefault="008A0C44" w:rsidP="00BF6C44">
      <w:pPr>
        <w:rPr>
          <w:lang w:val="en-US"/>
        </w:rPr>
      </w:pPr>
      <w:r>
        <w:rPr>
          <w:lang w:val="en-US"/>
        </w:rPr>
        <w:t xml:space="preserve">Appendix </w:t>
      </w:r>
      <w:r w:rsidR="002F082F">
        <w:rPr>
          <w:lang w:val="en-US"/>
        </w:rPr>
        <w:t>2</w:t>
      </w:r>
      <w:r>
        <w:rPr>
          <w:lang w:val="en-US"/>
        </w:rPr>
        <w:t xml:space="preserve"> – </w:t>
      </w:r>
      <w:r w:rsidR="00EF588F">
        <w:rPr>
          <w:lang w:val="en-US"/>
        </w:rPr>
        <w:t>Mapping: Niagara Escarpment Plan</w:t>
      </w:r>
      <w:r>
        <w:rPr>
          <w:lang w:val="en-US"/>
        </w:rPr>
        <w:t xml:space="preserve"> </w:t>
      </w:r>
    </w:p>
    <w:p w14:paraId="6A309DE2" w14:textId="6DDAE653" w:rsidR="008A0C44" w:rsidRDefault="008A0C44" w:rsidP="00BF6C44">
      <w:pPr>
        <w:rPr>
          <w:lang w:val="en-US"/>
        </w:rPr>
      </w:pPr>
      <w:r>
        <w:rPr>
          <w:lang w:val="en-US"/>
        </w:rPr>
        <w:t xml:space="preserve">Appendix </w:t>
      </w:r>
      <w:r w:rsidR="002F082F">
        <w:rPr>
          <w:lang w:val="en-US"/>
        </w:rPr>
        <w:t>3</w:t>
      </w:r>
      <w:r>
        <w:rPr>
          <w:lang w:val="en-US"/>
        </w:rPr>
        <w:t xml:space="preserve"> – </w:t>
      </w:r>
      <w:r w:rsidR="00EF588F">
        <w:rPr>
          <w:lang w:val="en-US"/>
        </w:rPr>
        <w:t xml:space="preserve">Mapping: </w:t>
      </w:r>
      <w:r w:rsidR="00115CFF">
        <w:rPr>
          <w:lang w:val="en-US"/>
        </w:rPr>
        <w:t>Niagara Peninsula Conservation Authority</w:t>
      </w:r>
      <w:r>
        <w:rPr>
          <w:lang w:val="en-US"/>
        </w:rPr>
        <w:t xml:space="preserve"> </w:t>
      </w:r>
    </w:p>
    <w:p w14:paraId="48B57979" w14:textId="381BE4E6" w:rsidR="00115CFF" w:rsidRDefault="00115CFF" w:rsidP="00BF6C44">
      <w:pPr>
        <w:rPr>
          <w:lang w:val="en-US"/>
        </w:rPr>
      </w:pPr>
      <w:r>
        <w:rPr>
          <w:lang w:val="en-US"/>
        </w:rPr>
        <w:t>Appendix 4 – Google Map Capture</w:t>
      </w:r>
      <w:r w:rsidR="00544C7A">
        <w:rPr>
          <w:lang w:val="en-US"/>
        </w:rPr>
        <w:t>s</w:t>
      </w:r>
      <w:r>
        <w:rPr>
          <w:lang w:val="en-US"/>
        </w:rPr>
        <w:t xml:space="preserve"> </w:t>
      </w:r>
    </w:p>
    <w:p w14:paraId="5E23937C" w14:textId="12D16619" w:rsidR="00AA5858" w:rsidRDefault="008A0C44" w:rsidP="00BF6C44">
      <w:pPr>
        <w:rPr>
          <w:lang w:val="en-US"/>
        </w:rPr>
      </w:pPr>
      <w:r>
        <w:rPr>
          <w:lang w:val="en-US"/>
        </w:rPr>
        <w:t xml:space="preserve">Appendix </w:t>
      </w:r>
      <w:r w:rsidR="00AA5858">
        <w:rPr>
          <w:lang w:val="en-US"/>
        </w:rPr>
        <w:t>5</w:t>
      </w:r>
      <w:r>
        <w:rPr>
          <w:lang w:val="en-US"/>
        </w:rPr>
        <w:t xml:space="preserve"> – Agency Comments </w:t>
      </w:r>
    </w:p>
    <w:p w14:paraId="31F5F116" w14:textId="34A738A9" w:rsidR="00AA5858" w:rsidRDefault="00AA5858" w:rsidP="00AA5858">
      <w:pPr>
        <w:pStyle w:val="ListParagraph"/>
        <w:numPr>
          <w:ilvl w:val="0"/>
          <w:numId w:val="37"/>
        </w:numPr>
        <w:rPr>
          <w:lang w:val="en-US"/>
        </w:rPr>
      </w:pPr>
      <w:r>
        <w:rPr>
          <w:lang w:val="en-US"/>
        </w:rPr>
        <w:t xml:space="preserve">Region of Niagara </w:t>
      </w:r>
    </w:p>
    <w:p w14:paraId="727AE04E" w14:textId="77777777" w:rsidR="00AA5858" w:rsidRDefault="00AA5858" w:rsidP="00AA5858">
      <w:pPr>
        <w:pStyle w:val="ListParagraph"/>
        <w:numPr>
          <w:ilvl w:val="0"/>
          <w:numId w:val="37"/>
        </w:numPr>
        <w:rPr>
          <w:lang w:val="en-US"/>
        </w:rPr>
      </w:pPr>
      <w:r>
        <w:rPr>
          <w:lang w:val="en-US"/>
        </w:rPr>
        <w:t>City of St. Catharines</w:t>
      </w:r>
    </w:p>
    <w:p w14:paraId="774BE65A" w14:textId="77777777" w:rsidR="00AA5858" w:rsidRPr="00AA5858" w:rsidRDefault="00AA5858" w:rsidP="00AA5858">
      <w:pPr>
        <w:pStyle w:val="ListParagraph"/>
        <w:numPr>
          <w:ilvl w:val="0"/>
          <w:numId w:val="37"/>
        </w:numPr>
        <w:rPr>
          <w:lang w:val="en-US"/>
        </w:rPr>
      </w:pPr>
      <w:r w:rsidRPr="00AA5858">
        <w:rPr>
          <w:lang w:val="en-US"/>
        </w:rPr>
        <w:t xml:space="preserve">Niagara Peninsula Conservation Authority </w:t>
      </w:r>
      <w:bookmarkEnd w:id="4"/>
    </w:p>
    <w:sectPr w:rsidR="00AA5858" w:rsidRPr="00AA5858" w:rsidSect="00690E06">
      <w:footerReference w:type="default" r:id="rId14"/>
      <w:headerReference w:type="first" r:id="rId15"/>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88CA" w14:textId="77777777" w:rsidR="00BF4556" w:rsidRDefault="00BF4556" w:rsidP="00BF6C44">
      <w:r>
        <w:separator/>
      </w:r>
    </w:p>
  </w:endnote>
  <w:endnote w:type="continuationSeparator" w:id="0">
    <w:p w14:paraId="589A2B50" w14:textId="77777777" w:rsidR="00BF4556" w:rsidRDefault="00BF4556" w:rsidP="00BF6C44">
      <w:r>
        <w:continuationSeparator/>
      </w:r>
    </w:p>
  </w:endnote>
  <w:endnote w:type="continuationNotice" w:id="1">
    <w:p w14:paraId="1EA963B7" w14:textId="77777777" w:rsidR="00BF4556" w:rsidRDefault="00BF4556" w:rsidP="00BF6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14128"/>
      <w:docPartObj>
        <w:docPartGallery w:val="Page Numbers (Bottom of Page)"/>
        <w:docPartUnique/>
      </w:docPartObj>
    </w:sdtPr>
    <w:sdtEndPr>
      <w:rPr>
        <w:noProof/>
      </w:rPr>
    </w:sdtEndPr>
    <w:sdtContent>
      <w:p w14:paraId="395420D5" w14:textId="390C7EF0" w:rsidR="00451119" w:rsidRPr="00EF72D9" w:rsidRDefault="00451119" w:rsidP="004B17E0">
        <w:pPr>
          <w:pStyle w:val="Footer"/>
          <w:jc w:val="right"/>
        </w:pPr>
        <w:r w:rsidRPr="00EF72D9">
          <w:fldChar w:fldCharType="begin"/>
        </w:r>
        <w:r w:rsidRPr="00EF72D9">
          <w:instrText xml:space="preserve"> PAGE   \* MERGEFORMAT </w:instrText>
        </w:r>
        <w:r w:rsidRPr="00EF72D9">
          <w:fldChar w:fldCharType="separate"/>
        </w:r>
        <w:r w:rsidRPr="00EF72D9">
          <w:rPr>
            <w:noProof/>
          </w:rPr>
          <w:t>2</w:t>
        </w:r>
        <w:r w:rsidRPr="00EF72D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7CF1" w14:textId="77777777" w:rsidR="00BF4556" w:rsidRDefault="00BF4556" w:rsidP="00BF6C44">
      <w:bookmarkStart w:id="0" w:name="_Hlk148522721"/>
      <w:bookmarkEnd w:id="0"/>
      <w:r>
        <w:separator/>
      </w:r>
    </w:p>
  </w:footnote>
  <w:footnote w:type="continuationSeparator" w:id="0">
    <w:p w14:paraId="47C551CE" w14:textId="77777777" w:rsidR="00BF4556" w:rsidRDefault="00BF4556" w:rsidP="00BF6C44">
      <w:r>
        <w:continuationSeparator/>
      </w:r>
    </w:p>
  </w:footnote>
  <w:footnote w:type="continuationNotice" w:id="1">
    <w:p w14:paraId="6AE7687A" w14:textId="77777777" w:rsidR="00BF4556" w:rsidRDefault="00BF4556" w:rsidP="00BF6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9C4D" w14:textId="1DDB2732" w:rsidR="00130AEB" w:rsidRPr="0035152F" w:rsidRDefault="0041211A" w:rsidP="00BF6C44">
    <w:pPr>
      <w:pStyle w:val="Header"/>
    </w:pPr>
    <w:r>
      <w:rPr>
        <w:noProof/>
      </w:rPr>
      <w:drawing>
        <wp:inline distT="0" distB="0" distL="0" distR="0" wp14:anchorId="7B7B5B23" wp14:editId="6CCF7301">
          <wp:extent cx="5943600" cy="921385"/>
          <wp:effectExtent l="0" t="0" r="0" b="0"/>
          <wp:docPr id="6" name="Picture 6" descr="The logo and mailing address for the Niagara Escarp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and mailing address for the Niagara Escarpment Commission."/>
                  <pic:cNvPicPr/>
                </pic:nvPicPr>
                <pic:blipFill>
                  <a:blip r:embed="rId1">
                    <a:extLst>
                      <a:ext uri="{28A0092B-C50C-407E-A947-70E740481C1C}">
                        <a14:useLocalDpi xmlns:a14="http://schemas.microsoft.com/office/drawing/2010/main" val="0"/>
                      </a:ext>
                    </a:extLst>
                  </a:blip>
                  <a:stretch>
                    <a:fillRect/>
                  </a:stretch>
                </pic:blipFill>
                <pic:spPr>
                  <a:xfrm>
                    <a:off x="0" y="0"/>
                    <a:ext cx="5943600" cy="921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F1D"/>
    <w:multiLevelType w:val="hybridMultilevel"/>
    <w:tmpl w:val="74A8CC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D3D57"/>
    <w:multiLevelType w:val="hybridMultilevel"/>
    <w:tmpl w:val="CB02A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8B38E2"/>
    <w:multiLevelType w:val="hybridMultilevel"/>
    <w:tmpl w:val="AFF002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737FD4"/>
    <w:multiLevelType w:val="hybridMultilevel"/>
    <w:tmpl w:val="06C02C64"/>
    <w:lvl w:ilvl="0" w:tplc="3C34FB5C">
      <w:start w:val="1"/>
      <w:numFmt w:val="lowerLetter"/>
      <w:lvlText w:val="%1)"/>
      <w:lvlJc w:val="left"/>
      <w:pPr>
        <w:ind w:left="720" w:hanging="360"/>
      </w:pPr>
      <w:rPr>
        <w:rFonts w:asciiTheme="minorHAnsi" w:hAnsiTheme="minorHAnsi" w:cstheme="minorBid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501223"/>
    <w:multiLevelType w:val="hybridMultilevel"/>
    <w:tmpl w:val="9CF29C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F80220"/>
    <w:multiLevelType w:val="hybridMultilevel"/>
    <w:tmpl w:val="88CA22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6351204"/>
    <w:multiLevelType w:val="hybridMultilevel"/>
    <w:tmpl w:val="FEDA8A6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9218D6"/>
    <w:multiLevelType w:val="hybridMultilevel"/>
    <w:tmpl w:val="795AFEC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C27355"/>
    <w:multiLevelType w:val="hybridMultilevel"/>
    <w:tmpl w:val="99FCF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2241A7"/>
    <w:multiLevelType w:val="hybridMultilevel"/>
    <w:tmpl w:val="D7FC84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5851DB9"/>
    <w:multiLevelType w:val="hybridMultilevel"/>
    <w:tmpl w:val="EA44F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F168F7"/>
    <w:multiLevelType w:val="hybridMultilevel"/>
    <w:tmpl w:val="504E49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DDE64B7"/>
    <w:multiLevelType w:val="hybridMultilevel"/>
    <w:tmpl w:val="6AB2A9F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FA9149E"/>
    <w:multiLevelType w:val="hybridMultilevel"/>
    <w:tmpl w:val="BFBAFCCE"/>
    <w:lvl w:ilvl="0" w:tplc="10090001">
      <w:start w:val="1"/>
      <w:numFmt w:val="bullet"/>
      <w:lvlText w:val=""/>
      <w:lvlJc w:val="left"/>
      <w:pPr>
        <w:ind w:left="360" w:hanging="360"/>
      </w:pPr>
      <w:rPr>
        <w:rFonts w:ascii="Symbol" w:hAnsi="Symbol" w:hint="default"/>
        <w:effect w:val="non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E64AD9"/>
    <w:multiLevelType w:val="hybridMultilevel"/>
    <w:tmpl w:val="477CB0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4351B92"/>
    <w:multiLevelType w:val="hybridMultilevel"/>
    <w:tmpl w:val="CDDE5C28"/>
    <w:lvl w:ilvl="0" w:tplc="4356B964">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61804C8"/>
    <w:multiLevelType w:val="hybridMultilevel"/>
    <w:tmpl w:val="162AA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247DF0"/>
    <w:multiLevelType w:val="hybridMultilevel"/>
    <w:tmpl w:val="83F83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20042D5"/>
    <w:multiLevelType w:val="multilevel"/>
    <w:tmpl w:val="AF34EB50"/>
    <w:lvl w:ilvl="0">
      <w:start w:val="1"/>
      <w:numFmt w:val="decimal"/>
      <w:lvlText w:val="%1."/>
      <w:lvlJc w:val="left"/>
      <w:pPr>
        <w:ind w:left="360" w:hanging="360"/>
      </w:pPr>
    </w:lvl>
    <w:lvl w:ilvl="1">
      <w:start w:val="2"/>
      <w:numFmt w:val="decimal"/>
      <w:isLgl/>
      <w:lvlText w:val="%1.%2"/>
      <w:lvlJc w:val="left"/>
      <w:pPr>
        <w:ind w:left="600" w:hanging="600"/>
      </w:pPr>
      <w:rPr>
        <w:rFonts w:hint="default"/>
        <w:i/>
      </w:rPr>
    </w:lvl>
    <w:lvl w:ilvl="2">
      <w:start w:val="2"/>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1800" w:hanging="1800"/>
      </w:pPr>
      <w:rPr>
        <w:rFonts w:hint="default"/>
        <w:i/>
      </w:rPr>
    </w:lvl>
  </w:abstractNum>
  <w:abstractNum w:abstractNumId="19" w15:restartNumberingAfterBreak="0">
    <w:nsid w:val="439A3049"/>
    <w:multiLevelType w:val="hybridMultilevel"/>
    <w:tmpl w:val="B418B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0F2E36"/>
    <w:multiLevelType w:val="hybridMultilevel"/>
    <w:tmpl w:val="02CCC4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316CD8"/>
    <w:multiLevelType w:val="hybridMultilevel"/>
    <w:tmpl w:val="C7664E40"/>
    <w:lvl w:ilvl="0" w:tplc="F6CEEBAE">
      <w:start w:val="1"/>
      <w:numFmt w:val="bullet"/>
      <w:lvlText w:val=""/>
      <w:lvlJc w:val="left"/>
      <w:pPr>
        <w:ind w:left="720" w:hanging="360"/>
      </w:pPr>
      <w:rPr>
        <w:rFonts w:ascii="Symbol" w:hAnsi="Symbol" w:hint="default"/>
        <w:effect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383D62"/>
    <w:multiLevelType w:val="hybridMultilevel"/>
    <w:tmpl w:val="07A49B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C46A0D"/>
    <w:multiLevelType w:val="hybridMultilevel"/>
    <w:tmpl w:val="2C88D858"/>
    <w:lvl w:ilvl="0" w:tplc="8034CFC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0325336"/>
    <w:multiLevelType w:val="hybridMultilevel"/>
    <w:tmpl w:val="FA4CD2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AF3687F"/>
    <w:multiLevelType w:val="hybridMultilevel"/>
    <w:tmpl w:val="EB3C1CD8"/>
    <w:lvl w:ilvl="0" w:tplc="48EE29E6">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F88378A"/>
    <w:multiLevelType w:val="hybridMultilevel"/>
    <w:tmpl w:val="6E54F442"/>
    <w:lvl w:ilvl="0" w:tplc="3D14791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536239A"/>
    <w:multiLevelType w:val="hybridMultilevel"/>
    <w:tmpl w:val="E6303B36"/>
    <w:lvl w:ilvl="0" w:tplc="F6CEEBAE">
      <w:start w:val="1"/>
      <w:numFmt w:val="bullet"/>
      <w:lvlText w:val=""/>
      <w:lvlJc w:val="left"/>
      <w:pPr>
        <w:ind w:left="720" w:hanging="360"/>
      </w:pPr>
      <w:rPr>
        <w:rFonts w:ascii="Symbol" w:hAnsi="Symbol" w:hint="default"/>
        <w:effect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8277C68"/>
    <w:multiLevelType w:val="hybridMultilevel"/>
    <w:tmpl w:val="19B0EC2E"/>
    <w:lvl w:ilvl="0" w:tplc="BF969094">
      <w:start w:val="14"/>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92C7B8D"/>
    <w:multiLevelType w:val="hybridMultilevel"/>
    <w:tmpl w:val="BE684434"/>
    <w:lvl w:ilvl="0" w:tplc="FAE266C8">
      <w:start w:val="1"/>
      <w:numFmt w:val="decimal"/>
      <w:lvlText w:val="%1."/>
      <w:lvlJc w:val="left"/>
      <w:pPr>
        <w:ind w:left="360" w:hanging="360"/>
      </w:pPr>
      <w:rPr>
        <w:rFonts w:ascii="Arial" w:hAnsi="Arial" w:cs="Arial" w:hint="default"/>
        <w:b w:val="0"/>
        <w:bCs w:val="0"/>
        <w:i w:val="0"/>
        <w:iCs w:val="0"/>
      </w:rPr>
    </w:lvl>
    <w:lvl w:ilvl="1" w:tplc="395E362C">
      <w:start w:val="1"/>
      <w:numFmt w:val="lowerLetter"/>
      <w:lvlText w:val="%2."/>
      <w:lvlJc w:val="left"/>
      <w:pPr>
        <w:ind w:left="1080" w:hanging="360"/>
      </w:pPr>
      <w:rPr>
        <w:b/>
        <w:bCs/>
        <w:i w:val="0"/>
        <w:iCs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713551FA"/>
    <w:multiLevelType w:val="hybridMultilevel"/>
    <w:tmpl w:val="779AE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63E7DC3"/>
    <w:multiLevelType w:val="hybridMultilevel"/>
    <w:tmpl w:val="DED4E7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6DC16F5"/>
    <w:multiLevelType w:val="hybridMultilevel"/>
    <w:tmpl w:val="B066E42A"/>
    <w:lvl w:ilvl="0" w:tplc="304EAEA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9630FDE"/>
    <w:multiLevelType w:val="hybridMultilevel"/>
    <w:tmpl w:val="E53A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A707D"/>
    <w:multiLevelType w:val="hybridMultilevel"/>
    <w:tmpl w:val="BDF297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CF5190F"/>
    <w:multiLevelType w:val="hybridMultilevel"/>
    <w:tmpl w:val="2C4226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E001621"/>
    <w:multiLevelType w:val="hybridMultilevel"/>
    <w:tmpl w:val="3676A4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36028837">
    <w:abstractNumId w:val="14"/>
  </w:num>
  <w:num w:numId="2" w16cid:durableId="2098867887">
    <w:abstractNumId w:val="30"/>
  </w:num>
  <w:num w:numId="3" w16cid:durableId="599533012">
    <w:abstractNumId w:val="34"/>
  </w:num>
  <w:num w:numId="4" w16cid:durableId="1279066370">
    <w:abstractNumId w:val="4"/>
  </w:num>
  <w:num w:numId="5" w16cid:durableId="1972898725">
    <w:abstractNumId w:val="3"/>
  </w:num>
  <w:num w:numId="6" w16cid:durableId="1064375070">
    <w:abstractNumId w:val="22"/>
  </w:num>
  <w:num w:numId="7" w16cid:durableId="1053312559">
    <w:abstractNumId w:val="2"/>
  </w:num>
  <w:num w:numId="8" w16cid:durableId="1662850349">
    <w:abstractNumId w:val="26"/>
  </w:num>
  <w:num w:numId="9" w16cid:durableId="195240068">
    <w:abstractNumId w:val="7"/>
  </w:num>
  <w:num w:numId="10" w16cid:durableId="1406998228">
    <w:abstractNumId w:val="32"/>
  </w:num>
  <w:num w:numId="11" w16cid:durableId="804086133">
    <w:abstractNumId w:val="36"/>
  </w:num>
  <w:num w:numId="12" w16cid:durableId="1568034655">
    <w:abstractNumId w:val="28"/>
  </w:num>
  <w:num w:numId="13" w16cid:durableId="313460724">
    <w:abstractNumId w:val="27"/>
  </w:num>
  <w:num w:numId="14" w16cid:durableId="2101559190">
    <w:abstractNumId w:val="5"/>
  </w:num>
  <w:num w:numId="15" w16cid:durableId="1737048479">
    <w:abstractNumId w:val="21"/>
  </w:num>
  <w:num w:numId="16" w16cid:durableId="824278471">
    <w:abstractNumId w:val="18"/>
  </w:num>
  <w:num w:numId="17" w16cid:durableId="402921649">
    <w:abstractNumId w:val="23"/>
  </w:num>
  <w:num w:numId="18" w16cid:durableId="2105109051">
    <w:abstractNumId w:val="15"/>
  </w:num>
  <w:num w:numId="19" w16cid:durableId="2032140622">
    <w:abstractNumId w:val="13"/>
  </w:num>
  <w:num w:numId="20" w16cid:durableId="956957569">
    <w:abstractNumId w:val="11"/>
  </w:num>
  <w:num w:numId="21" w16cid:durableId="671571741">
    <w:abstractNumId w:val="9"/>
  </w:num>
  <w:num w:numId="22" w16cid:durableId="69542165">
    <w:abstractNumId w:val="25"/>
  </w:num>
  <w:num w:numId="23" w16cid:durableId="1244607033">
    <w:abstractNumId w:val="6"/>
  </w:num>
  <w:num w:numId="24" w16cid:durableId="1400907687">
    <w:abstractNumId w:val="29"/>
  </w:num>
  <w:num w:numId="25" w16cid:durableId="489566834">
    <w:abstractNumId w:val="31"/>
  </w:num>
  <w:num w:numId="26" w16cid:durableId="1237472162">
    <w:abstractNumId w:val="19"/>
  </w:num>
  <w:num w:numId="27" w16cid:durableId="207837703">
    <w:abstractNumId w:val="1"/>
  </w:num>
  <w:num w:numId="28" w16cid:durableId="230776932">
    <w:abstractNumId w:val="16"/>
  </w:num>
  <w:num w:numId="29" w16cid:durableId="473834438">
    <w:abstractNumId w:val="10"/>
  </w:num>
  <w:num w:numId="30" w16cid:durableId="1659963277">
    <w:abstractNumId w:val="24"/>
  </w:num>
  <w:num w:numId="31" w16cid:durableId="198978513">
    <w:abstractNumId w:val="8"/>
  </w:num>
  <w:num w:numId="32" w16cid:durableId="1919123326">
    <w:abstractNumId w:val="20"/>
  </w:num>
  <w:num w:numId="33" w16cid:durableId="1298488604">
    <w:abstractNumId w:val="17"/>
  </w:num>
  <w:num w:numId="34" w16cid:durableId="1274945153">
    <w:abstractNumId w:val="0"/>
  </w:num>
  <w:num w:numId="35" w16cid:durableId="1676149148">
    <w:abstractNumId w:val="33"/>
  </w:num>
  <w:num w:numId="36" w16cid:durableId="382871140">
    <w:abstractNumId w:val="35"/>
  </w:num>
  <w:num w:numId="37" w16cid:durableId="1858889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t2zbAMl7YMSbHjWHrpCC7XKTlWuTTqQCjgIC0RnpaK9Gn9RTtM3GxBQ82Onrw4rd/xpzuVWUs2myYn4QtxZqqQ==" w:salt="3aDw8WbKcUQojF27UrBAp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98"/>
    <w:rsid w:val="00005B0D"/>
    <w:rsid w:val="000160DA"/>
    <w:rsid w:val="0002340F"/>
    <w:rsid w:val="000244F8"/>
    <w:rsid w:val="00034827"/>
    <w:rsid w:val="00035A2C"/>
    <w:rsid w:val="00036B66"/>
    <w:rsid w:val="00050B41"/>
    <w:rsid w:val="00054499"/>
    <w:rsid w:val="00061734"/>
    <w:rsid w:val="00082994"/>
    <w:rsid w:val="000838AF"/>
    <w:rsid w:val="000872F5"/>
    <w:rsid w:val="0009441A"/>
    <w:rsid w:val="000977F5"/>
    <w:rsid w:val="000A0119"/>
    <w:rsid w:val="000A1A28"/>
    <w:rsid w:val="000A3D70"/>
    <w:rsid w:val="000B1450"/>
    <w:rsid w:val="000C4812"/>
    <w:rsid w:val="000C7C27"/>
    <w:rsid w:val="000D3A0A"/>
    <w:rsid w:val="000E249F"/>
    <w:rsid w:val="000F3ED9"/>
    <w:rsid w:val="000F5131"/>
    <w:rsid w:val="000F75BB"/>
    <w:rsid w:val="00101072"/>
    <w:rsid w:val="00107123"/>
    <w:rsid w:val="00110437"/>
    <w:rsid w:val="00112446"/>
    <w:rsid w:val="00115A16"/>
    <w:rsid w:val="00115CFF"/>
    <w:rsid w:val="001227D9"/>
    <w:rsid w:val="00125343"/>
    <w:rsid w:val="00130AEB"/>
    <w:rsid w:val="00134104"/>
    <w:rsid w:val="00137FE2"/>
    <w:rsid w:val="001408EF"/>
    <w:rsid w:val="00151E1B"/>
    <w:rsid w:val="0015399A"/>
    <w:rsid w:val="00162FAC"/>
    <w:rsid w:val="00172085"/>
    <w:rsid w:val="00172D3A"/>
    <w:rsid w:val="00174C95"/>
    <w:rsid w:val="00174CCD"/>
    <w:rsid w:val="0017736A"/>
    <w:rsid w:val="00182BF3"/>
    <w:rsid w:val="00194885"/>
    <w:rsid w:val="00196126"/>
    <w:rsid w:val="001A2465"/>
    <w:rsid w:val="001A4B64"/>
    <w:rsid w:val="001B1101"/>
    <w:rsid w:val="001B125F"/>
    <w:rsid w:val="001C37B4"/>
    <w:rsid w:val="001C5571"/>
    <w:rsid w:val="001D5992"/>
    <w:rsid w:val="001D76A0"/>
    <w:rsid w:val="001F129E"/>
    <w:rsid w:val="001F1895"/>
    <w:rsid w:val="00203E14"/>
    <w:rsid w:val="002125AA"/>
    <w:rsid w:val="002135BD"/>
    <w:rsid w:val="0022376D"/>
    <w:rsid w:val="00225BE4"/>
    <w:rsid w:val="00227C52"/>
    <w:rsid w:val="002333E4"/>
    <w:rsid w:val="002356C8"/>
    <w:rsid w:val="00237D1A"/>
    <w:rsid w:val="00241E18"/>
    <w:rsid w:val="00241F01"/>
    <w:rsid w:val="00250C05"/>
    <w:rsid w:val="00254BFD"/>
    <w:rsid w:val="00256DE3"/>
    <w:rsid w:val="00272741"/>
    <w:rsid w:val="00282A7A"/>
    <w:rsid w:val="00286861"/>
    <w:rsid w:val="00290AD8"/>
    <w:rsid w:val="00292778"/>
    <w:rsid w:val="002A1104"/>
    <w:rsid w:val="002B1BB5"/>
    <w:rsid w:val="002B3AD4"/>
    <w:rsid w:val="002B6324"/>
    <w:rsid w:val="002B6A43"/>
    <w:rsid w:val="002B7478"/>
    <w:rsid w:val="002C2EAE"/>
    <w:rsid w:val="002C7319"/>
    <w:rsid w:val="002D08CF"/>
    <w:rsid w:val="002D5DA5"/>
    <w:rsid w:val="002E0539"/>
    <w:rsid w:val="002E6902"/>
    <w:rsid w:val="002E6FF6"/>
    <w:rsid w:val="002F082F"/>
    <w:rsid w:val="002F129C"/>
    <w:rsid w:val="002F1D7D"/>
    <w:rsid w:val="002F3DD9"/>
    <w:rsid w:val="00304308"/>
    <w:rsid w:val="00317F1F"/>
    <w:rsid w:val="00322C6D"/>
    <w:rsid w:val="00324123"/>
    <w:rsid w:val="00324B34"/>
    <w:rsid w:val="00333C43"/>
    <w:rsid w:val="00337798"/>
    <w:rsid w:val="003412B6"/>
    <w:rsid w:val="00341379"/>
    <w:rsid w:val="003424EA"/>
    <w:rsid w:val="0035152F"/>
    <w:rsid w:val="0036040B"/>
    <w:rsid w:val="0036413B"/>
    <w:rsid w:val="00371BCF"/>
    <w:rsid w:val="003828E5"/>
    <w:rsid w:val="00383745"/>
    <w:rsid w:val="00392C66"/>
    <w:rsid w:val="003A1F0D"/>
    <w:rsid w:val="003A6752"/>
    <w:rsid w:val="003C544A"/>
    <w:rsid w:val="003C5BED"/>
    <w:rsid w:val="003D08F6"/>
    <w:rsid w:val="003D38E0"/>
    <w:rsid w:val="003E69B4"/>
    <w:rsid w:val="003F3509"/>
    <w:rsid w:val="003F428A"/>
    <w:rsid w:val="003F5818"/>
    <w:rsid w:val="003F6751"/>
    <w:rsid w:val="00404C1A"/>
    <w:rsid w:val="0041211A"/>
    <w:rsid w:val="00412977"/>
    <w:rsid w:val="00414A2C"/>
    <w:rsid w:val="00424FF5"/>
    <w:rsid w:val="004324FE"/>
    <w:rsid w:val="00436CBD"/>
    <w:rsid w:val="004379CB"/>
    <w:rsid w:val="00445C7D"/>
    <w:rsid w:val="00446EC3"/>
    <w:rsid w:val="00447226"/>
    <w:rsid w:val="004477C5"/>
    <w:rsid w:val="00451119"/>
    <w:rsid w:val="00452540"/>
    <w:rsid w:val="00457189"/>
    <w:rsid w:val="00460F29"/>
    <w:rsid w:val="0046721B"/>
    <w:rsid w:val="004701E5"/>
    <w:rsid w:val="00482248"/>
    <w:rsid w:val="0048486D"/>
    <w:rsid w:val="004863D4"/>
    <w:rsid w:val="00487378"/>
    <w:rsid w:val="00487A83"/>
    <w:rsid w:val="00487ED5"/>
    <w:rsid w:val="004A2238"/>
    <w:rsid w:val="004A392D"/>
    <w:rsid w:val="004B17E0"/>
    <w:rsid w:val="004B282F"/>
    <w:rsid w:val="004B2A35"/>
    <w:rsid w:val="004B347D"/>
    <w:rsid w:val="004B574A"/>
    <w:rsid w:val="004B68E9"/>
    <w:rsid w:val="004B69F7"/>
    <w:rsid w:val="004B727A"/>
    <w:rsid w:val="004D5173"/>
    <w:rsid w:val="004E517B"/>
    <w:rsid w:val="004E6398"/>
    <w:rsid w:val="004F1B03"/>
    <w:rsid w:val="004F20C3"/>
    <w:rsid w:val="004F238F"/>
    <w:rsid w:val="004F3582"/>
    <w:rsid w:val="00500759"/>
    <w:rsid w:val="0050145F"/>
    <w:rsid w:val="005015E7"/>
    <w:rsid w:val="00523E5B"/>
    <w:rsid w:val="00525B30"/>
    <w:rsid w:val="00526E5F"/>
    <w:rsid w:val="0053144B"/>
    <w:rsid w:val="00544C7A"/>
    <w:rsid w:val="00550C0C"/>
    <w:rsid w:val="00554131"/>
    <w:rsid w:val="005645B5"/>
    <w:rsid w:val="0057735C"/>
    <w:rsid w:val="00593D1C"/>
    <w:rsid w:val="005972FB"/>
    <w:rsid w:val="005A5E39"/>
    <w:rsid w:val="005A6C8F"/>
    <w:rsid w:val="005B1744"/>
    <w:rsid w:val="005B1F49"/>
    <w:rsid w:val="005B32CA"/>
    <w:rsid w:val="005E2E85"/>
    <w:rsid w:val="005E3A9A"/>
    <w:rsid w:val="005E66AD"/>
    <w:rsid w:val="005F031E"/>
    <w:rsid w:val="005F7600"/>
    <w:rsid w:val="0060350C"/>
    <w:rsid w:val="00615D58"/>
    <w:rsid w:val="00624B02"/>
    <w:rsid w:val="006306CB"/>
    <w:rsid w:val="00657FCF"/>
    <w:rsid w:val="0066440A"/>
    <w:rsid w:val="00665CA0"/>
    <w:rsid w:val="00666886"/>
    <w:rsid w:val="00671558"/>
    <w:rsid w:val="0067492A"/>
    <w:rsid w:val="006750A2"/>
    <w:rsid w:val="006752DC"/>
    <w:rsid w:val="00690E06"/>
    <w:rsid w:val="0069132C"/>
    <w:rsid w:val="00695E04"/>
    <w:rsid w:val="006A1EED"/>
    <w:rsid w:val="006A230C"/>
    <w:rsid w:val="006A2BCC"/>
    <w:rsid w:val="006C4437"/>
    <w:rsid w:val="006C7751"/>
    <w:rsid w:val="006D1805"/>
    <w:rsid w:val="006D5590"/>
    <w:rsid w:val="006D72AA"/>
    <w:rsid w:val="006D7D84"/>
    <w:rsid w:val="006E0EBC"/>
    <w:rsid w:val="006E32B7"/>
    <w:rsid w:val="006E7200"/>
    <w:rsid w:val="006F175B"/>
    <w:rsid w:val="006F317B"/>
    <w:rsid w:val="006F55A9"/>
    <w:rsid w:val="006F56D4"/>
    <w:rsid w:val="006F5962"/>
    <w:rsid w:val="00716C04"/>
    <w:rsid w:val="00723667"/>
    <w:rsid w:val="00726084"/>
    <w:rsid w:val="007304D2"/>
    <w:rsid w:val="007359B2"/>
    <w:rsid w:val="00735C20"/>
    <w:rsid w:val="00737FEC"/>
    <w:rsid w:val="00740BD3"/>
    <w:rsid w:val="00752BC9"/>
    <w:rsid w:val="00767151"/>
    <w:rsid w:val="007707B1"/>
    <w:rsid w:val="007747EA"/>
    <w:rsid w:val="00777770"/>
    <w:rsid w:val="007825FD"/>
    <w:rsid w:val="007835D6"/>
    <w:rsid w:val="0078718D"/>
    <w:rsid w:val="007937FF"/>
    <w:rsid w:val="00794C32"/>
    <w:rsid w:val="007A22CA"/>
    <w:rsid w:val="007B1CE8"/>
    <w:rsid w:val="007B37E6"/>
    <w:rsid w:val="007D1D4F"/>
    <w:rsid w:val="007D6DDD"/>
    <w:rsid w:val="00800CA9"/>
    <w:rsid w:val="00800F82"/>
    <w:rsid w:val="0080692E"/>
    <w:rsid w:val="0081736E"/>
    <w:rsid w:val="008259D3"/>
    <w:rsid w:val="008457D6"/>
    <w:rsid w:val="00850210"/>
    <w:rsid w:val="0085071F"/>
    <w:rsid w:val="00862F1A"/>
    <w:rsid w:val="00865127"/>
    <w:rsid w:val="00865DA9"/>
    <w:rsid w:val="0086791A"/>
    <w:rsid w:val="00871EAE"/>
    <w:rsid w:val="00877BF9"/>
    <w:rsid w:val="00882A29"/>
    <w:rsid w:val="0088585A"/>
    <w:rsid w:val="008903C2"/>
    <w:rsid w:val="008A0C44"/>
    <w:rsid w:val="008B1E29"/>
    <w:rsid w:val="008B76AA"/>
    <w:rsid w:val="008C461F"/>
    <w:rsid w:val="008D38A8"/>
    <w:rsid w:val="008E1023"/>
    <w:rsid w:val="008E13BD"/>
    <w:rsid w:val="008F30D3"/>
    <w:rsid w:val="008F5A9B"/>
    <w:rsid w:val="008F6212"/>
    <w:rsid w:val="00901E58"/>
    <w:rsid w:val="00902454"/>
    <w:rsid w:val="0091224F"/>
    <w:rsid w:val="00915BB0"/>
    <w:rsid w:val="0092416C"/>
    <w:rsid w:val="00932E74"/>
    <w:rsid w:val="00943CD0"/>
    <w:rsid w:val="009440D3"/>
    <w:rsid w:val="009471BD"/>
    <w:rsid w:val="0095016D"/>
    <w:rsid w:val="00952615"/>
    <w:rsid w:val="00960B31"/>
    <w:rsid w:val="0096187A"/>
    <w:rsid w:val="00964725"/>
    <w:rsid w:val="00970954"/>
    <w:rsid w:val="00980777"/>
    <w:rsid w:val="009943B1"/>
    <w:rsid w:val="009A2BDA"/>
    <w:rsid w:val="009A479D"/>
    <w:rsid w:val="009A71B7"/>
    <w:rsid w:val="009B1742"/>
    <w:rsid w:val="009B1D63"/>
    <w:rsid w:val="009B620B"/>
    <w:rsid w:val="009B65DE"/>
    <w:rsid w:val="009C08A4"/>
    <w:rsid w:val="009C0919"/>
    <w:rsid w:val="009C3463"/>
    <w:rsid w:val="009C5A6B"/>
    <w:rsid w:val="009C6DC6"/>
    <w:rsid w:val="009D185B"/>
    <w:rsid w:val="009E5D6E"/>
    <w:rsid w:val="009F4499"/>
    <w:rsid w:val="00A10621"/>
    <w:rsid w:val="00A1138A"/>
    <w:rsid w:val="00A1142B"/>
    <w:rsid w:val="00A13053"/>
    <w:rsid w:val="00A14F95"/>
    <w:rsid w:val="00A208CD"/>
    <w:rsid w:val="00A227A8"/>
    <w:rsid w:val="00A2587E"/>
    <w:rsid w:val="00A26D0A"/>
    <w:rsid w:val="00A3030F"/>
    <w:rsid w:val="00A33727"/>
    <w:rsid w:val="00A3388F"/>
    <w:rsid w:val="00A4438E"/>
    <w:rsid w:val="00A44C27"/>
    <w:rsid w:val="00A4736E"/>
    <w:rsid w:val="00A515C2"/>
    <w:rsid w:val="00A628FF"/>
    <w:rsid w:val="00A63CD4"/>
    <w:rsid w:val="00A65CBC"/>
    <w:rsid w:val="00A663F9"/>
    <w:rsid w:val="00A668D2"/>
    <w:rsid w:val="00A74C12"/>
    <w:rsid w:val="00A82AA6"/>
    <w:rsid w:val="00A84A0A"/>
    <w:rsid w:val="00A943CF"/>
    <w:rsid w:val="00A963FC"/>
    <w:rsid w:val="00AA4886"/>
    <w:rsid w:val="00AA5590"/>
    <w:rsid w:val="00AA5858"/>
    <w:rsid w:val="00AA6EF3"/>
    <w:rsid w:val="00AB6605"/>
    <w:rsid w:val="00AC2E31"/>
    <w:rsid w:val="00AD6DD9"/>
    <w:rsid w:val="00AD71CE"/>
    <w:rsid w:val="00AE1BAF"/>
    <w:rsid w:val="00AF0EBA"/>
    <w:rsid w:val="00AF3495"/>
    <w:rsid w:val="00AF4054"/>
    <w:rsid w:val="00AF405B"/>
    <w:rsid w:val="00AF7168"/>
    <w:rsid w:val="00B03B81"/>
    <w:rsid w:val="00B24B82"/>
    <w:rsid w:val="00B2547B"/>
    <w:rsid w:val="00B36B66"/>
    <w:rsid w:val="00B40797"/>
    <w:rsid w:val="00B43DB4"/>
    <w:rsid w:val="00B452CF"/>
    <w:rsid w:val="00B4609C"/>
    <w:rsid w:val="00B54CA9"/>
    <w:rsid w:val="00B569A9"/>
    <w:rsid w:val="00B62682"/>
    <w:rsid w:val="00B7003D"/>
    <w:rsid w:val="00B90782"/>
    <w:rsid w:val="00B9117D"/>
    <w:rsid w:val="00B93223"/>
    <w:rsid w:val="00BA070F"/>
    <w:rsid w:val="00BC10E6"/>
    <w:rsid w:val="00BC71FD"/>
    <w:rsid w:val="00BD3995"/>
    <w:rsid w:val="00BE0F6B"/>
    <w:rsid w:val="00BE6C22"/>
    <w:rsid w:val="00BF0C91"/>
    <w:rsid w:val="00BF4556"/>
    <w:rsid w:val="00BF6C44"/>
    <w:rsid w:val="00C00334"/>
    <w:rsid w:val="00C029AC"/>
    <w:rsid w:val="00C04D89"/>
    <w:rsid w:val="00C07D93"/>
    <w:rsid w:val="00C11B70"/>
    <w:rsid w:val="00C22E1D"/>
    <w:rsid w:val="00C314F8"/>
    <w:rsid w:val="00C442F5"/>
    <w:rsid w:val="00C50DA1"/>
    <w:rsid w:val="00C51F59"/>
    <w:rsid w:val="00C57376"/>
    <w:rsid w:val="00C622B4"/>
    <w:rsid w:val="00C62BC3"/>
    <w:rsid w:val="00C71940"/>
    <w:rsid w:val="00C759C2"/>
    <w:rsid w:val="00C7752A"/>
    <w:rsid w:val="00C90961"/>
    <w:rsid w:val="00C91F59"/>
    <w:rsid w:val="00C93AB7"/>
    <w:rsid w:val="00CA0EF2"/>
    <w:rsid w:val="00CA29C4"/>
    <w:rsid w:val="00CA2A81"/>
    <w:rsid w:val="00CB0B37"/>
    <w:rsid w:val="00CC034D"/>
    <w:rsid w:val="00CC4071"/>
    <w:rsid w:val="00CD0DE4"/>
    <w:rsid w:val="00CD3CFA"/>
    <w:rsid w:val="00CD6308"/>
    <w:rsid w:val="00CE0A23"/>
    <w:rsid w:val="00CE4A00"/>
    <w:rsid w:val="00CE4EBD"/>
    <w:rsid w:val="00CF1378"/>
    <w:rsid w:val="00CF160D"/>
    <w:rsid w:val="00CF282C"/>
    <w:rsid w:val="00CF47B8"/>
    <w:rsid w:val="00D02A2B"/>
    <w:rsid w:val="00D033F6"/>
    <w:rsid w:val="00D041F5"/>
    <w:rsid w:val="00D21797"/>
    <w:rsid w:val="00D40A3A"/>
    <w:rsid w:val="00D443D2"/>
    <w:rsid w:val="00D50C0D"/>
    <w:rsid w:val="00D57859"/>
    <w:rsid w:val="00D578A6"/>
    <w:rsid w:val="00D651C8"/>
    <w:rsid w:val="00D70B9A"/>
    <w:rsid w:val="00D80903"/>
    <w:rsid w:val="00D81FFB"/>
    <w:rsid w:val="00D83F89"/>
    <w:rsid w:val="00D851A4"/>
    <w:rsid w:val="00DB06B6"/>
    <w:rsid w:val="00DB3F37"/>
    <w:rsid w:val="00DB4F93"/>
    <w:rsid w:val="00DB5F17"/>
    <w:rsid w:val="00DB6F6F"/>
    <w:rsid w:val="00DC103F"/>
    <w:rsid w:val="00DC6A25"/>
    <w:rsid w:val="00DD3F56"/>
    <w:rsid w:val="00DD40FE"/>
    <w:rsid w:val="00DE1540"/>
    <w:rsid w:val="00DE1BDE"/>
    <w:rsid w:val="00DE201B"/>
    <w:rsid w:val="00DE2A3A"/>
    <w:rsid w:val="00DE4026"/>
    <w:rsid w:val="00E02374"/>
    <w:rsid w:val="00E042D4"/>
    <w:rsid w:val="00E04EE0"/>
    <w:rsid w:val="00E062DF"/>
    <w:rsid w:val="00E10006"/>
    <w:rsid w:val="00E142CE"/>
    <w:rsid w:val="00E16703"/>
    <w:rsid w:val="00E16EFC"/>
    <w:rsid w:val="00E2449A"/>
    <w:rsid w:val="00E25B54"/>
    <w:rsid w:val="00E274EB"/>
    <w:rsid w:val="00E47C62"/>
    <w:rsid w:val="00E50423"/>
    <w:rsid w:val="00E52BB8"/>
    <w:rsid w:val="00E53037"/>
    <w:rsid w:val="00E54D83"/>
    <w:rsid w:val="00E566ED"/>
    <w:rsid w:val="00E57CB5"/>
    <w:rsid w:val="00E60193"/>
    <w:rsid w:val="00E61786"/>
    <w:rsid w:val="00E755F3"/>
    <w:rsid w:val="00E94033"/>
    <w:rsid w:val="00E94603"/>
    <w:rsid w:val="00E97AA8"/>
    <w:rsid w:val="00EA449A"/>
    <w:rsid w:val="00EA559E"/>
    <w:rsid w:val="00EB14E0"/>
    <w:rsid w:val="00EC2977"/>
    <w:rsid w:val="00EC4699"/>
    <w:rsid w:val="00EC520C"/>
    <w:rsid w:val="00ED491E"/>
    <w:rsid w:val="00ED7466"/>
    <w:rsid w:val="00ED7CDD"/>
    <w:rsid w:val="00EF47A3"/>
    <w:rsid w:val="00EF588F"/>
    <w:rsid w:val="00EF72D9"/>
    <w:rsid w:val="00F02DDF"/>
    <w:rsid w:val="00F039E5"/>
    <w:rsid w:val="00F142F6"/>
    <w:rsid w:val="00F17155"/>
    <w:rsid w:val="00F1717F"/>
    <w:rsid w:val="00F17B57"/>
    <w:rsid w:val="00F254E2"/>
    <w:rsid w:val="00F31FA2"/>
    <w:rsid w:val="00F40B0D"/>
    <w:rsid w:val="00F41A3E"/>
    <w:rsid w:val="00F430AC"/>
    <w:rsid w:val="00F446B8"/>
    <w:rsid w:val="00F528F1"/>
    <w:rsid w:val="00F52C69"/>
    <w:rsid w:val="00F5333E"/>
    <w:rsid w:val="00F61031"/>
    <w:rsid w:val="00F61F85"/>
    <w:rsid w:val="00F6424A"/>
    <w:rsid w:val="00F665A2"/>
    <w:rsid w:val="00F70D33"/>
    <w:rsid w:val="00F72078"/>
    <w:rsid w:val="00F821FA"/>
    <w:rsid w:val="00F8317A"/>
    <w:rsid w:val="00F85186"/>
    <w:rsid w:val="00F877E0"/>
    <w:rsid w:val="00F94ECC"/>
    <w:rsid w:val="00FA020F"/>
    <w:rsid w:val="00FA62DB"/>
    <w:rsid w:val="00FB11EB"/>
    <w:rsid w:val="00FC1189"/>
    <w:rsid w:val="00FC15F3"/>
    <w:rsid w:val="00FC38AF"/>
    <w:rsid w:val="00FC3BF5"/>
    <w:rsid w:val="00FD13EB"/>
    <w:rsid w:val="00FE363E"/>
    <w:rsid w:val="00FE5101"/>
    <w:rsid w:val="00FE5CDD"/>
    <w:rsid w:val="00FE62BC"/>
    <w:rsid w:val="13E7CEDC"/>
    <w:rsid w:val="1E827415"/>
    <w:rsid w:val="2B47CEC0"/>
    <w:rsid w:val="4119E7B3"/>
    <w:rsid w:val="41A1AC5D"/>
    <w:rsid w:val="46409738"/>
    <w:rsid w:val="5307EB1C"/>
    <w:rsid w:val="5321AA7E"/>
    <w:rsid w:val="5D1CBD2E"/>
    <w:rsid w:val="5D3B5575"/>
    <w:rsid w:val="5D5524E1"/>
    <w:rsid w:val="5FDEF5BE"/>
    <w:rsid w:val="7C003C1C"/>
    <w:rsid w:val="7FC770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A7859"/>
  <w15:docId w15:val="{AC2EAF11-7F13-4056-A285-1AE68271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44"/>
    <w:rPr>
      <w:rFonts w:ascii="Arial" w:hAnsi="Arial"/>
      <w:sz w:val="24"/>
    </w:rPr>
  </w:style>
  <w:style w:type="paragraph" w:styleId="Heading1">
    <w:name w:val="heading 1"/>
    <w:basedOn w:val="Heading2"/>
    <w:next w:val="Normal"/>
    <w:link w:val="Heading1Char"/>
    <w:autoRedefine/>
    <w:uiPriority w:val="9"/>
    <w:qFormat/>
    <w:rsid w:val="00DB5F17"/>
    <w:pPr>
      <w:outlineLvl w:val="0"/>
    </w:pPr>
    <w:rPr>
      <w:sz w:val="32"/>
      <w:szCs w:val="32"/>
    </w:rPr>
  </w:style>
  <w:style w:type="paragraph" w:styleId="Heading2">
    <w:name w:val="heading 2"/>
    <w:basedOn w:val="Normal"/>
    <w:next w:val="Normal"/>
    <w:link w:val="Heading2Char"/>
    <w:autoRedefine/>
    <w:uiPriority w:val="9"/>
    <w:unhideWhenUsed/>
    <w:qFormat/>
    <w:rsid w:val="00A3030F"/>
    <w:pPr>
      <w:spacing w:before="400"/>
      <w:outlineLvl w:val="1"/>
    </w:pPr>
    <w:rPr>
      <w:rFonts w:eastAsia="Times New Roman" w:cs="Arial"/>
      <w:b/>
      <w:bCs/>
      <w:szCs w:val="24"/>
      <w:lang w:val="en-US"/>
    </w:rPr>
  </w:style>
  <w:style w:type="paragraph" w:styleId="Heading3">
    <w:name w:val="heading 3"/>
    <w:basedOn w:val="Heading1"/>
    <w:next w:val="Normal"/>
    <w:link w:val="Heading3Char"/>
    <w:autoRedefine/>
    <w:uiPriority w:val="9"/>
    <w:unhideWhenUsed/>
    <w:qFormat/>
    <w:rsid w:val="00A3030F"/>
    <w:pPr>
      <w:outlineLvl w:val="2"/>
    </w:pPr>
    <w:rPr>
      <w:b w:val="0"/>
      <w:bCs w:val="0"/>
      <w:sz w:val="24"/>
      <w:szCs w:val="24"/>
      <w:u w:val="single"/>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autoRedefine/>
    <w:uiPriority w:val="9"/>
    <w:unhideWhenUsed/>
    <w:qFormat/>
    <w:rsid w:val="009D185B"/>
    <w:pPr>
      <w:spacing w:before="200" w:after="160"/>
      <w:outlineLvl w:val="4"/>
    </w:pPr>
    <w:rPr>
      <w:rFonts w:eastAsiaTheme="majorEastAsia" w:cstheme="majorBidi"/>
      <w:b/>
      <w:bCs/>
      <w:sz w:val="16"/>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17"/>
    <w:rPr>
      <w:rFonts w:ascii="Arial" w:eastAsia="Times New Roman" w:hAnsi="Arial" w:cs="Arial"/>
      <w:b/>
      <w:bCs/>
      <w:sz w:val="32"/>
      <w:szCs w:val="32"/>
      <w:lang w:val="en-US"/>
    </w:rPr>
  </w:style>
  <w:style w:type="character" w:customStyle="1" w:styleId="Heading2Char">
    <w:name w:val="Heading 2 Char"/>
    <w:basedOn w:val="DefaultParagraphFont"/>
    <w:link w:val="Heading2"/>
    <w:uiPriority w:val="9"/>
    <w:rsid w:val="00A3030F"/>
    <w:rPr>
      <w:rFonts w:ascii="Arial" w:eastAsia="Times New Roman" w:hAnsi="Arial" w:cs="Arial"/>
      <w:b/>
      <w:bCs/>
      <w:sz w:val="24"/>
      <w:szCs w:val="24"/>
      <w:lang w:val="en-US"/>
    </w:rPr>
  </w:style>
  <w:style w:type="character" w:customStyle="1" w:styleId="Heading3Char">
    <w:name w:val="Heading 3 Char"/>
    <w:basedOn w:val="DefaultParagraphFont"/>
    <w:link w:val="Heading3"/>
    <w:uiPriority w:val="9"/>
    <w:rsid w:val="00A3030F"/>
    <w:rPr>
      <w:rFonts w:ascii="Arial" w:eastAsia="Times New Roman" w:hAnsi="Arial" w:cs="Arial"/>
      <w:sz w:val="24"/>
      <w:szCs w:val="24"/>
      <w:u w:val="single"/>
      <w:lang w:val="en-US"/>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9D185B"/>
    <w:rPr>
      <w:rFonts w:ascii="Arial" w:eastAsiaTheme="majorEastAsia" w:hAnsi="Arial" w:cstheme="majorBidi"/>
      <w:b/>
      <w:bCs/>
      <w:sz w:val="16"/>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865127"/>
    <w:pPr>
      <w:spacing w:before="0" w:after="0"/>
      <w:jc w:val="center"/>
    </w:pPr>
    <w:rPr>
      <w:sz w:val="36"/>
      <w:szCs w:val="36"/>
    </w:rPr>
  </w:style>
  <w:style w:type="character" w:customStyle="1" w:styleId="TitleChar">
    <w:name w:val="Title Char"/>
    <w:basedOn w:val="DefaultParagraphFont"/>
    <w:link w:val="Title"/>
    <w:uiPriority w:val="10"/>
    <w:rsid w:val="00865127"/>
    <w:rPr>
      <w:rFonts w:ascii="Arial" w:eastAsia="Times New Roman" w:hAnsi="Arial" w:cs="Arial"/>
      <w:b/>
      <w:bCs/>
      <w:sz w:val="36"/>
      <w:szCs w:val="36"/>
      <w:lang w:val="en-US"/>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semiHidden/>
    <w:unhideWhenUsed/>
    <w:rsid w:val="009C0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8A4"/>
    <w:rPr>
      <w:sz w:val="20"/>
      <w:szCs w:val="20"/>
    </w:rPr>
  </w:style>
  <w:style w:type="character" w:styleId="FootnoteReference">
    <w:name w:val="footnote reference"/>
    <w:basedOn w:val="DefaultParagraphFont"/>
    <w:uiPriority w:val="99"/>
    <w:semiHidden/>
    <w:unhideWhenUsed/>
    <w:rsid w:val="009C08A4"/>
    <w:rPr>
      <w:vertAlign w:val="superscript"/>
    </w:rPr>
  </w:style>
  <w:style w:type="character" w:styleId="Hyperlink">
    <w:name w:val="Hyperlink"/>
    <w:basedOn w:val="DefaultParagraphFont"/>
    <w:uiPriority w:val="99"/>
    <w:unhideWhenUsed/>
    <w:rsid w:val="001D76A0"/>
    <w:rPr>
      <w:color w:val="5F5F5F" w:themeColor="hyperlink"/>
      <w:u w:val="single"/>
    </w:rPr>
  </w:style>
  <w:style w:type="character" w:styleId="UnresolvedMention">
    <w:name w:val="Unresolved Mention"/>
    <w:basedOn w:val="DefaultParagraphFont"/>
    <w:uiPriority w:val="99"/>
    <w:semiHidden/>
    <w:unhideWhenUsed/>
    <w:rsid w:val="001D76A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943CD0"/>
    <w:rPr>
      <w:sz w:val="16"/>
      <w:szCs w:val="16"/>
    </w:rPr>
  </w:style>
  <w:style w:type="paragraph" w:styleId="CommentText">
    <w:name w:val="annotation text"/>
    <w:basedOn w:val="Normal"/>
    <w:link w:val="CommentTextChar"/>
    <w:unhideWhenUsed/>
    <w:rsid w:val="00943CD0"/>
    <w:pPr>
      <w:spacing w:line="240" w:lineRule="auto"/>
    </w:pPr>
    <w:rPr>
      <w:sz w:val="20"/>
      <w:szCs w:val="20"/>
    </w:rPr>
  </w:style>
  <w:style w:type="character" w:customStyle="1" w:styleId="CommentTextChar">
    <w:name w:val="Comment Text Char"/>
    <w:basedOn w:val="DefaultParagraphFont"/>
    <w:link w:val="CommentText"/>
    <w:rsid w:val="00943C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3CD0"/>
    <w:rPr>
      <w:b/>
      <w:bCs/>
    </w:rPr>
  </w:style>
  <w:style w:type="character" w:customStyle="1" w:styleId="CommentSubjectChar">
    <w:name w:val="Comment Subject Char"/>
    <w:basedOn w:val="CommentTextChar"/>
    <w:link w:val="CommentSubject"/>
    <w:uiPriority w:val="99"/>
    <w:semiHidden/>
    <w:rsid w:val="00943CD0"/>
    <w:rPr>
      <w:rFonts w:ascii="Arial" w:hAnsi="Arial"/>
      <w:b/>
      <w:bCs/>
      <w:sz w:val="20"/>
      <w:szCs w:val="20"/>
    </w:rPr>
  </w:style>
  <w:style w:type="paragraph" w:customStyle="1" w:styleId="paragraph">
    <w:name w:val="paragraph"/>
    <w:basedOn w:val="Normal"/>
    <w:rsid w:val="00A13053"/>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A13053"/>
  </w:style>
  <w:style w:type="character" w:customStyle="1" w:styleId="eop">
    <w:name w:val="eop"/>
    <w:basedOn w:val="DefaultParagraphFont"/>
    <w:rsid w:val="00A13053"/>
  </w:style>
  <w:style w:type="paragraph" w:styleId="NormalWeb">
    <w:name w:val="Normal (Web)"/>
    <w:basedOn w:val="Normal"/>
    <w:uiPriority w:val="99"/>
    <w:unhideWhenUsed/>
    <w:rsid w:val="00174C95"/>
    <w:pPr>
      <w:spacing w:after="0" w:line="240" w:lineRule="auto"/>
    </w:pPr>
    <w:rPr>
      <w:rFonts w:ascii="Calibri" w:hAnsi="Calibri" w:cs="Calibri"/>
      <w:sz w:val="22"/>
      <w:lang w:eastAsia="en-CA"/>
    </w:rPr>
  </w:style>
  <w:style w:type="paragraph" w:styleId="Revision">
    <w:name w:val="Revision"/>
    <w:hidden/>
    <w:uiPriority w:val="99"/>
    <w:semiHidden/>
    <w:rsid w:val="003424E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7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O:\DEVELOPMENT_PERMIT_APPLICATIONS\1992-1993\NC%201992-1993-045%20Henry%20of%20Pelham.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c@ontari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c@ontario.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1DF0D26849345B2F255727F10F945" ma:contentTypeVersion="18" ma:contentTypeDescription="Create a new document." ma:contentTypeScope="" ma:versionID="df631842efcae59cf11e34a5b6617c6b">
  <xsd:schema xmlns:xsd="http://www.w3.org/2001/XMLSchema" xmlns:xs="http://www.w3.org/2001/XMLSchema" xmlns:p="http://schemas.microsoft.com/office/2006/metadata/properties" xmlns:ns3="c8471629-2bff-4066-a1c1-90a2b3b2310c" xmlns:ns4="571f7c99-3824-47de-aaba-a3ca6933f8f3" targetNamespace="http://schemas.microsoft.com/office/2006/metadata/properties" ma:root="true" ma:fieldsID="bb289e1f5110bcc972fccb6da07a5e5a" ns3:_="" ns4:_="">
    <xsd:import namespace="c8471629-2bff-4066-a1c1-90a2b3b2310c"/>
    <xsd:import namespace="571f7c99-3824-47de-aaba-a3ca6933f8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1629-2bff-4066-a1c1-90a2b3b23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f7c99-3824-47de-aaba-a3ca6933f8f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71f7c99-3824-47de-aaba-a3ca6933f8f3">
      <UserInfo>
        <DisplayName>Grbinicek, Lisa (MNRF)</DisplayName>
        <AccountId>51</AccountId>
        <AccountType/>
      </UserInfo>
      <UserInfo>
        <DisplayName>Hayward, Nicholas (MNRF)</DisplayName>
        <AccountId>41</AccountId>
        <AccountType/>
      </UserInfo>
    </SharedWithUsers>
    <_activity xmlns="c8471629-2bff-4066-a1c1-90a2b3b231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C3CC8-B332-481A-AD61-B3C5B3B76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71629-2bff-4066-a1c1-90a2b3b2310c"/>
    <ds:schemaRef ds:uri="571f7c99-3824-47de-aaba-a3ca6933f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97792-83E7-4F5F-9E44-115BA551D7F0}">
  <ds:schemaRefs>
    <ds:schemaRef ds:uri="http://schemas.microsoft.com/office/2006/metadata/properties"/>
    <ds:schemaRef ds:uri="http://schemas.microsoft.com/office/infopath/2007/PartnerControls"/>
    <ds:schemaRef ds:uri="571f7c99-3824-47de-aaba-a3ca6933f8f3"/>
    <ds:schemaRef ds:uri="c8471629-2bff-4066-a1c1-90a2b3b2310c"/>
  </ds:schemaRefs>
</ds:datastoreItem>
</file>

<file path=customXml/itemProps3.xml><?xml version="1.0" encoding="utf-8"?>
<ds:datastoreItem xmlns:ds="http://schemas.openxmlformats.org/officeDocument/2006/customXml" ds:itemID="{C6EF30C1-8573-43F9-990D-B171056FEA32}">
  <ds:schemaRefs>
    <ds:schemaRef ds:uri="http://schemas.microsoft.com/sharepoint/v3/contenttype/forms"/>
  </ds:schemaRefs>
</ds:datastoreItem>
</file>

<file path=customXml/itemProps4.xml><?xml version="1.0" encoding="utf-8"?>
<ds:datastoreItem xmlns:ds="http://schemas.openxmlformats.org/officeDocument/2006/customXml" ds:itemID="{F7F3BC14-3AEC-410D-98EE-3D831904962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13</TotalTime>
  <Pages>9</Pages>
  <Words>2122</Words>
  <Characters>11637</Characters>
  <Application>Microsoft Office Word</Application>
  <DocSecurity>8</DocSecurity>
  <Lines>236</Lines>
  <Paragraphs>127</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Ventresca, Daniel (MNRF)</dc:creator>
  <cp:keywords/>
  <cp:lastModifiedBy>Fatima, Batool (MNR)</cp:lastModifiedBy>
  <cp:revision>11</cp:revision>
  <dcterms:created xsi:type="dcterms:W3CDTF">2025-04-03T13:49:00Z</dcterms:created>
  <dcterms:modified xsi:type="dcterms:W3CDTF">2025-04-03T15:44:00Z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0x0101007C91DF0D26849345B2F255727F10F945</vt:lpwstr>
  </property>
  <property fmtid="{D5CDD505-2E9C-101B-9397-08002B2CF9AE}" pid="3" name="MSIP_Label_034a106e-6316-442c-ad35-738afd673d2b_Enabled">
    <vt:lpwstr>true</vt:lpwstr>
  </property>
  <property fmtid="{D5CDD505-2E9C-101B-9397-08002B2CF9AE}" pid="4" name="MSIP_Label_034a106e-6316-442c-ad35-738afd673d2b_SetDate">
    <vt:lpwstr>2022-08-23T15:07:51Z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21efc68b-f76e-434f-be64-7202eb715025</vt:lpwstr>
  </property>
  <property fmtid="{D5CDD505-2E9C-101B-9397-08002B2CF9AE}" pid="9" name="MSIP_Label_034a106e-6316-442c-ad35-738afd673d2b_ContentBits">
    <vt:lpwstr>0</vt:lpwstr>
  </property>
  <property fmtid="{D5CDD505-2E9C-101B-9397-08002B2CF9AE}" pid="10" name="MediaServiceImageTags">
    <vt:lpwstr/>
  </property>
  <property fmtid="{D5CDD505-2E9C-101B-9397-08002B2CF9AE}" pid="11" name="GrammarlyDocumentId">
    <vt:lpwstr>402917e1b7d6e13649105d57c8ddffd6db1bff260af852063a09b78c46b4a3f3</vt:lpwstr>
  </property>
</Properties>
</file>