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C78C" w14:textId="77777777" w:rsidR="00D422AF" w:rsidRDefault="000A052B" w:rsidP="004C0908">
      <w:pPr>
        <w:rPr>
          <w:lang w:val="en-CA"/>
        </w:rPr>
      </w:pPr>
      <w:r w:rsidRPr="000A052B">
        <w:rPr>
          <w:b/>
          <w:bCs/>
          <w:sz w:val="48"/>
          <w:szCs w:val="48"/>
          <w:lang w:val="en-CA"/>
        </w:rPr>
        <w:t>D1</w:t>
      </w:r>
    </w:p>
    <w:p w14:paraId="5A10A35A" w14:textId="1ADD0984" w:rsidR="004C0908" w:rsidRDefault="00597F5A" w:rsidP="004C0908">
      <w:pPr>
        <w:rPr>
          <w:lang w:val="en-CA"/>
        </w:rPr>
      </w:pPr>
      <w:r>
        <w:rPr>
          <w:lang w:val="en-CA"/>
        </w:rPr>
        <w:t>(Request sent to by email on March 21, 2026)</w:t>
      </w:r>
    </w:p>
    <w:p w14:paraId="36193ECF" w14:textId="77777777" w:rsidR="00597F5A" w:rsidRDefault="00597F5A" w:rsidP="004C0908">
      <w:pPr>
        <w:rPr>
          <w:lang w:val="en-CA"/>
        </w:rPr>
      </w:pPr>
    </w:p>
    <w:p w14:paraId="0D7F34EF" w14:textId="4E98E186" w:rsidR="004C0908" w:rsidRPr="004C0908" w:rsidRDefault="004C0908" w:rsidP="004C0908">
      <w:pPr>
        <w:rPr>
          <w:lang w:val="en-CA"/>
        </w:rPr>
      </w:pPr>
      <w:r w:rsidRPr="004C0908">
        <w:rPr>
          <w:lang w:val="en-CA"/>
        </w:rPr>
        <w:t>Dear NEC Chair,</w:t>
      </w:r>
    </w:p>
    <w:p w14:paraId="641E72DD" w14:textId="77777777" w:rsidR="004C0908" w:rsidRPr="004C0908" w:rsidRDefault="004C0908" w:rsidP="004C0908">
      <w:pPr>
        <w:rPr>
          <w:lang w:val="en-CA"/>
        </w:rPr>
      </w:pPr>
    </w:p>
    <w:p w14:paraId="10539DD4" w14:textId="274E8BF5" w:rsidR="004C0908" w:rsidRPr="004C0908" w:rsidRDefault="004C0908" w:rsidP="004C0908">
      <w:pPr>
        <w:rPr>
          <w:lang w:val="en-CA"/>
        </w:rPr>
      </w:pPr>
      <w:r w:rsidRPr="004C0908">
        <w:rPr>
          <w:lang w:val="en-CA"/>
        </w:rPr>
        <w:t xml:space="preserve">Ontario Craft Wineries (OCW) is a non-profit trade association which a mission to champion and advocate for the growth and success of Ontario VQA wine producers in the province. We are the leading voice for 120 wineries from across the three designated viticultural areas of Niagara, Prince Edward County, and Lake Erie North Shore as well as emerging wine producing regions such as Ontario’s South Coast and Georgian Bay/Grey County. Our members are independently owned small and medium sized enterprises – grape growers, manufacturers, and leaders in local </w:t>
      </w:r>
      <w:proofErr w:type="spellStart"/>
      <w:r w:rsidRPr="004C0908">
        <w:rPr>
          <w:lang w:val="en-CA"/>
        </w:rPr>
        <w:t>agri</w:t>
      </w:r>
      <w:proofErr w:type="spellEnd"/>
      <w:r w:rsidRPr="004C0908">
        <w:rPr>
          <w:lang w:val="en-CA"/>
        </w:rPr>
        <w:t xml:space="preserve">-tourism. </w:t>
      </w:r>
    </w:p>
    <w:p w14:paraId="72DA87B5" w14:textId="77777777" w:rsidR="004C0908" w:rsidRPr="004C0908" w:rsidRDefault="004C0908" w:rsidP="004C0908">
      <w:pPr>
        <w:rPr>
          <w:lang w:val="en-CA"/>
        </w:rPr>
      </w:pPr>
    </w:p>
    <w:p w14:paraId="449525B6" w14:textId="77777777" w:rsidR="004C0908" w:rsidRPr="004C0908" w:rsidRDefault="004C0908" w:rsidP="004C0908">
      <w:pPr>
        <w:rPr>
          <w:lang w:val="en-CA"/>
        </w:rPr>
      </w:pPr>
      <w:r w:rsidRPr="004C0908">
        <w:rPr>
          <w:lang w:val="en-CA"/>
        </w:rPr>
        <w:t xml:space="preserve">We are writing to request that we be approved to present to the Commission at it’s April 16, 2026 meeting. </w:t>
      </w:r>
    </w:p>
    <w:p w14:paraId="28D493CE" w14:textId="77777777" w:rsidR="004C0908" w:rsidRPr="004C0908" w:rsidRDefault="004C0908" w:rsidP="004C0908">
      <w:pPr>
        <w:rPr>
          <w:lang w:val="en-CA"/>
        </w:rPr>
      </w:pPr>
    </w:p>
    <w:p w14:paraId="7E3713C2" w14:textId="77777777" w:rsidR="004C0908" w:rsidRPr="004C0908" w:rsidRDefault="004C0908" w:rsidP="004C0908">
      <w:pPr>
        <w:rPr>
          <w:lang w:val="en-CA"/>
        </w:rPr>
      </w:pPr>
      <w:r w:rsidRPr="004C0908">
        <w:rPr>
          <w:lang w:val="en-CA"/>
        </w:rPr>
        <w:t xml:space="preserve">The purpose of the presentation would be to discuss the work we have been doing to put forward policy suggestions that will strengthen the Niagara Escarpment Plan’s support for viable agriculture, </w:t>
      </w:r>
      <w:proofErr w:type="spellStart"/>
      <w:r w:rsidRPr="004C0908">
        <w:rPr>
          <w:lang w:val="en-CA"/>
        </w:rPr>
        <w:t>agri</w:t>
      </w:r>
      <w:proofErr w:type="spellEnd"/>
      <w:r w:rsidRPr="004C0908">
        <w:rPr>
          <w:lang w:val="en-CA"/>
        </w:rPr>
        <w:t>-tourism. Specifically, the four key policy areas that we have focused on include:</w:t>
      </w:r>
    </w:p>
    <w:p w14:paraId="26D6602B" w14:textId="77777777" w:rsidR="004C0908" w:rsidRPr="004C0908" w:rsidRDefault="004C0908" w:rsidP="004C0908">
      <w:pPr>
        <w:numPr>
          <w:ilvl w:val="0"/>
          <w:numId w:val="1"/>
        </w:numPr>
        <w:rPr>
          <w:lang w:val="en-CA"/>
        </w:rPr>
      </w:pPr>
      <w:r w:rsidRPr="004C0908">
        <w:rPr>
          <w:lang w:val="en-CA"/>
        </w:rPr>
        <w:t>Tying on-farm-diversified uses to the scale of primary production agricultural uses;</w:t>
      </w:r>
    </w:p>
    <w:p w14:paraId="0934119D" w14:textId="77777777" w:rsidR="004C0908" w:rsidRPr="004C0908" w:rsidRDefault="004C0908" w:rsidP="004C0908">
      <w:pPr>
        <w:numPr>
          <w:ilvl w:val="0"/>
          <w:numId w:val="2"/>
        </w:numPr>
        <w:rPr>
          <w:lang w:val="en-CA"/>
        </w:rPr>
      </w:pPr>
      <w:r w:rsidRPr="004C0908">
        <w:rPr>
          <w:lang w:val="en-CA"/>
        </w:rPr>
        <w:t xml:space="preserve">Defining ‘’Good’ or ‘Normal’ agricultural practices; </w:t>
      </w:r>
    </w:p>
    <w:p w14:paraId="2D946C28" w14:textId="77777777" w:rsidR="004C0908" w:rsidRPr="004C0908" w:rsidRDefault="004C0908" w:rsidP="004C0908">
      <w:pPr>
        <w:numPr>
          <w:ilvl w:val="0"/>
          <w:numId w:val="2"/>
        </w:numPr>
        <w:rPr>
          <w:lang w:val="en-CA"/>
        </w:rPr>
      </w:pPr>
      <w:r w:rsidRPr="004C0908">
        <w:rPr>
          <w:lang w:val="en-CA"/>
        </w:rPr>
        <w:t xml:space="preserve">On site accommodations beyond farm help and bed &amp; breakfast uses; and </w:t>
      </w:r>
    </w:p>
    <w:p w14:paraId="3206163F" w14:textId="77777777" w:rsidR="004C0908" w:rsidRPr="004C0908" w:rsidRDefault="004C0908" w:rsidP="004C0908">
      <w:pPr>
        <w:numPr>
          <w:ilvl w:val="0"/>
          <w:numId w:val="2"/>
        </w:numPr>
        <w:rPr>
          <w:lang w:val="en-CA"/>
        </w:rPr>
      </w:pPr>
      <w:r w:rsidRPr="004C0908">
        <w:rPr>
          <w:lang w:val="en-CA"/>
        </w:rPr>
        <w:t>Applying the appropriate policy and implementation tools to address seasonal, temporary events.</w:t>
      </w:r>
    </w:p>
    <w:p w14:paraId="2E902EF4" w14:textId="77777777" w:rsidR="004C0908" w:rsidRPr="004C0908" w:rsidRDefault="004C0908" w:rsidP="004C0908">
      <w:pPr>
        <w:rPr>
          <w:lang w:val="en-CA"/>
        </w:rPr>
      </w:pPr>
    </w:p>
    <w:p w14:paraId="6C6605BA" w14:textId="77777777" w:rsidR="004C0908" w:rsidRPr="004C0908" w:rsidRDefault="004C0908" w:rsidP="004C0908">
      <w:pPr>
        <w:rPr>
          <w:lang w:val="en-CA"/>
        </w:rPr>
      </w:pPr>
      <w:r w:rsidRPr="004C0908">
        <w:rPr>
          <w:lang w:val="en-CA"/>
        </w:rPr>
        <w:t>While we saw that there was recent movement on two of the matters above, we would like to address our ongoing position around seasonal events and on site accommodations.</w:t>
      </w:r>
    </w:p>
    <w:p w14:paraId="20F6AE87" w14:textId="77777777" w:rsidR="004C0908" w:rsidRPr="004C0908" w:rsidRDefault="004C0908" w:rsidP="004C0908">
      <w:pPr>
        <w:rPr>
          <w:lang w:val="en-CA"/>
        </w:rPr>
      </w:pPr>
    </w:p>
    <w:p w14:paraId="3292318F" w14:textId="77777777" w:rsidR="004C0908" w:rsidRPr="004C0908" w:rsidRDefault="004C0908" w:rsidP="004C0908">
      <w:pPr>
        <w:rPr>
          <w:lang w:val="en-CA"/>
        </w:rPr>
      </w:pPr>
      <w:r w:rsidRPr="004C0908">
        <w:rPr>
          <w:lang w:val="en-CA"/>
        </w:rPr>
        <w:t xml:space="preserve">Thank you in advance for your time and consideration. </w:t>
      </w:r>
    </w:p>
    <w:p w14:paraId="2D83FD7D" w14:textId="77777777" w:rsidR="004C0908" w:rsidRPr="004C0908" w:rsidRDefault="004C0908" w:rsidP="004C0908">
      <w:pPr>
        <w:rPr>
          <w:lang w:val="en-CA"/>
        </w:rPr>
      </w:pPr>
    </w:p>
    <w:p w14:paraId="3BA06347" w14:textId="77777777" w:rsidR="004C0908" w:rsidRPr="004C0908" w:rsidRDefault="004C0908" w:rsidP="004C0908">
      <w:pPr>
        <w:rPr>
          <w:lang w:val="en-CA"/>
        </w:rPr>
      </w:pPr>
      <w:r w:rsidRPr="004C0908">
        <w:rPr>
          <w:lang w:val="en-CA"/>
        </w:rPr>
        <w:t>Regards,</w:t>
      </w:r>
    </w:p>
    <w:p w14:paraId="130D5D7B" w14:textId="77777777" w:rsidR="004C0908" w:rsidRPr="004C0908" w:rsidRDefault="004C0908" w:rsidP="004C0908">
      <w:pPr>
        <w:rPr>
          <w:lang w:val="en-CA"/>
        </w:rPr>
      </w:pPr>
    </w:p>
    <w:p w14:paraId="02C8047D" w14:textId="77777777" w:rsidR="004C0908" w:rsidRPr="004C0908" w:rsidRDefault="004C0908" w:rsidP="004C0908">
      <w:r w:rsidRPr="004C0908">
        <w:rPr>
          <w:b/>
          <w:bCs/>
        </w:rPr>
        <w:t xml:space="preserve">Michelle </w:t>
      </w:r>
      <w:proofErr w:type="spellStart"/>
      <w:r w:rsidRPr="004C0908">
        <w:rPr>
          <w:b/>
          <w:bCs/>
        </w:rPr>
        <w:t>Wasylyshen</w:t>
      </w:r>
      <w:proofErr w:type="spellEnd"/>
      <w:r w:rsidRPr="004C0908">
        <w:rPr>
          <w:b/>
          <w:bCs/>
        </w:rPr>
        <w:t xml:space="preserve"> | President &amp; CEO </w:t>
      </w:r>
    </w:p>
    <w:p w14:paraId="4E60E9DB" w14:textId="77777777" w:rsidR="004C0908" w:rsidRPr="004C0908" w:rsidRDefault="004C0908" w:rsidP="004C0908">
      <w:r w:rsidRPr="004C0908">
        <w:rPr>
          <w:b/>
          <w:bCs/>
        </w:rPr>
        <w:t>Ontario Craft Wineries</w:t>
      </w:r>
    </w:p>
    <w:p w14:paraId="76F8441C" w14:textId="77777777" w:rsidR="004C0908" w:rsidRPr="004C0908" w:rsidRDefault="004C0908" w:rsidP="004C0908">
      <w:r w:rsidRPr="004C0908">
        <w:t>Phone: 416.418.2239</w:t>
      </w:r>
    </w:p>
    <w:p w14:paraId="3242BE72" w14:textId="35746D7B" w:rsidR="00DB4B09" w:rsidRDefault="004C0908">
      <w:r w:rsidRPr="004C0908">
        <w:rPr>
          <w:b/>
          <w:bCs/>
          <w:i/>
          <w:iCs/>
          <w:lang w:val="en-CA"/>
        </w:rPr>
        <w:t>VQA is 100% Ontario. Every time. Guaranteed.</w:t>
      </w:r>
    </w:p>
    <w:sectPr w:rsidR="00DB4B09" w:rsidSect="004C09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NewPSMT">
    <w:altName w:val="Courier New"/>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panose1 w:val="00000500000000000000"/>
    <w:charset w:val="00"/>
    <w:family w:val="modern"/>
    <w:notTrueType/>
    <w:pitch w:val="variable"/>
    <w:sig w:usb0="20000207"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69E"/>
    <w:multiLevelType w:val="hybridMultilevel"/>
    <w:tmpl w:val="80C47F0A"/>
    <w:lvl w:ilvl="0" w:tplc="2F3690C0">
      <w:numFmt w:val="bullet"/>
      <w:lvlText w:val="-"/>
      <w:lvlJc w:val="left"/>
      <w:pPr>
        <w:ind w:left="720" w:hanging="360"/>
      </w:pPr>
      <w:rPr>
        <w:rFonts w:ascii="ArialMT" w:eastAsia="Times New Roman" w:hAnsi="ArialMT" w:cs="Arial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476285D"/>
    <w:multiLevelType w:val="hybridMultilevel"/>
    <w:tmpl w:val="639CB900"/>
    <w:lvl w:ilvl="0" w:tplc="2B1E9846">
      <w:numFmt w:val="bullet"/>
      <w:lvlText w:val="-"/>
      <w:lvlJc w:val="left"/>
      <w:pPr>
        <w:ind w:left="720" w:hanging="360"/>
      </w:pPr>
      <w:rPr>
        <w:rFonts w:ascii="CourierNewPSMT" w:eastAsia="Times New Roman" w:hAnsi="CourierNewPSMT" w:cs="CourierNewPS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777940172">
    <w:abstractNumId w:val="1"/>
  </w:num>
  <w:num w:numId="2" w16cid:durableId="117306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08"/>
    <w:rsid w:val="000A052B"/>
    <w:rsid w:val="0027311A"/>
    <w:rsid w:val="002F20B9"/>
    <w:rsid w:val="003461AD"/>
    <w:rsid w:val="004C0908"/>
    <w:rsid w:val="00597F5A"/>
    <w:rsid w:val="00982F34"/>
    <w:rsid w:val="00A12281"/>
    <w:rsid w:val="00CC1E0F"/>
    <w:rsid w:val="00D422AF"/>
    <w:rsid w:val="00DB4B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3CDF"/>
  <w15:chartTrackingRefBased/>
  <w15:docId w15:val="{DB43E6B9-EC13-48BB-9EA3-15FBBBB6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AD"/>
    <w:pPr>
      <w:widowControl w:val="0"/>
      <w:autoSpaceDE w:val="0"/>
      <w:autoSpaceDN w:val="0"/>
      <w:spacing w:after="0" w:line="276" w:lineRule="auto"/>
    </w:pPr>
    <w:rPr>
      <w:rFonts w:ascii="Raleway" w:hAnsi="Raleway" w:cs="Calibri"/>
      <w:kern w:val="0"/>
      <w:sz w:val="24"/>
      <w:lang w:val="en-US"/>
      <w14:ligatures w14:val="none"/>
    </w:rPr>
  </w:style>
  <w:style w:type="paragraph" w:styleId="Heading1">
    <w:name w:val="heading 1"/>
    <w:basedOn w:val="Normal"/>
    <w:next w:val="Normal"/>
    <w:link w:val="Heading1Char"/>
    <w:uiPriority w:val="9"/>
    <w:qFormat/>
    <w:rsid w:val="004C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9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9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09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09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09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09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09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08"/>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4C0908"/>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4C0908"/>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4C0908"/>
    <w:rPr>
      <w:rFonts w:eastAsiaTheme="majorEastAsia" w:cstheme="majorBidi"/>
      <w:i/>
      <w:iCs/>
      <w:color w:val="0F4761"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4C0908"/>
    <w:rPr>
      <w:rFonts w:eastAsiaTheme="majorEastAsia" w:cstheme="majorBidi"/>
      <w:color w:val="0F4761"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4C0908"/>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4C0908"/>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4C0908"/>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4C0908"/>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4C0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908"/>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4C09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908"/>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4C0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908"/>
    <w:rPr>
      <w:rFonts w:ascii="Raleway" w:hAnsi="Raleway" w:cs="Calibri"/>
      <w:i/>
      <w:iCs/>
      <w:color w:val="404040" w:themeColor="text1" w:themeTint="BF"/>
      <w:kern w:val="0"/>
      <w:sz w:val="24"/>
      <w:lang w:val="en-US"/>
      <w14:ligatures w14:val="none"/>
    </w:rPr>
  </w:style>
  <w:style w:type="paragraph" w:styleId="ListParagraph">
    <w:name w:val="List Paragraph"/>
    <w:basedOn w:val="Normal"/>
    <w:uiPriority w:val="34"/>
    <w:qFormat/>
    <w:rsid w:val="004C0908"/>
    <w:pPr>
      <w:ind w:left="720"/>
      <w:contextualSpacing/>
    </w:pPr>
  </w:style>
  <w:style w:type="character" w:styleId="IntenseEmphasis">
    <w:name w:val="Intense Emphasis"/>
    <w:basedOn w:val="DefaultParagraphFont"/>
    <w:uiPriority w:val="21"/>
    <w:qFormat/>
    <w:rsid w:val="004C0908"/>
    <w:rPr>
      <w:i/>
      <w:iCs/>
      <w:color w:val="0F4761" w:themeColor="accent1" w:themeShade="BF"/>
    </w:rPr>
  </w:style>
  <w:style w:type="paragraph" w:styleId="IntenseQuote">
    <w:name w:val="Intense Quote"/>
    <w:basedOn w:val="Normal"/>
    <w:next w:val="Normal"/>
    <w:link w:val="IntenseQuoteChar"/>
    <w:uiPriority w:val="30"/>
    <w:qFormat/>
    <w:rsid w:val="004C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908"/>
    <w:rPr>
      <w:rFonts w:ascii="Raleway" w:hAnsi="Raleway" w:cs="Calibri"/>
      <w:i/>
      <w:iCs/>
      <w:color w:val="0F4761" w:themeColor="accent1" w:themeShade="BF"/>
      <w:kern w:val="0"/>
      <w:sz w:val="24"/>
      <w:lang w:val="en-US"/>
      <w14:ligatures w14:val="none"/>
    </w:rPr>
  </w:style>
  <w:style w:type="character" w:styleId="IntenseReference">
    <w:name w:val="Intense Reference"/>
    <w:basedOn w:val="DefaultParagraphFont"/>
    <w:uiPriority w:val="32"/>
    <w:qFormat/>
    <w:rsid w:val="004C0908"/>
    <w:rPr>
      <w:b/>
      <w:bCs/>
      <w:smallCaps/>
      <w:color w:val="0F4761" w:themeColor="accent1" w:themeShade="BF"/>
      <w:spacing w:val="5"/>
    </w:rPr>
  </w:style>
  <w:style w:type="character" w:styleId="Hyperlink">
    <w:name w:val="Hyperlink"/>
    <w:basedOn w:val="DefaultParagraphFont"/>
    <w:uiPriority w:val="99"/>
    <w:unhideWhenUsed/>
    <w:rsid w:val="00597F5A"/>
    <w:rPr>
      <w:color w:val="467886" w:themeColor="hyperlink"/>
      <w:u w:val="single"/>
    </w:rPr>
  </w:style>
  <w:style w:type="character" w:styleId="UnresolvedMention">
    <w:name w:val="Unresolved Mention"/>
    <w:basedOn w:val="DefaultParagraphFont"/>
    <w:uiPriority w:val="99"/>
    <w:semiHidden/>
    <w:unhideWhenUsed/>
    <w:rsid w:val="0059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07793">
      <w:bodyDiv w:val="1"/>
      <w:marLeft w:val="0"/>
      <w:marRight w:val="0"/>
      <w:marTop w:val="0"/>
      <w:marBottom w:val="0"/>
      <w:divBdr>
        <w:top w:val="none" w:sz="0" w:space="0" w:color="auto"/>
        <w:left w:val="none" w:sz="0" w:space="0" w:color="auto"/>
        <w:bottom w:val="none" w:sz="0" w:space="0" w:color="auto"/>
        <w:right w:val="none" w:sz="0" w:space="0" w:color="auto"/>
      </w:divBdr>
    </w:div>
    <w:div w:id="7661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Company>Government of Ontario</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Bochenek, Annemarie (She/Her) (MNR)</dc:creator>
  <cp:keywords/>
  <dc:description/>
  <cp:lastModifiedBy>Bochenek, Annemarie (She/Her) (MNR)</cp:lastModifiedBy>
  <cp:revision>3</cp:revision>
  <dcterms:created xsi:type="dcterms:W3CDTF">2026-03-23T18:57:00Z</dcterms:created>
  <dcterms:modified xsi:type="dcterms:W3CDTF">2026-03-23T18:58:00Z</dcterms:modified>
</cp:coreProperties>
</file>