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7E59B" w14:textId="2323DCA8" w:rsidR="00264012" w:rsidRPr="002F2234" w:rsidRDefault="00264012" w:rsidP="002F2234">
      <w:pPr>
        <w:spacing w:before="720" w:after="0"/>
        <w:rPr>
          <w:rFonts w:ascii="Raleway" w:hAnsi="Raleway"/>
          <w:b/>
          <w:bCs/>
          <w:sz w:val="48"/>
          <w:szCs w:val="48"/>
        </w:rPr>
      </w:pPr>
      <w:r w:rsidRPr="002F2234">
        <w:rPr>
          <w:rFonts w:ascii="Raleway" w:hAnsi="Raleway"/>
          <w:b/>
          <w:bCs/>
          <w:sz w:val="48"/>
          <w:szCs w:val="48"/>
        </w:rPr>
        <w:t>A2</w:t>
      </w:r>
    </w:p>
    <w:p w14:paraId="2F32C8F0" w14:textId="02A2A0E0" w:rsidR="00554131" w:rsidRPr="00F140C3" w:rsidRDefault="00554131" w:rsidP="002F2234">
      <w:pPr>
        <w:pStyle w:val="Title"/>
      </w:pPr>
      <w:r w:rsidRPr="00F140C3">
        <w:t>S</w:t>
      </w:r>
      <w:r w:rsidR="002F2234">
        <w:t>taff Report</w:t>
      </w:r>
    </w:p>
    <w:p w14:paraId="4528C452" w14:textId="434EB03E" w:rsidR="00EC520C" w:rsidRPr="00F140C3" w:rsidRDefault="001A4D03" w:rsidP="002F2234">
      <w:pPr>
        <w:pStyle w:val="Title"/>
      </w:pPr>
      <w:r>
        <w:t>Development Permit Application</w:t>
      </w:r>
      <w:r w:rsidR="006E2B1D">
        <w:t xml:space="preserve">, </w:t>
      </w:r>
      <w:r w:rsidR="007A1FEE">
        <w:t>APP 20</w:t>
      </w:r>
      <w:r w:rsidR="00FE738D">
        <w:t>24</w:t>
      </w:r>
      <w:r w:rsidR="007A1FEE">
        <w:t>-00109</w:t>
      </w:r>
    </w:p>
    <w:p w14:paraId="10BADCCB" w14:textId="39D38AC6" w:rsidR="00D70B9A" w:rsidRPr="00625163" w:rsidRDefault="00DB3F37" w:rsidP="00BF6C44">
      <w:pPr>
        <w:spacing w:before="800"/>
        <w:rPr>
          <w:rFonts w:ascii="Raleway" w:hAnsi="Raleway"/>
        </w:rPr>
      </w:pPr>
      <w:r w:rsidRPr="00625163">
        <w:rPr>
          <w:rFonts w:ascii="Raleway" w:hAnsi="Raleway"/>
        </w:rPr>
        <w:t>Date</w:t>
      </w:r>
      <w:r w:rsidR="00AF0EBA" w:rsidRPr="00625163">
        <w:rPr>
          <w:rFonts w:ascii="Raleway" w:hAnsi="Raleway"/>
        </w:rPr>
        <w:t xml:space="preserve">: </w:t>
      </w:r>
      <w:r w:rsidR="00A668D2" w:rsidRPr="00625163">
        <w:rPr>
          <w:rFonts w:ascii="Raleway" w:hAnsi="Raleway"/>
        </w:rPr>
        <w:t xml:space="preserve">June </w:t>
      </w:r>
      <w:r w:rsidR="00625163" w:rsidRPr="00625163">
        <w:rPr>
          <w:rFonts w:ascii="Raleway" w:hAnsi="Raleway"/>
        </w:rPr>
        <w:t>25</w:t>
      </w:r>
      <w:r w:rsidR="00A668D2" w:rsidRPr="00625163">
        <w:rPr>
          <w:rFonts w:ascii="Raleway" w:hAnsi="Raleway"/>
        </w:rPr>
        <w:t>, 202</w:t>
      </w:r>
      <w:r w:rsidR="00625163" w:rsidRPr="00625163">
        <w:rPr>
          <w:rFonts w:ascii="Raleway" w:hAnsi="Raleway"/>
        </w:rPr>
        <w:t>6</w:t>
      </w:r>
    </w:p>
    <w:p w14:paraId="0AF66DAE" w14:textId="71F6B7C9" w:rsidR="00671558" w:rsidRPr="00F140C3" w:rsidRDefault="00671558" w:rsidP="002F2234">
      <w:pPr>
        <w:pStyle w:val="Heading1"/>
      </w:pPr>
      <w:r w:rsidRPr="00F140C3">
        <w:t>Accessibility</w:t>
      </w:r>
    </w:p>
    <w:p w14:paraId="04F45EE1" w14:textId="3A1F9952" w:rsidR="00671558" w:rsidRPr="00F140C3" w:rsidRDefault="002B6324" w:rsidP="00BF6C44">
      <w:pPr>
        <w:rPr>
          <w:rFonts w:ascii="Raleway" w:hAnsi="Raleway"/>
          <w:lang w:val="en-GB"/>
        </w:rPr>
      </w:pPr>
      <w:r w:rsidRPr="00F140C3">
        <w:rPr>
          <w:rFonts w:ascii="Raleway" w:hAnsi="Raleway"/>
        </w:rPr>
        <w:t>T</w:t>
      </w:r>
      <w:r w:rsidR="002B1BB5" w:rsidRPr="00F140C3">
        <w:rPr>
          <w:rFonts w:ascii="Raleway" w:hAnsi="Raleway"/>
        </w:rPr>
        <w:t xml:space="preserve">he Niagara Escarpment Commission is committed to ensuring that the Commission’s information and services are accessible to all Ontarians. If you require this document </w:t>
      </w:r>
      <w:r w:rsidR="00862F1A" w:rsidRPr="00F140C3">
        <w:rPr>
          <w:rFonts w:ascii="Raleway" w:hAnsi="Raleway"/>
        </w:rPr>
        <w:t xml:space="preserve">in an alternate format, please </w:t>
      </w:r>
      <w:r w:rsidR="00CD6308" w:rsidRPr="00F140C3">
        <w:rPr>
          <w:rFonts w:ascii="Raleway" w:hAnsi="Raleway"/>
        </w:rPr>
        <w:t xml:space="preserve">call 905-877-5191 or email </w:t>
      </w:r>
      <w:hyperlink r:id="rId11" w:history="1">
        <w:r w:rsidR="00BF6C44" w:rsidRPr="00F140C3">
          <w:rPr>
            <w:rStyle w:val="Hyperlink"/>
            <w:rFonts w:ascii="Raleway" w:hAnsi="Raleway"/>
            <w:color w:val="0000FF"/>
          </w:rPr>
          <w:t>nec@ontario.ca</w:t>
        </w:r>
      </w:hyperlink>
      <w:r w:rsidR="00CD6308" w:rsidRPr="00F140C3">
        <w:rPr>
          <w:rFonts w:ascii="Raleway" w:hAnsi="Raleway"/>
          <w:lang w:val="en-GB"/>
        </w:rPr>
        <w:t>.</w:t>
      </w:r>
    </w:p>
    <w:p w14:paraId="0F2FCD00" w14:textId="2DCE77EE" w:rsidR="00877BF9" w:rsidRPr="00F140C3" w:rsidRDefault="00CA29C4" w:rsidP="002F2234">
      <w:pPr>
        <w:pStyle w:val="Heading1"/>
      </w:pPr>
      <w:r w:rsidRPr="00F140C3">
        <w:t xml:space="preserve">Services en français </w:t>
      </w:r>
      <w:r w:rsidR="00D81FFB" w:rsidRPr="00F140C3">
        <w:t xml:space="preserve">/ </w:t>
      </w:r>
      <w:r w:rsidR="00877BF9" w:rsidRPr="00F140C3">
        <w:t xml:space="preserve">French </w:t>
      </w:r>
      <w:r w:rsidRPr="00F140C3">
        <w:t>l</w:t>
      </w:r>
      <w:r w:rsidR="00877BF9" w:rsidRPr="00F140C3">
        <w:t xml:space="preserve">anguage </w:t>
      </w:r>
      <w:r w:rsidRPr="00F140C3">
        <w:t>s</w:t>
      </w:r>
      <w:r w:rsidR="00877BF9" w:rsidRPr="00F140C3">
        <w:t>ervices</w:t>
      </w:r>
    </w:p>
    <w:p w14:paraId="4C4D3B5A" w14:textId="094AA6AA" w:rsidR="002B6324" w:rsidRPr="00F140C3" w:rsidRDefault="00877BF9" w:rsidP="00BF6C44">
      <w:pPr>
        <w:rPr>
          <w:rFonts w:ascii="Raleway" w:eastAsia="Times New Roman" w:hAnsi="Raleway" w:cs="Arial"/>
          <w:szCs w:val="24"/>
          <w:lang w:val="en-US"/>
        </w:rPr>
      </w:pPr>
      <w:r w:rsidRPr="00F140C3">
        <w:rPr>
          <w:rFonts w:ascii="Raleway" w:hAnsi="Raleway"/>
        </w:rPr>
        <w:t>Ce document peut être traduit sur demande. Pour obtenir des renseignements en français, veuillez communiquer avec la Commission de l’escarpement du Niagara (CEN) par courriel à</w:t>
      </w:r>
      <w:r w:rsidR="00BF6C44" w:rsidRPr="00F140C3">
        <w:rPr>
          <w:rFonts w:ascii="Raleway" w:hAnsi="Raleway"/>
        </w:rPr>
        <w:t xml:space="preserve"> </w:t>
      </w:r>
      <w:hyperlink r:id="rId12" w:history="1">
        <w:r w:rsidR="00BF6C44" w:rsidRPr="00F140C3">
          <w:rPr>
            <w:rStyle w:val="Hyperlink"/>
            <w:rFonts w:ascii="Raleway" w:hAnsi="Raleway"/>
            <w:color w:val="0000FF"/>
          </w:rPr>
          <w:t>nec@ontario.ca</w:t>
        </w:r>
      </w:hyperlink>
      <w:r w:rsidRPr="00F140C3">
        <w:rPr>
          <w:rFonts w:ascii="Raleway" w:hAnsi="Raleway"/>
        </w:rPr>
        <w:t>.</w:t>
      </w:r>
      <w:r w:rsidR="002B6324" w:rsidRPr="00F140C3">
        <w:rPr>
          <w:rFonts w:ascii="Raleway" w:hAnsi="Raleway"/>
        </w:rPr>
        <w:br w:type="page"/>
      </w:r>
    </w:p>
    <w:p w14:paraId="52D87565" w14:textId="77777777" w:rsidR="006A2BCC" w:rsidRPr="00F140C3" w:rsidRDefault="006A2BCC" w:rsidP="002F2234">
      <w:pPr>
        <w:pStyle w:val="Heading1"/>
      </w:pPr>
      <w:r w:rsidRPr="00F140C3">
        <w:lastRenderedPageBreak/>
        <w:t>Development Permit Application:</w:t>
      </w:r>
    </w:p>
    <w:p w14:paraId="551C852C" w14:textId="2032E8B3" w:rsidR="006A2BCC" w:rsidRPr="00F140C3" w:rsidRDefault="00C31BE4" w:rsidP="00760C25">
      <w:pPr>
        <w:spacing w:after="0"/>
        <w:rPr>
          <w:rFonts w:ascii="Raleway" w:hAnsi="Raleway"/>
        </w:rPr>
      </w:pPr>
      <w:r>
        <w:rPr>
          <w:rFonts w:ascii="Raleway" w:hAnsi="Raleway"/>
          <w:lang w:val="en-US"/>
        </w:rPr>
        <w:t xml:space="preserve">APP </w:t>
      </w:r>
      <w:r w:rsidR="00BB51CF" w:rsidRPr="00F140C3">
        <w:rPr>
          <w:rFonts w:ascii="Raleway" w:hAnsi="Raleway"/>
          <w:lang w:val="en-US"/>
        </w:rPr>
        <w:t>202</w:t>
      </w:r>
      <w:r w:rsidR="00FE738D">
        <w:rPr>
          <w:rFonts w:ascii="Raleway" w:hAnsi="Raleway"/>
          <w:lang w:val="en-US"/>
        </w:rPr>
        <w:t>4</w:t>
      </w:r>
      <w:r w:rsidR="00BB51CF" w:rsidRPr="00F140C3">
        <w:rPr>
          <w:rFonts w:ascii="Raleway" w:hAnsi="Raleway"/>
          <w:lang w:val="en-US"/>
        </w:rPr>
        <w:t>-00109</w:t>
      </w:r>
    </w:p>
    <w:p w14:paraId="7EF061FF" w14:textId="725698B4" w:rsidR="006E2B1D" w:rsidRPr="000E249C" w:rsidRDefault="006E2B1D" w:rsidP="00760C25">
      <w:pPr>
        <w:spacing w:after="0"/>
        <w:rPr>
          <w:rFonts w:ascii="Raleway" w:hAnsi="Raleway"/>
        </w:rPr>
      </w:pPr>
      <w:r w:rsidRPr="000E249C">
        <w:rPr>
          <w:rFonts w:ascii="Raleway" w:hAnsi="Raleway"/>
        </w:rPr>
        <w:t xml:space="preserve">Applicant(s): </w:t>
      </w:r>
      <w:r w:rsidR="00C70BDD">
        <w:rPr>
          <w:rFonts w:ascii="Raleway" w:hAnsi="Raleway"/>
        </w:rPr>
        <w:t>REDACTED</w:t>
      </w:r>
    </w:p>
    <w:p w14:paraId="430D000F" w14:textId="77777777" w:rsidR="006E2B1D" w:rsidRPr="000E249C" w:rsidRDefault="009943B1" w:rsidP="00760C25">
      <w:pPr>
        <w:spacing w:after="0"/>
        <w:rPr>
          <w:rFonts w:ascii="Raleway" w:hAnsi="Raleway"/>
        </w:rPr>
      </w:pPr>
      <w:r w:rsidRPr="000E249C">
        <w:rPr>
          <w:rFonts w:ascii="Raleway" w:hAnsi="Raleway"/>
        </w:rPr>
        <w:t xml:space="preserve">Property </w:t>
      </w:r>
      <w:r w:rsidR="00BF6C44" w:rsidRPr="000E249C">
        <w:rPr>
          <w:rFonts w:ascii="Raleway" w:hAnsi="Raleway"/>
        </w:rPr>
        <w:t>Legal Address:</w:t>
      </w:r>
      <w:r w:rsidR="00625163" w:rsidRPr="000E249C">
        <w:rPr>
          <w:rFonts w:ascii="Raleway" w:hAnsi="Raleway"/>
        </w:rPr>
        <w:t xml:space="preserve">   </w:t>
      </w:r>
    </w:p>
    <w:p w14:paraId="26EB0C95" w14:textId="77777777" w:rsidR="006E2B1D" w:rsidRPr="000E249C" w:rsidRDefault="00BB51CF" w:rsidP="006E2B1D">
      <w:pPr>
        <w:spacing w:after="0"/>
        <w:ind w:firstLine="720"/>
        <w:rPr>
          <w:rFonts w:ascii="Raleway" w:hAnsi="Raleway"/>
          <w:lang w:val="en-US"/>
        </w:rPr>
      </w:pPr>
      <w:r w:rsidRPr="000E249C">
        <w:rPr>
          <w:rFonts w:ascii="Raleway" w:hAnsi="Raleway"/>
          <w:lang w:val="en-US"/>
        </w:rPr>
        <w:t>5460 Steeles Ave W</w:t>
      </w:r>
      <w:r w:rsidR="00625163" w:rsidRPr="000E249C">
        <w:rPr>
          <w:rFonts w:ascii="Raleway" w:hAnsi="Raleway"/>
          <w:lang w:val="en-US"/>
        </w:rPr>
        <w:t xml:space="preserve">, </w:t>
      </w:r>
    </w:p>
    <w:p w14:paraId="4F10C51C" w14:textId="3C33B672" w:rsidR="00BB51CF" w:rsidRPr="000E249C" w:rsidRDefault="00BB51CF" w:rsidP="00D51F11">
      <w:pPr>
        <w:spacing w:after="0"/>
        <w:ind w:firstLine="720"/>
        <w:rPr>
          <w:rFonts w:ascii="Raleway" w:hAnsi="Raleway" w:cs="Segoe UI"/>
          <w:color w:val="181818"/>
          <w:sz w:val="21"/>
          <w:szCs w:val="21"/>
          <w:shd w:val="clear" w:color="auto" w:fill="FFFFFF"/>
        </w:rPr>
      </w:pPr>
      <w:r w:rsidRPr="000E249C">
        <w:rPr>
          <w:rFonts w:ascii="Raleway" w:hAnsi="Raleway"/>
          <w:lang w:val="en-US"/>
        </w:rPr>
        <w:t>Milton, ON, L9E 0R5</w:t>
      </w:r>
    </w:p>
    <w:p w14:paraId="694DE3F0" w14:textId="11A4D757" w:rsidR="006A2BCC" w:rsidRPr="000E249C" w:rsidRDefault="00E50423" w:rsidP="00D51F11">
      <w:pPr>
        <w:ind w:firstLine="720"/>
        <w:rPr>
          <w:rFonts w:ascii="Raleway" w:hAnsi="Raleway"/>
        </w:rPr>
      </w:pPr>
      <w:r w:rsidRPr="000E249C">
        <w:rPr>
          <w:rFonts w:ascii="Raleway" w:hAnsi="Raleway"/>
        </w:rPr>
        <w:t>ARN</w:t>
      </w:r>
      <w:r w:rsidR="00625163" w:rsidRPr="000E249C">
        <w:rPr>
          <w:rFonts w:ascii="Raleway" w:hAnsi="Raleway"/>
        </w:rPr>
        <w:t>:</w:t>
      </w:r>
      <w:r w:rsidRPr="000E249C">
        <w:rPr>
          <w:rFonts w:ascii="Raleway" w:hAnsi="Raleway"/>
        </w:rPr>
        <w:t xml:space="preserve"> </w:t>
      </w:r>
      <w:hyperlink r:id="rId13" w:history="1">
        <w:r w:rsidR="00BB51CF" w:rsidRPr="000E249C">
          <w:rPr>
            <w:rStyle w:val="Hyperlink"/>
            <w:rFonts w:ascii="Raleway" w:hAnsi="Raleway"/>
            <w:color w:val="auto"/>
            <w:u w:val="none"/>
          </w:rPr>
          <w:t>24090703020470000000</w:t>
        </w:r>
      </w:hyperlink>
    </w:p>
    <w:p w14:paraId="709D72A7" w14:textId="77777777" w:rsidR="006E2B1D" w:rsidRPr="000E249C" w:rsidRDefault="006E2B1D" w:rsidP="002F2234">
      <w:pPr>
        <w:pStyle w:val="Heading1"/>
      </w:pPr>
      <w:r w:rsidRPr="000E249C">
        <w:t xml:space="preserve">Purpose/ Decision </w:t>
      </w:r>
    </w:p>
    <w:p w14:paraId="2E6703B9" w14:textId="098EC0A6" w:rsidR="006E2B1D" w:rsidRPr="000404BF" w:rsidRDefault="006E2B1D" w:rsidP="00D51F11">
      <w:pPr>
        <w:rPr>
          <w:rStyle w:val="normaltextrun"/>
          <w:rFonts w:ascii="Raleway" w:eastAsiaTheme="majorEastAsia" w:hAnsi="Raleway"/>
          <w:lang w:val="en-GB"/>
        </w:rPr>
      </w:pPr>
      <w:r w:rsidRPr="000404BF">
        <w:rPr>
          <w:rStyle w:val="normaltextrun"/>
          <w:rFonts w:ascii="Raleway" w:eastAsiaTheme="majorEastAsia" w:hAnsi="Raleway"/>
          <w:lang w:val="en-GB"/>
        </w:rPr>
        <w:t xml:space="preserve">Staff are seeking the Niagara Escarpment Commission’s decision on a </w:t>
      </w:r>
      <w:r w:rsidR="00DB4727">
        <w:rPr>
          <w:rStyle w:val="normaltextrun"/>
          <w:rFonts w:ascii="Raleway" w:eastAsiaTheme="majorEastAsia" w:hAnsi="Raleway"/>
          <w:lang w:val="en-GB"/>
        </w:rPr>
        <w:t>D</w:t>
      </w:r>
      <w:r w:rsidRPr="007F2911">
        <w:rPr>
          <w:rStyle w:val="normaltextrun"/>
          <w:rFonts w:ascii="Raleway" w:eastAsiaTheme="majorEastAsia" w:hAnsi="Raleway"/>
          <w:lang w:val="en-GB"/>
        </w:rPr>
        <w:t xml:space="preserve">evelopment </w:t>
      </w:r>
      <w:r w:rsidR="00DB4727">
        <w:rPr>
          <w:rStyle w:val="normaltextrun"/>
          <w:rFonts w:ascii="Raleway" w:eastAsiaTheme="majorEastAsia" w:hAnsi="Raleway"/>
          <w:lang w:val="en-GB"/>
        </w:rPr>
        <w:t>P</w:t>
      </w:r>
      <w:r w:rsidRPr="007F2911">
        <w:rPr>
          <w:rStyle w:val="normaltextrun"/>
          <w:rFonts w:ascii="Raleway" w:eastAsiaTheme="majorEastAsia" w:hAnsi="Raleway"/>
          <w:lang w:val="en-GB"/>
        </w:rPr>
        <w:t>ermit application, APP-2024-00109.</w:t>
      </w:r>
    </w:p>
    <w:p w14:paraId="32C454C5" w14:textId="2DA502BE" w:rsidR="00ED7466" w:rsidRPr="000E249C" w:rsidRDefault="00CE4EBD" w:rsidP="002F2234">
      <w:pPr>
        <w:pStyle w:val="Heading1"/>
      </w:pPr>
      <w:r w:rsidRPr="000E249C">
        <w:t>Executive Summary</w:t>
      </w:r>
    </w:p>
    <w:p w14:paraId="24A68EAD" w14:textId="51A2565A" w:rsidR="005C3110" w:rsidRPr="00D51F11" w:rsidRDefault="00BC0575" w:rsidP="00D51F11">
      <w:pPr>
        <w:rPr>
          <w:rFonts w:ascii="Raleway" w:eastAsiaTheme="majorEastAsia" w:hAnsi="Raleway" w:cs="Arial"/>
        </w:rPr>
      </w:pPr>
      <w:bookmarkStart w:id="1" w:name="_Hlk161047691"/>
      <w:r w:rsidRPr="000E249C">
        <w:rPr>
          <w:rStyle w:val="normaltextrun"/>
          <w:rFonts w:ascii="Raleway" w:eastAsiaTheme="majorEastAsia" w:hAnsi="Raleway" w:cs="Arial"/>
          <w:lang w:val="en-GB"/>
        </w:rPr>
        <w:t xml:space="preserve">The application proposes a ±679.68 m² detached secondary dwelling located approximately 300 m from the existing farm cluster, intended for multigenerational use.  </w:t>
      </w:r>
      <w:r w:rsidR="00B21462" w:rsidRPr="00B21462">
        <w:rPr>
          <w:rFonts w:ascii="Raleway" w:eastAsiaTheme="majorEastAsia" w:hAnsi="Raleway" w:cs="Arial"/>
        </w:rPr>
        <w:t>The applicants say the secondary dwelling will enable generational living, letting their child’s family take over the farmhouse while they remain on-site to support the farm.</w:t>
      </w:r>
      <w:r w:rsidR="00B21462">
        <w:rPr>
          <w:rFonts w:ascii="Raleway" w:eastAsiaTheme="majorEastAsia" w:hAnsi="Raleway" w:cs="Arial"/>
        </w:rPr>
        <w:t xml:space="preserve"> </w:t>
      </w:r>
    </w:p>
    <w:p w14:paraId="1511E844" w14:textId="79BD4E2D" w:rsidR="00BC0575" w:rsidRPr="000E249C" w:rsidRDefault="00BC0575" w:rsidP="00BC0575">
      <w:pPr>
        <w:rPr>
          <w:rFonts w:ascii="Raleway" w:eastAsiaTheme="majorEastAsia" w:hAnsi="Raleway" w:cs="Arial"/>
          <w:szCs w:val="24"/>
          <w:lang w:eastAsia="en-CA"/>
        </w:rPr>
      </w:pPr>
      <w:r w:rsidRPr="000E249C">
        <w:rPr>
          <w:rFonts w:ascii="Raleway" w:eastAsiaTheme="majorEastAsia" w:hAnsi="Raleway" w:cs="Arial"/>
          <w:szCs w:val="24"/>
          <w:lang w:eastAsia="en-CA"/>
        </w:rPr>
        <w:t>Although secondary dwelling units are permitted in the Escarpment Rural Area, the proposal represents a detached second dwelling that does not meet the heritage conservation exception, is not attached to or subordinate to the existing dwelling and is located within actively farmed Prime Agricultural Area.</w:t>
      </w:r>
    </w:p>
    <w:bookmarkEnd w:id="1"/>
    <w:p w14:paraId="4305088A" w14:textId="524A7C93" w:rsidR="000B1450" w:rsidRPr="00F140C3" w:rsidRDefault="002B6109" w:rsidP="002F2234">
      <w:pPr>
        <w:pStyle w:val="Heading1"/>
      </w:pPr>
      <w:r w:rsidRPr="00F140C3">
        <w:t>Staff Recommendation</w:t>
      </w:r>
    </w:p>
    <w:p w14:paraId="5C968EBB" w14:textId="6677B146" w:rsidR="000B1450" w:rsidRDefault="006E2B1D" w:rsidP="00FD6DE8">
      <w:pPr>
        <w:rPr>
          <w:rFonts w:ascii="Raleway" w:hAnsi="Raleway" w:cstheme="majorHAnsi"/>
        </w:rPr>
      </w:pPr>
      <w:r>
        <w:rPr>
          <w:rFonts w:ascii="Raleway" w:hAnsi="Raleway"/>
        </w:rPr>
        <w:t xml:space="preserve">That the Development Permit Application, </w:t>
      </w:r>
      <w:r w:rsidR="004414EE" w:rsidRPr="004414EE">
        <w:rPr>
          <w:rFonts w:ascii="Raleway" w:hAnsi="Raleway"/>
        </w:rPr>
        <w:t>APP-2024-00109</w:t>
      </w:r>
      <w:r w:rsidR="004414EE">
        <w:rPr>
          <w:rFonts w:ascii="Raleway" w:hAnsi="Raleway"/>
        </w:rPr>
        <w:t xml:space="preserve">, </w:t>
      </w:r>
      <w:r>
        <w:rPr>
          <w:rFonts w:ascii="Raleway" w:hAnsi="Raleway"/>
        </w:rPr>
        <w:t xml:space="preserve">be refused because </w:t>
      </w:r>
      <w:r w:rsidR="007A1FEE" w:rsidRPr="007A1FEE">
        <w:rPr>
          <w:rFonts w:ascii="Raleway" w:hAnsi="Raleway"/>
        </w:rPr>
        <w:t xml:space="preserve">the application does not meet </w:t>
      </w:r>
      <w:r w:rsidR="001B6D3F">
        <w:rPr>
          <w:rFonts w:ascii="Raleway" w:hAnsi="Raleway"/>
        </w:rPr>
        <w:t>Sections</w:t>
      </w:r>
      <w:r>
        <w:rPr>
          <w:rFonts w:ascii="Raleway" w:hAnsi="Raleway"/>
        </w:rPr>
        <w:t xml:space="preserve"> </w:t>
      </w:r>
      <w:r w:rsidR="0008762E">
        <w:rPr>
          <w:rFonts w:ascii="Raleway" w:hAnsi="Raleway"/>
        </w:rPr>
        <w:t xml:space="preserve">2.2.7, </w:t>
      </w:r>
      <w:r w:rsidR="00A3599E" w:rsidRPr="001E1861">
        <w:rPr>
          <w:rFonts w:ascii="Raleway" w:hAnsi="Raleway" w:cstheme="majorHAnsi"/>
        </w:rPr>
        <w:t>2.2.11</w:t>
      </w:r>
      <w:r w:rsidR="00A3599E">
        <w:rPr>
          <w:rFonts w:ascii="Raleway" w:hAnsi="Raleway" w:cstheme="majorHAnsi"/>
        </w:rPr>
        <w:t>. and 2.8</w:t>
      </w:r>
      <w:r>
        <w:rPr>
          <w:rFonts w:ascii="Raleway" w:hAnsi="Raleway" w:cstheme="majorHAnsi"/>
        </w:rPr>
        <w:t xml:space="preserve"> of the Niagara Escarpment Plan. </w:t>
      </w:r>
      <w:r w:rsidR="00A3599E">
        <w:rPr>
          <w:rFonts w:ascii="Raleway" w:hAnsi="Raleway" w:cstheme="majorHAnsi"/>
        </w:rPr>
        <w:t xml:space="preserve"> </w:t>
      </w:r>
    </w:p>
    <w:p w14:paraId="4C06EA09" w14:textId="0272ECE1" w:rsidR="00ED7466" w:rsidRPr="003F79B4" w:rsidRDefault="00DB06B6" w:rsidP="002F2234">
      <w:pPr>
        <w:pStyle w:val="Heading1"/>
      </w:pPr>
      <w:r w:rsidRPr="003F79B4">
        <w:lastRenderedPageBreak/>
        <w:t xml:space="preserve">1.0 </w:t>
      </w:r>
      <w:r w:rsidR="006C4437" w:rsidRPr="003F79B4">
        <w:t>Proposal</w:t>
      </w:r>
    </w:p>
    <w:p w14:paraId="3BAE722A" w14:textId="1A39D84F" w:rsidR="00763935" w:rsidRPr="003F79B4" w:rsidRDefault="00763935" w:rsidP="00FD6DE8">
      <w:pPr>
        <w:pStyle w:val="ListParagraph"/>
        <w:numPr>
          <w:ilvl w:val="0"/>
          <w:numId w:val="7"/>
        </w:numPr>
        <w:rPr>
          <w:rFonts w:ascii="Raleway" w:eastAsiaTheme="majorEastAsia" w:hAnsi="Raleway" w:cs="Arial"/>
        </w:rPr>
      </w:pPr>
      <w:r w:rsidRPr="003F79B4">
        <w:rPr>
          <w:rFonts w:ascii="Raleway" w:eastAsiaTheme="majorEastAsia" w:hAnsi="Raleway" w:cs="Arial"/>
        </w:rPr>
        <w:t>On a 29.22 ha (72.21 ac) lot that supports a two-storey dwelling, accessory structures (barn and 5 sheds) and agricultural activity</w:t>
      </w:r>
      <w:r w:rsidR="00C6259B">
        <w:rPr>
          <w:rFonts w:ascii="Raleway" w:eastAsiaTheme="majorEastAsia" w:hAnsi="Raleway" w:cs="Arial"/>
        </w:rPr>
        <w:t>, to construct</w:t>
      </w:r>
      <w:r w:rsidRPr="003F79B4">
        <w:rPr>
          <w:rFonts w:ascii="Raleway" w:eastAsiaTheme="majorEastAsia" w:hAnsi="Raleway" w:cs="Arial"/>
        </w:rPr>
        <w:t>:</w:t>
      </w:r>
    </w:p>
    <w:p w14:paraId="676F1D86" w14:textId="52E30FE5" w:rsidR="00C6259B" w:rsidRDefault="00763935" w:rsidP="00FD6DE8">
      <w:pPr>
        <w:pStyle w:val="ListParagraph"/>
        <w:numPr>
          <w:ilvl w:val="1"/>
          <w:numId w:val="38"/>
        </w:numPr>
        <w:ind w:left="1276" w:hanging="283"/>
        <w:rPr>
          <w:rFonts w:ascii="Raleway" w:eastAsiaTheme="majorEastAsia" w:hAnsi="Raleway" w:cs="Arial"/>
        </w:rPr>
      </w:pPr>
      <w:r w:rsidRPr="003F79B4">
        <w:rPr>
          <w:rFonts w:ascii="Raleway" w:eastAsiaTheme="majorEastAsia" w:hAnsi="Raleway" w:cs="Arial"/>
        </w:rPr>
        <w:t xml:space="preserve">a one storey </w:t>
      </w:r>
      <w:r w:rsidR="003F79B4" w:rsidRPr="003F79B4">
        <w:rPr>
          <w:rFonts w:ascii="Raleway" w:eastAsiaTheme="majorEastAsia" w:hAnsi="Raleway" w:cs="Arial"/>
        </w:rPr>
        <w:t>±</w:t>
      </w:r>
      <w:r w:rsidR="003F79B4" w:rsidRPr="003F79B4">
        <w:rPr>
          <w:rFonts w:ascii="Raleway" w:hAnsi="Raleway"/>
        </w:rPr>
        <w:t>679.68</w:t>
      </w:r>
      <w:r w:rsidR="003F79B4" w:rsidRPr="003F79B4">
        <w:rPr>
          <w:rFonts w:ascii="Raleway" w:eastAsiaTheme="majorEastAsia" w:hAnsi="Raleway" w:cs="Arial"/>
        </w:rPr>
        <w:t xml:space="preserve"> m</w:t>
      </w:r>
      <w:r w:rsidR="003F79B4" w:rsidRPr="00D51F11">
        <w:rPr>
          <w:rFonts w:ascii="Raleway" w:eastAsiaTheme="majorEastAsia" w:hAnsi="Raleway" w:cs="Arial"/>
          <w:vertAlign w:val="superscript"/>
        </w:rPr>
        <w:t>2</w:t>
      </w:r>
      <w:r w:rsidR="003F79B4" w:rsidRPr="003F79B4">
        <w:rPr>
          <w:rFonts w:ascii="Raleway" w:eastAsiaTheme="majorEastAsia" w:hAnsi="Raleway" w:cs="Arial"/>
        </w:rPr>
        <w:t xml:space="preserve"> </w:t>
      </w:r>
      <w:r w:rsidR="003F79B4" w:rsidRPr="003F79B4">
        <w:rPr>
          <w:rFonts w:ascii="Raleway" w:hAnsi="Raleway"/>
        </w:rPr>
        <w:t xml:space="preserve">(7316 </w:t>
      </w:r>
      <w:r w:rsidR="003F79B4" w:rsidRPr="003F79B4">
        <w:rPr>
          <w:rFonts w:ascii="Raleway" w:eastAsiaTheme="majorEastAsia" w:hAnsi="Raleway" w:cs="Arial"/>
        </w:rPr>
        <w:t>ft</w:t>
      </w:r>
      <w:r w:rsidR="003F79B4" w:rsidRPr="00D51F11">
        <w:rPr>
          <w:rFonts w:ascii="Raleway" w:eastAsiaTheme="majorEastAsia" w:hAnsi="Raleway" w:cs="Arial"/>
          <w:vertAlign w:val="superscript"/>
        </w:rPr>
        <w:t>2</w:t>
      </w:r>
      <w:r w:rsidR="003F79B4" w:rsidRPr="003F79B4">
        <w:rPr>
          <w:rFonts w:ascii="Raleway" w:hAnsi="Raleway"/>
        </w:rPr>
        <w:t>)</w:t>
      </w:r>
      <w:r w:rsidR="003F79B4" w:rsidRPr="003F79B4">
        <w:rPr>
          <w:rFonts w:ascii="Raleway" w:eastAsiaTheme="majorEastAsia" w:hAnsi="Raleway" w:cs="Arial"/>
        </w:rPr>
        <w:t xml:space="preserve"> </w:t>
      </w:r>
      <w:r w:rsidRPr="003F79B4">
        <w:rPr>
          <w:rFonts w:ascii="Raleway" w:eastAsiaTheme="majorEastAsia" w:hAnsi="Raleway" w:cs="Arial"/>
        </w:rPr>
        <w:t xml:space="preserve">detached, single dwelling with walkout </w:t>
      </w:r>
      <w:r w:rsidR="003F79B4" w:rsidRPr="003F79B4">
        <w:rPr>
          <w:rFonts w:ascii="Raleway" w:eastAsiaTheme="majorEastAsia" w:hAnsi="Raleway" w:cs="Arial"/>
        </w:rPr>
        <w:t>basement, a</w:t>
      </w:r>
      <w:r w:rsidRPr="003F79B4">
        <w:rPr>
          <w:rFonts w:ascii="Raleway" w:eastAsiaTheme="majorEastAsia" w:hAnsi="Raleway" w:cs="Arial"/>
        </w:rPr>
        <w:t xml:space="preserve"> maximum height to peak ± 8.3 m (27 ft)</w:t>
      </w:r>
      <w:r w:rsidR="00C6259B">
        <w:rPr>
          <w:rFonts w:ascii="Raleway" w:eastAsiaTheme="majorEastAsia" w:hAnsi="Raleway" w:cs="Arial"/>
        </w:rPr>
        <w:t xml:space="preserve">, </w:t>
      </w:r>
    </w:p>
    <w:p w14:paraId="6502E10E" w14:textId="6BE5B3C2" w:rsidR="00C6259B" w:rsidRDefault="003F79B4" w:rsidP="00FD6DE8">
      <w:pPr>
        <w:pStyle w:val="ListParagraph"/>
        <w:numPr>
          <w:ilvl w:val="1"/>
          <w:numId w:val="38"/>
        </w:numPr>
        <w:ind w:left="1276" w:hanging="283"/>
        <w:rPr>
          <w:rFonts w:ascii="Raleway" w:eastAsiaTheme="majorEastAsia" w:hAnsi="Raleway" w:cs="Arial"/>
        </w:rPr>
      </w:pPr>
      <w:r w:rsidRPr="003F79B4">
        <w:rPr>
          <w:rFonts w:ascii="Raleway" w:eastAsiaTheme="majorEastAsia" w:hAnsi="Raleway" w:cs="Arial"/>
        </w:rPr>
        <w:t>a detached ±100.34 m</w:t>
      </w:r>
      <w:r w:rsidRPr="00D51F11">
        <w:rPr>
          <w:rFonts w:ascii="Raleway" w:eastAsiaTheme="majorEastAsia" w:hAnsi="Raleway" w:cs="Arial"/>
          <w:vertAlign w:val="superscript"/>
        </w:rPr>
        <w:t>2</w:t>
      </w:r>
      <w:r w:rsidRPr="003F79B4">
        <w:rPr>
          <w:rFonts w:ascii="Raleway" w:eastAsiaTheme="majorEastAsia" w:hAnsi="Raleway" w:cs="Arial"/>
        </w:rPr>
        <w:t xml:space="preserve"> (1080 ft2) garage</w:t>
      </w:r>
      <w:r w:rsidR="00C6259B">
        <w:rPr>
          <w:rFonts w:ascii="Raleway" w:eastAsiaTheme="majorEastAsia" w:hAnsi="Raleway" w:cs="Arial"/>
        </w:rPr>
        <w:t xml:space="preserve">, </w:t>
      </w:r>
    </w:p>
    <w:p w14:paraId="540AC7DF" w14:textId="662E0512" w:rsidR="003F79B4" w:rsidRPr="003F79B4" w:rsidRDefault="00C6259B" w:rsidP="00FD6DE8">
      <w:pPr>
        <w:pStyle w:val="ListParagraph"/>
        <w:numPr>
          <w:ilvl w:val="1"/>
          <w:numId w:val="38"/>
        </w:numPr>
        <w:ind w:left="1276" w:hanging="283"/>
        <w:rPr>
          <w:rFonts w:ascii="Raleway" w:eastAsiaTheme="majorEastAsia" w:hAnsi="Raleway" w:cs="Arial"/>
        </w:rPr>
      </w:pPr>
      <w:r>
        <w:rPr>
          <w:rFonts w:ascii="Raleway" w:eastAsiaTheme="majorEastAsia" w:hAnsi="Raleway" w:cs="Arial"/>
        </w:rPr>
        <w:t>a private sewage system to service the dwelling, and</w:t>
      </w:r>
    </w:p>
    <w:p w14:paraId="7CB8A2D8" w14:textId="0E857D73" w:rsidR="00763935" w:rsidRPr="00C31BE4" w:rsidRDefault="00763935" w:rsidP="00FD6DE8">
      <w:pPr>
        <w:pStyle w:val="ListParagraph"/>
        <w:numPr>
          <w:ilvl w:val="1"/>
          <w:numId w:val="38"/>
        </w:numPr>
        <w:ind w:left="1276" w:hanging="284"/>
        <w:rPr>
          <w:rStyle w:val="eop"/>
          <w:rFonts w:ascii="Raleway" w:eastAsiaTheme="majorEastAsia" w:hAnsi="Raleway" w:cs="Arial"/>
        </w:rPr>
      </w:pPr>
      <w:r w:rsidRPr="003F79B4">
        <w:rPr>
          <w:rFonts w:ascii="Raleway" w:eastAsiaTheme="majorEastAsia" w:hAnsi="Raleway" w:cs="Arial"/>
        </w:rPr>
        <w:t>a second entrance to the property from Bell</w:t>
      </w:r>
      <w:r w:rsidRPr="00C31BE4">
        <w:rPr>
          <w:rFonts w:ascii="Raleway" w:eastAsiaTheme="majorEastAsia" w:hAnsi="Raleway" w:cs="Arial"/>
        </w:rPr>
        <w:t xml:space="preserve"> School Line to service the secondary dwelling.</w:t>
      </w:r>
    </w:p>
    <w:p w14:paraId="5BDA9D04" w14:textId="31B1970E" w:rsidR="007A1FEE" w:rsidRPr="005C13D6" w:rsidRDefault="007A1FEE" w:rsidP="00FD6DE8">
      <w:pPr>
        <w:pStyle w:val="ListParagraph"/>
        <w:numPr>
          <w:ilvl w:val="0"/>
          <w:numId w:val="1"/>
        </w:numPr>
        <w:rPr>
          <w:rFonts w:ascii="Raleway" w:hAnsi="Raleway"/>
          <w:szCs w:val="24"/>
          <w:lang w:val="en-US"/>
        </w:rPr>
      </w:pPr>
      <w:r w:rsidRPr="005C13D6">
        <w:rPr>
          <w:rFonts w:ascii="Raleway" w:hAnsi="Raleway"/>
          <w:szCs w:val="24"/>
          <w:lang w:val="en-US"/>
        </w:rPr>
        <w:t>The following materials have been submitted to the NEC in support of the Development Permit Application</w:t>
      </w:r>
      <w:r w:rsidR="007E48C3">
        <w:rPr>
          <w:rFonts w:ascii="Raleway" w:hAnsi="Raleway"/>
          <w:szCs w:val="24"/>
          <w:lang w:val="en-US"/>
        </w:rPr>
        <w:t xml:space="preserve"> and are provided in Appendices</w:t>
      </w:r>
      <w:r w:rsidRPr="005C13D6">
        <w:rPr>
          <w:rFonts w:ascii="Raleway" w:hAnsi="Raleway"/>
          <w:szCs w:val="24"/>
          <w:lang w:val="en-US"/>
        </w:rPr>
        <w:t>:</w:t>
      </w:r>
    </w:p>
    <w:p w14:paraId="2E03907E" w14:textId="168B6E04" w:rsidR="005C13D6" w:rsidRPr="005C13D6" w:rsidRDefault="005C13D6" w:rsidP="00FD6DE8">
      <w:pPr>
        <w:pStyle w:val="ListParagraph"/>
        <w:numPr>
          <w:ilvl w:val="1"/>
          <w:numId w:val="37"/>
        </w:numPr>
        <w:rPr>
          <w:rFonts w:ascii="Raleway" w:hAnsi="Raleway"/>
          <w:szCs w:val="24"/>
          <w:lang w:val="en-US"/>
        </w:rPr>
      </w:pPr>
      <w:r w:rsidRPr="005C13D6">
        <w:rPr>
          <w:rFonts w:ascii="Raleway" w:hAnsi="Raleway"/>
          <w:szCs w:val="24"/>
          <w:lang w:val="en-US"/>
        </w:rPr>
        <w:t xml:space="preserve">Site Plan and Floor Plans, SRM Architects Inc. dated April 13, 2021 </w:t>
      </w:r>
    </w:p>
    <w:p w14:paraId="2EF6985D" w14:textId="1E6EF712" w:rsidR="005C13D6" w:rsidRPr="005C13D6" w:rsidRDefault="005C13D6" w:rsidP="00FD6DE8">
      <w:pPr>
        <w:pStyle w:val="ListParagraph"/>
        <w:numPr>
          <w:ilvl w:val="1"/>
          <w:numId w:val="37"/>
        </w:numPr>
        <w:rPr>
          <w:rFonts w:ascii="Raleway" w:hAnsi="Raleway"/>
          <w:szCs w:val="24"/>
          <w:lang w:val="en-US"/>
        </w:rPr>
      </w:pPr>
      <w:r w:rsidRPr="005C13D6">
        <w:rPr>
          <w:rFonts w:ascii="Raleway" w:hAnsi="Raleway"/>
          <w:szCs w:val="24"/>
          <w:lang w:val="en-US"/>
        </w:rPr>
        <w:t>Lot Development Plan and Sewage System Design, Van Harten Surveying Inc., dated September 30, 2021.</w:t>
      </w:r>
      <w:r w:rsidR="007E48C3">
        <w:rPr>
          <w:rFonts w:ascii="Raleway" w:hAnsi="Raleway"/>
          <w:szCs w:val="24"/>
          <w:lang w:val="en-US"/>
        </w:rPr>
        <w:t xml:space="preserve"> (</w:t>
      </w:r>
      <w:r w:rsidR="007E48C3" w:rsidRPr="007E48C3">
        <w:rPr>
          <w:rFonts w:ascii="Raleway" w:hAnsi="Raleway"/>
          <w:b/>
          <w:bCs/>
          <w:szCs w:val="24"/>
          <w:lang w:val="en-US"/>
        </w:rPr>
        <w:t>Appendix 3)</w:t>
      </w:r>
    </w:p>
    <w:p w14:paraId="0664B267" w14:textId="28AB5A81" w:rsidR="007A1FEE" w:rsidRPr="005C13D6" w:rsidRDefault="005C13D6" w:rsidP="00FD6DE8">
      <w:pPr>
        <w:pStyle w:val="ListParagraph"/>
        <w:numPr>
          <w:ilvl w:val="1"/>
          <w:numId w:val="37"/>
        </w:numPr>
        <w:rPr>
          <w:rFonts w:ascii="Raleway" w:hAnsi="Raleway"/>
          <w:szCs w:val="24"/>
          <w:lang w:val="en-US"/>
        </w:rPr>
      </w:pPr>
      <w:r w:rsidRPr="005C13D6">
        <w:rPr>
          <w:rFonts w:ascii="Raleway" w:hAnsi="Raleway"/>
          <w:szCs w:val="24"/>
          <w:lang w:val="en-US"/>
        </w:rPr>
        <w:t>Cover Letter, NPG Planning Solutions, dated December 23, 2025</w:t>
      </w:r>
      <w:r w:rsidR="007E48C3">
        <w:rPr>
          <w:rFonts w:ascii="Raleway" w:hAnsi="Raleway"/>
          <w:szCs w:val="24"/>
          <w:lang w:val="en-US"/>
        </w:rPr>
        <w:t xml:space="preserve"> (</w:t>
      </w:r>
      <w:r w:rsidR="007E48C3" w:rsidRPr="007E48C3">
        <w:rPr>
          <w:rFonts w:ascii="Raleway" w:hAnsi="Raleway"/>
          <w:b/>
          <w:bCs/>
          <w:szCs w:val="24"/>
          <w:lang w:val="en-US"/>
        </w:rPr>
        <w:t>Appendix 4).</w:t>
      </w:r>
    </w:p>
    <w:p w14:paraId="40CE4B3F" w14:textId="1A639B78" w:rsidR="007A1FEE" w:rsidRPr="005C13D6" w:rsidRDefault="005C13D6" w:rsidP="00FD6DE8">
      <w:pPr>
        <w:pStyle w:val="ListParagraph"/>
        <w:numPr>
          <w:ilvl w:val="1"/>
          <w:numId w:val="37"/>
        </w:numPr>
        <w:rPr>
          <w:rFonts w:ascii="Raleway" w:hAnsi="Raleway"/>
          <w:szCs w:val="24"/>
          <w:lang w:val="en-US"/>
        </w:rPr>
      </w:pPr>
      <w:r w:rsidRPr="005C13D6">
        <w:rPr>
          <w:rFonts w:ascii="Raleway" w:hAnsi="Raleway"/>
          <w:szCs w:val="24"/>
          <w:lang w:val="en-US"/>
        </w:rPr>
        <w:t>5460 Steeles Avenue, Milton, Planning Justification Report, NPG Planning Solutions, dated December 2025</w:t>
      </w:r>
      <w:r w:rsidR="007E48C3">
        <w:rPr>
          <w:rFonts w:ascii="Raleway" w:hAnsi="Raleway"/>
          <w:szCs w:val="24"/>
          <w:lang w:val="en-US"/>
        </w:rPr>
        <w:t xml:space="preserve"> (</w:t>
      </w:r>
      <w:r w:rsidR="007E48C3" w:rsidRPr="007E48C3">
        <w:rPr>
          <w:rFonts w:ascii="Raleway" w:hAnsi="Raleway"/>
          <w:b/>
          <w:bCs/>
          <w:szCs w:val="24"/>
          <w:lang w:val="en-US"/>
        </w:rPr>
        <w:t>Appendix 4).</w:t>
      </w:r>
    </w:p>
    <w:p w14:paraId="18B50481" w14:textId="3ACCB70B" w:rsidR="007A1FEE" w:rsidRPr="005C13D6" w:rsidRDefault="005C13D6" w:rsidP="00760C25">
      <w:pPr>
        <w:pStyle w:val="ListParagraph"/>
        <w:numPr>
          <w:ilvl w:val="1"/>
          <w:numId w:val="37"/>
        </w:numPr>
        <w:rPr>
          <w:rFonts w:ascii="Raleway" w:hAnsi="Raleway"/>
          <w:szCs w:val="24"/>
          <w:lang w:val="en-US"/>
        </w:rPr>
      </w:pPr>
      <w:r w:rsidRPr="005C13D6">
        <w:rPr>
          <w:rFonts w:ascii="Raleway" w:hAnsi="Raleway"/>
          <w:szCs w:val="24"/>
          <w:lang w:val="en-US"/>
        </w:rPr>
        <w:t>Response to NEC Comments on Planning Justification Report – 5460 Steeles Avenue, NPG Planning Solutions Memorandum, dated April 13, 2026</w:t>
      </w:r>
      <w:r w:rsidR="007E48C3">
        <w:rPr>
          <w:rFonts w:ascii="Raleway" w:hAnsi="Raleway"/>
          <w:szCs w:val="24"/>
          <w:lang w:val="en-US"/>
        </w:rPr>
        <w:t xml:space="preserve"> (</w:t>
      </w:r>
      <w:r w:rsidR="007E48C3" w:rsidRPr="007E48C3">
        <w:rPr>
          <w:rFonts w:ascii="Raleway" w:hAnsi="Raleway"/>
          <w:b/>
          <w:bCs/>
          <w:szCs w:val="24"/>
          <w:lang w:val="en-US"/>
        </w:rPr>
        <w:t>Appendix 4).</w:t>
      </w:r>
    </w:p>
    <w:p w14:paraId="6DF7AD07" w14:textId="7CCBF56F" w:rsidR="000B1450" w:rsidRPr="00F140C3" w:rsidRDefault="00DB06B6" w:rsidP="002F2234">
      <w:pPr>
        <w:pStyle w:val="Heading1"/>
      </w:pPr>
      <w:r w:rsidRPr="00F140C3">
        <w:t xml:space="preserve">2.0 </w:t>
      </w:r>
      <w:r w:rsidR="000B1450" w:rsidRPr="00F140C3">
        <w:t>N</w:t>
      </w:r>
      <w:r w:rsidR="00A3030F" w:rsidRPr="00F140C3">
        <w:t xml:space="preserve">iagara </w:t>
      </w:r>
      <w:r w:rsidR="000B1450" w:rsidRPr="00F140C3">
        <w:t>E</w:t>
      </w:r>
      <w:r w:rsidR="00A3030F" w:rsidRPr="00F140C3">
        <w:t xml:space="preserve">scarpment </w:t>
      </w:r>
      <w:r w:rsidR="000B1450" w:rsidRPr="00F140C3">
        <w:t>P</w:t>
      </w:r>
      <w:r w:rsidR="00A3030F" w:rsidRPr="00F140C3">
        <w:t>lan</w:t>
      </w:r>
      <w:r w:rsidR="000B1450" w:rsidRPr="00F140C3">
        <w:t xml:space="preserve"> Designation</w:t>
      </w:r>
    </w:p>
    <w:p w14:paraId="5A35F6F1" w14:textId="68E9B229" w:rsidR="00C31BE4" w:rsidRPr="00C31BE4" w:rsidRDefault="00F140C3" w:rsidP="00FD6DE8">
      <w:pPr>
        <w:pStyle w:val="ListParagraph"/>
        <w:numPr>
          <w:ilvl w:val="0"/>
          <w:numId w:val="5"/>
        </w:numPr>
        <w:rPr>
          <w:rStyle w:val="eop"/>
          <w:rFonts w:ascii="Raleway" w:eastAsiaTheme="majorEastAsia" w:hAnsi="Raleway" w:cs="Arial"/>
        </w:rPr>
      </w:pPr>
      <w:r w:rsidRPr="00C31BE4">
        <w:rPr>
          <w:rStyle w:val="eop"/>
          <w:rFonts w:ascii="Raleway" w:eastAsiaTheme="majorEastAsia" w:hAnsi="Raleway" w:cs="Arial"/>
        </w:rPr>
        <w:t xml:space="preserve">Escarpment Natural Area </w:t>
      </w:r>
    </w:p>
    <w:p w14:paraId="45C5E144" w14:textId="232D4CA2" w:rsidR="00F25250" w:rsidRPr="00F25250" w:rsidRDefault="00F140C3" w:rsidP="00FD6DE8">
      <w:pPr>
        <w:pStyle w:val="ListParagraph"/>
        <w:numPr>
          <w:ilvl w:val="0"/>
          <w:numId w:val="5"/>
        </w:numPr>
        <w:rPr>
          <w:rStyle w:val="eop"/>
          <w:rFonts w:ascii="Raleway" w:eastAsiaTheme="majorEastAsia" w:hAnsi="Raleway" w:cs="Arial"/>
        </w:rPr>
      </w:pPr>
      <w:r w:rsidRPr="00C31BE4">
        <w:rPr>
          <w:rStyle w:val="eop"/>
          <w:rFonts w:ascii="Raleway" w:eastAsiaTheme="majorEastAsia" w:hAnsi="Raleway" w:cs="Arial"/>
        </w:rPr>
        <w:t>Escarpment Protection Area</w:t>
      </w:r>
    </w:p>
    <w:p w14:paraId="19A9E039" w14:textId="6864B1A6" w:rsidR="00F140C3" w:rsidRPr="00C31BE4" w:rsidRDefault="00F140C3" w:rsidP="00FD6DE8">
      <w:pPr>
        <w:pStyle w:val="ListParagraph"/>
        <w:numPr>
          <w:ilvl w:val="0"/>
          <w:numId w:val="5"/>
        </w:numPr>
        <w:rPr>
          <w:rStyle w:val="eop"/>
          <w:rFonts w:ascii="Raleway" w:eastAsiaTheme="majorEastAsia" w:hAnsi="Raleway" w:cs="Arial"/>
        </w:rPr>
      </w:pPr>
      <w:r w:rsidRPr="00C31BE4">
        <w:rPr>
          <w:rStyle w:val="eop"/>
          <w:rFonts w:ascii="Raleway" w:eastAsiaTheme="majorEastAsia" w:hAnsi="Raleway" w:cs="Arial"/>
        </w:rPr>
        <w:t>Escarpment Rural Area</w:t>
      </w:r>
    </w:p>
    <w:p w14:paraId="4294520A" w14:textId="4E8787CA" w:rsidR="008457D6" w:rsidRPr="00F140C3" w:rsidRDefault="00DB06B6" w:rsidP="002F2234">
      <w:pPr>
        <w:pStyle w:val="Heading1"/>
      </w:pPr>
      <w:r w:rsidRPr="00F140C3">
        <w:t xml:space="preserve">3.0 </w:t>
      </w:r>
      <w:r w:rsidR="008457D6" w:rsidRPr="00F140C3">
        <w:t>Site Description</w:t>
      </w:r>
    </w:p>
    <w:p w14:paraId="50E3E1F9" w14:textId="56453477" w:rsidR="00D569E3" w:rsidRPr="00D51F11" w:rsidRDefault="008457D6" w:rsidP="00D51F11">
      <w:pPr>
        <w:rPr>
          <w:rFonts w:ascii="Raleway" w:eastAsiaTheme="majorEastAsia" w:hAnsi="Raleway" w:cs="Arial"/>
        </w:rPr>
      </w:pPr>
      <w:r w:rsidRPr="00D51F11">
        <w:rPr>
          <w:rFonts w:ascii="Raleway" w:hAnsi="Raleway"/>
          <w:lang w:val="en-GB"/>
        </w:rPr>
        <w:t>The subject land</w:t>
      </w:r>
      <w:r w:rsidR="005E0F84" w:rsidRPr="00D51F11">
        <w:rPr>
          <w:rFonts w:ascii="Raleway" w:hAnsi="Raleway"/>
          <w:lang w:val="en-GB"/>
        </w:rPr>
        <w:t xml:space="preserve"> is</w:t>
      </w:r>
      <w:r w:rsidRPr="00D51F11">
        <w:rPr>
          <w:rFonts w:ascii="Raleway" w:hAnsi="Raleway"/>
          <w:lang w:val="en-GB"/>
        </w:rPr>
        <w:t xml:space="preserve"> </w:t>
      </w:r>
      <w:r w:rsidR="00763935" w:rsidRPr="00D51F11">
        <w:rPr>
          <w:rFonts w:ascii="Raleway" w:hAnsi="Raleway"/>
          <w:lang w:val="en-GB"/>
        </w:rPr>
        <w:t xml:space="preserve">approximately </w:t>
      </w:r>
      <w:r w:rsidR="00763935" w:rsidRPr="00D51F11">
        <w:rPr>
          <w:rFonts w:ascii="Raleway" w:eastAsiaTheme="majorEastAsia" w:hAnsi="Raleway" w:cs="Arial"/>
        </w:rPr>
        <w:t>29.22</w:t>
      </w:r>
      <w:r w:rsidR="00C31BE4" w:rsidRPr="00D51F11">
        <w:rPr>
          <w:rFonts w:ascii="Raleway" w:eastAsiaTheme="majorEastAsia" w:hAnsi="Raleway" w:cs="Arial"/>
        </w:rPr>
        <w:t xml:space="preserve"> ha (72.21 ac) </w:t>
      </w:r>
      <w:r w:rsidR="005E0F84" w:rsidRPr="00D51F11">
        <w:rPr>
          <w:rFonts w:ascii="Raleway" w:eastAsiaTheme="majorEastAsia" w:hAnsi="Raleway" w:cs="Arial"/>
        </w:rPr>
        <w:t xml:space="preserve">in size and </w:t>
      </w:r>
      <w:r w:rsidR="00C31BE4" w:rsidRPr="00D51F11">
        <w:rPr>
          <w:rFonts w:ascii="Raleway" w:eastAsiaTheme="majorEastAsia" w:hAnsi="Raleway" w:cs="Arial"/>
        </w:rPr>
        <w:t>supports a two-storey dwelling</w:t>
      </w:r>
      <w:r w:rsidR="005E0F84" w:rsidRPr="00D51F11">
        <w:rPr>
          <w:rFonts w:ascii="Raleway" w:eastAsiaTheme="majorEastAsia" w:hAnsi="Raleway" w:cs="Arial"/>
        </w:rPr>
        <w:t xml:space="preserve"> (farmhouse)</w:t>
      </w:r>
      <w:r w:rsidR="00C31BE4" w:rsidRPr="00D51F11">
        <w:rPr>
          <w:rFonts w:ascii="Raleway" w:eastAsiaTheme="majorEastAsia" w:hAnsi="Raleway" w:cs="Arial"/>
        </w:rPr>
        <w:t xml:space="preserve">, accessory </w:t>
      </w:r>
      <w:r w:rsidR="00AA4F14" w:rsidRPr="00D51F11">
        <w:rPr>
          <w:rFonts w:ascii="Raleway" w:eastAsiaTheme="majorEastAsia" w:hAnsi="Raleway" w:cs="Arial"/>
        </w:rPr>
        <w:t xml:space="preserve">and farm </w:t>
      </w:r>
      <w:r w:rsidR="00C31BE4" w:rsidRPr="00D51F11">
        <w:rPr>
          <w:rFonts w:ascii="Raleway" w:eastAsiaTheme="majorEastAsia" w:hAnsi="Raleway" w:cs="Arial"/>
        </w:rPr>
        <w:t>structures (barn and 5 sheds)</w:t>
      </w:r>
      <w:r w:rsidR="00AA4F14" w:rsidRPr="00D51F11">
        <w:rPr>
          <w:rFonts w:ascii="Raleway" w:eastAsiaTheme="majorEastAsia" w:hAnsi="Raleway" w:cs="Arial"/>
        </w:rPr>
        <w:t>,</w:t>
      </w:r>
      <w:r w:rsidR="00C31BE4" w:rsidRPr="00D51F11">
        <w:rPr>
          <w:rFonts w:ascii="Raleway" w:eastAsiaTheme="majorEastAsia" w:hAnsi="Raleway" w:cs="Arial"/>
        </w:rPr>
        <w:t xml:space="preserve"> and agricultural</w:t>
      </w:r>
      <w:r w:rsidR="00D569E3" w:rsidRPr="00D51F11">
        <w:rPr>
          <w:rFonts w:ascii="Raleway" w:eastAsiaTheme="majorEastAsia" w:hAnsi="Raleway" w:cs="Arial"/>
        </w:rPr>
        <w:t xml:space="preserve"> fields.</w:t>
      </w:r>
      <w:r w:rsidR="006F09FB">
        <w:rPr>
          <w:rFonts w:ascii="Raleway" w:eastAsiaTheme="majorEastAsia" w:hAnsi="Raleway" w:cs="Arial"/>
        </w:rPr>
        <w:t xml:space="preserve"> </w:t>
      </w:r>
      <w:r w:rsidR="00A80604" w:rsidRPr="00D51F11">
        <w:rPr>
          <w:rFonts w:ascii="Raleway" w:eastAsiaTheme="majorEastAsia" w:hAnsi="Raleway" w:cs="Arial"/>
        </w:rPr>
        <w:t xml:space="preserve">The property occupies the southeast corner of Steels Avenue </w:t>
      </w:r>
      <w:r w:rsidR="00A80604" w:rsidRPr="00D51F11">
        <w:rPr>
          <w:rFonts w:ascii="Raleway" w:eastAsiaTheme="majorEastAsia" w:hAnsi="Raleway" w:cs="Arial"/>
        </w:rPr>
        <w:lastRenderedPageBreak/>
        <w:t xml:space="preserve">West and Bell School Line. The current road access is </w:t>
      </w:r>
      <w:r w:rsidR="00FD6DE8" w:rsidRPr="00D51F11">
        <w:rPr>
          <w:rFonts w:ascii="Raleway" w:eastAsiaTheme="majorEastAsia" w:hAnsi="Raleway" w:cs="Arial"/>
        </w:rPr>
        <w:t>off</w:t>
      </w:r>
      <w:r w:rsidR="00A80604" w:rsidRPr="00D51F11">
        <w:rPr>
          <w:rFonts w:ascii="Raleway" w:eastAsiaTheme="majorEastAsia" w:hAnsi="Raleway" w:cs="Arial"/>
        </w:rPr>
        <w:t xml:space="preserve"> Steels Avenue West, the driveway leading </w:t>
      </w:r>
      <w:r w:rsidR="005C13D6" w:rsidRPr="00D51F11">
        <w:rPr>
          <w:rFonts w:ascii="Raleway" w:eastAsiaTheme="majorEastAsia" w:hAnsi="Raleway" w:cs="Arial"/>
        </w:rPr>
        <w:t>t</w:t>
      </w:r>
      <w:r w:rsidR="00A80604" w:rsidRPr="00D51F11">
        <w:rPr>
          <w:rFonts w:ascii="Raleway" w:eastAsiaTheme="majorEastAsia" w:hAnsi="Raleway" w:cs="Arial"/>
        </w:rPr>
        <w:t>o the farm cluster.</w:t>
      </w:r>
    </w:p>
    <w:p w14:paraId="1434168E" w14:textId="08CE38D4" w:rsidR="00F25250" w:rsidRPr="00D51F11" w:rsidRDefault="005C13D6" w:rsidP="00D51F11">
      <w:pPr>
        <w:rPr>
          <w:rFonts w:ascii="Raleway" w:hAnsi="Raleway"/>
          <w:lang w:val="en-US"/>
        </w:rPr>
      </w:pPr>
      <w:r w:rsidRPr="00D51F11">
        <w:rPr>
          <w:rFonts w:ascii="Raleway" w:eastAsia="Times New Roman" w:hAnsi="Raleway" w:cs="Segoe UI"/>
          <w:szCs w:val="24"/>
          <w:lang w:eastAsia="en-CA"/>
        </w:rPr>
        <w:t xml:space="preserve">The property is within the NEP Area of Development Control. </w:t>
      </w:r>
      <w:r w:rsidR="00AA4F14" w:rsidRPr="00D51F11">
        <w:rPr>
          <w:rFonts w:ascii="Raleway" w:eastAsia="Times New Roman" w:hAnsi="Raleway" w:cs="Segoe UI"/>
          <w:szCs w:val="24"/>
          <w:lang w:eastAsia="en-CA"/>
        </w:rPr>
        <w:t>The west half of the property is designated Escarpment Rural, while the east half is designated Escarpment Protection. The boundary between the Rural and Protection designations follows the driveway, which places the farm cluster within the Escarpment Protection portion of the property</w:t>
      </w:r>
      <w:r w:rsidR="007E48C3" w:rsidRPr="00D51F11">
        <w:rPr>
          <w:rFonts w:ascii="Raleway" w:eastAsia="Times New Roman" w:hAnsi="Raleway" w:cs="Segoe UI"/>
          <w:szCs w:val="24"/>
          <w:lang w:eastAsia="en-CA"/>
        </w:rPr>
        <w:t xml:space="preserve"> (</w:t>
      </w:r>
      <w:r w:rsidR="007E48C3" w:rsidRPr="00D51F11">
        <w:rPr>
          <w:rFonts w:ascii="Raleway" w:eastAsia="Times New Roman" w:hAnsi="Raleway" w:cs="Segoe UI"/>
          <w:b/>
          <w:bCs/>
          <w:szCs w:val="24"/>
          <w:lang w:eastAsia="en-CA"/>
        </w:rPr>
        <w:t>Appendix 1</w:t>
      </w:r>
      <w:r w:rsidR="007E48C3" w:rsidRPr="00D51F11">
        <w:rPr>
          <w:rFonts w:ascii="Raleway" w:eastAsia="Times New Roman" w:hAnsi="Raleway" w:cs="Segoe UI"/>
          <w:szCs w:val="24"/>
          <w:lang w:eastAsia="en-CA"/>
        </w:rPr>
        <w:t>)</w:t>
      </w:r>
      <w:r w:rsidR="00AA4F14" w:rsidRPr="00D51F11">
        <w:rPr>
          <w:rFonts w:ascii="Raleway" w:eastAsia="Times New Roman" w:hAnsi="Raleway" w:cs="Segoe UI"/>
          <w:szCs w:val="24"/>
          <w:lang w:eastAsia="en-CA"/>
        </w:rPr>
        <w:t>.</w:t>
      </w:r>
      <w:r w:rsidR="006F09FB">
        <w:rPr>
          <w:rFonts w:ascii="Raleway" w:eastAsia="Times New Roman" w:hAnsi="Raleway" w:cs="Segoe UI"/>
          <w:szCs w:val="24"/>
          <w:lang w:eastAsia="en-CA"/>
        </w:rPr>
        <w:t xml:space="preserve"> </w:t>
      </w:r>
      <w:r w:rsidR="007B1F2E">
        <w:rPr>
          <w:rFonts w:ascii="Raleway" w:eastAsia="Times New Roman" w:hAnsi="Raleway" w:cs="Segoe UI"/>
          <w:szCs w:val="24"/>
          <w:lang w:eastAsia="en-CA"/>
        </w:rPr>
        <w:t xml:space="preserve">The proposed secondary dwelling unit is within the Escarpment Rural portion of the property. </w:t>
      </w:r>
      <w:r w:rsidR="00AA4F14" w:rsidRPr="00D51F11">
        <w:rPr>
          <w:rFonts w:ascii="Raleway" w:eastAsia="Times New Roman" w:hAnsi="Raleway" w:cs="Segoe UI"/>
          <w:szCs w:val="24"/>
          <w:lang w:eastAsia="en-CA"/>
        </w:rPr>
        <w:t xml:space="preserve">The property slops gently from Bell School Line to the southeast, dropping off the Escarpment brow in the southeast </w:t>
      </w:r>
      <w:r w:rsidRPr="00D51F11">
        <w:rPr>
          <w:rFonts w:ascii="Raleway" w:eastAsia="Times New Roman" w:hAnsi="Raleway" w:cs="Segoe UI"/>
          <w:szCs w:val="24"/>
          <w:lang w:eastAsia="en-CA"/>
        </w:rPr>
        <w:t>edge</w:t>
      </w:r>
      <w:r w:rsidR="00AA4F14" w:rsidRPr="00D51F11">
        <w:rPr>
          <w:rFonts w:ascii="Raleway" w:eastAsia="Times New Roman" w:hAnsi="Raleway" w:cs="Segoe UI"/>
          <w:szCs w:val="24"/>
          <w:lang w:eastAsia="en-CA"/>
        </w:rPr>
        <w:t>r of the lot, which is designated Escarpment Natural</w:t>
      </w:r>
      <w:r w:rsidR="00D51F11">
        <w:rPr>
          <w:rFonts w:ascii="Raleway" w:eastAsia="Times New Roman" w:hAnsi="Raleway" w:cs="Segoe UI"/>
          <w:szCs w:val="24"/>
          <w:lang w:eastAsia="en-CA"/>
        </w:rPr>
        <w:t>.</w:t>
      </w:r>
      <w:r w:rsidR="00AA4F14" w:rsidRPr="00D51F11">
        <w:rPr>
          <w:rFonts w:ascii="Raleway" w:eastAsia="Times New Roman" w:hAnsi="Raleway" w:cs="Segoe UI"/>
          <w:szCs w:val="24"/>
          <w:lang w:eastAsia="en-CA"/>
        </w:rPr>
        <w:t xml:space="preserve"> </w:t>
      </w:r>
    </w:p>
    <w:p w14:paraId="4F1C256C" w14:textId="2D748D9C" w:rsidR="008457D6" w:rsidRPr="00D51F11" w:rsidRDefault="008457D6" w:rsidP="00D51F11">
      <w:pPr>
        <w:rPr>
          <w:rFonts w:ascii="Raleway" w:hAnsi="Raleway"/>
          <w:lang w:val="en-US"/>
        </w:rPr>
      </w:pPr>
      <w:r w:rsidRPr="00D51F11">
        <w:rPr>
          <w:rFonts w:ascii="Raleway" w:hAnsi="Raleway"/>
          <w:lang w:val="en-US"/>
        </w:rPr>
        <w:t>As identified in the N</w:t>
      </w:r>
      <w:r w:rsidR="00A3030F" w:rsidRPr="00D51F11">
        <w:rPr>
          <w:rFonts w:ascii="Raleway" w:hAnsi="Raleway"/>
          <w:lang w:val="en-US"/>
        </w:rPr>
        <w:t xml:space="preserve">iagara </w:t>
      </w:r>
      <w:r w:rsidRPr="00D51F11">
        <w:rPr>
          <w:rFonts w:ascii="Raleway" w:hAnsi="Raleway"/>
          <w:lang w:val="en-US"/>
        </w:rPr>
        <w:t>E</w:t>
      </w:r>
      <w:r w:rsidR="00A3030F" w:rsidRPr="00D51F11">
        <w:rPr>
          <w:rFonts w:ascii="Raleway" w:hAnsi="Raleway"/>
          <w:lang w:val="en-US"/>
        </w:rPr>
        <w:t xml:space="preserve">scarpment </w:t>
      </w:r>
      <w:r w:rsidRPr="00D51F11">
        <w:rPr>
          <w:rFonts w:ascii="Raleway" w:hAnsi="Raleway"/>
          <w:lang w:val="en-US"/>
        </w:rPr>
        <w:t>P</w:t>
      </w:r>
      <w:r w:rsidR="00A3030F" w:rsidRPr="00D51F11">
        <w:rPr>
          <w:rFonts w:ascii="Raleway" w:hAnsi="Raleway"/>
          <w:lang w:val="en-US"/>
        </w:rPr>
        <w:t>lan</w:t>
      </w:r>
      <w:r w:rsidR="00625163" w:rsidRPr="00D51F11">
        <w:rPr>
          <w:rFonts w:ascii="Raleway" w:hAnsi="Raleway"/>
          <w:lang w:val="en-US"/>
        </w:rPr>
        <w:t xml:space="preserve"> and</w:t>
      </w:r>
      <w:r w:rsidRPr="00D51F11">
        <w:rPr>
          <w:rFonts w:ascii="Raleway" w:hAnsi="Raleway"/>
          <w:lang w:val="en-US"/>
        </w:rPr>
        <w:t xml:space="preserve"> NEC </w:t>
      </w:r>
      <w:r w:rsidR="00625163" w:rsidRPr="00D51F11">
        <w:rPr>
          <w:rFonts w:ascii="Raleway" w:hAnsi="Raleway"/>
          <w:lang w:val="en-US"/>
        </w:rPr>
        <w:t xml:space="preserve">GIS </w:t>
      </w:r>
      <w:r w:rsidRPr="00D51F11">
        <w:rPr>
          <w:rFonts w:ascii="Raleway" w:hAnsi="Raleway"/>
          <w:lang w:val="en-US"/>
        </w:rPr>
        <w:t>mapping</w:t>
      </w:r>
      <w:r w:rsidR="007E48C3" w:rsidRPr="00D51F11">
        <w:rPr>
          <w:rFonts w:ascii="Raleway" w:hAnsi="Raleway"/>
          <w:lang w:val="en-US"/>
        </w:rPr>
        <w:t xml:space="preserve"> (</w:t>
      </w:r>
      <w:r w:rsidR="007E48C3" w:rsidRPr="00D51F11">
        <w:rPr>
          <w:rFonts w:ascii="Raleway" w:hAnsi="Raleway"/>
          <w:b/>
          <w:bCs/>
          <w:lang w:val="en-US"/>
        </w:rPr>
        <w:t>Appendix 2)</w:t>
      </w:r>
      <w:r w:rsidRPr="00D51F11">
        <w:rPr>
          <w:rFonts w:ascii="Raleway" w:hAnsi="Raleway"/>
          <w:b/>
          <w:bCs/>
          <w:lang w:val="en-US"/>
        </w:rPr>
        <w:t xml:space="preserve">, </w:t>
      </w:r>
      <w:r w:rsidRPr="00D51F11">
        <w:rPr>
          <w:rFonts w:ascii="Raleway" w:hAnsi="Raleway"/>
          <w:lang w:val="en-US"/>
        </w:rPr>
        <w:t xml:space="preserve">the key features that exist on the </w:t>
      </w:r>
      <w:r w:rsidR="003F79B4" w:rsidRPr="00D51F11">
        <w:rPr>
          <w:rFonts w:ascii="Raleway" w:hAnsi="Raleway"/>
          <w:lang w:val="en-US"/>
        </w:rPr>
        <w:t>land</w:t>
      </w:r>
      <w:r w:rsidRPr="00D51F11">
        <w:rPr>
          <w:rFonts w:ascii="Raleway" w:hAnsi="Raleway"/>
          <w:lang w:val="en-US"/>
        </w:rPr>
        <w:t xml:space="preserve"> include:  </w:t>
      </w:r>
    </w:p>
    <w:p w14:paraId="05D475A8" w14:textId="2B6C87C6" w:rsidR="008457D6" w:rsidRPr="005C13D6" w:rsidRDefault="00AA4F14" w:rsidP="00FD6DE8">
      <w:pPr>
        <w:pStyle w:val="ListParagraph"/>
        <w:numPr>
          <w:ilvl w:val="0"/>
          <w:numId w:val="2"/>
        </w:numPr>
        <w:rPr>
          <w:rFonts w:ascii="Raleway" w:hAnsi="Raleway"/>
          <w:lang w:val="en-GB"/>
        </w:rPr>
      </w:pPr>
      <w:r w:rsidRPr="005C13D6">
        <w:rPr>
          <w:rFonts w:ascii="Raleway" w:hAnsi="Raleway"/>
          <w:lang w:val="en-GB"/>
        </w:rPr>
        <w:t>Escarpment Brow at the southeastern edge of the property.</w:t>
      </w:r>
    </w:p>
    <w:p w14:paraId="42B26434" w14:textId="7CD9E7E4" w:rsidR="008457D6" w:rsidRPr="005C13D6" w:rsidRDefault="005C13D6" w:rsidP="00FD6DE8">
      <w:pPr>
        <w:pStyle w:val="ListParagraph"/>
        <w:numPr>
          <w:ilvl w:val="0"/>
          <w:numId w:val="2"/>
        </w:numPr>
        <w:rPr>
          <w:rFonts w:ascii="Raleway" w:hAnsi="Raleway"/>
          <w:lang w:val="en-GB"/>
        </w:rPr>
      </w:pPr>
      <w:r w:rsidRPr="005C13D6">
        <w:rPr>
          <w:rFonts w:ascii="Raleway" w:hAnsi="Raleway"/>
          <w:lang w:val="en-GB"/>
        </w:rPr>
        <w:t>Crawfor</w:t>
      </w:r>
      <w:r>
        <w:rPr>
          <w:rFonts w:ascii="Raleway" w:hAnsi="Raleway"/>
          <w:lang w:val="en-GB"/>
        </w:rPr>
        <w:t>d</w:t>
      </w:r>
      <w:r w:rsidRPr="005C13D6">
        <w:rPr>
          <w:rFonts w:ascii="Raleway" w:hAnsi="Raleway"/>
          <w:lang w:val="en-GB"/>
        </w:rPr>
        <w:t xml:space="preserve"> Lake – Rattlesnake Point Escarpment Woods (</w:t>
      </w:r>
      <w:r w:rsidR="00AA4F14" w:rsidRPr="005C13D6">
        <w:rPr>
          <w:rFonts w:ascii="Raleway" w:hAnsi="Raleway"/>
          <w:lang w:val="en-GB"/>
        </w:rPr>
        <w:t>Significant Woodlands</w:t>
      </w:r>
      <w:r w:rsidRPr="005C13D6">
        <w:rPr>
          <w:rFonts w:ascii="Raleway" w:hAnsi="Raleway"/>
          <w:lang w:val="en-GB"/>
        </w:rPr>
        <w:t>)</w:t>
      </w:r>
      <w:r w:rsidR="00AA4F14" w:rsidRPr="005C13D6">
        <w:rPr>
          <w:rFonts w:ascii="Raleway" w:hAnsi="Raleway"/>
          <w:lang w:val="en-GB"/>
        </w:rPr>
        <w:t xml:space="preserve"> at the southeastern edge of the </w:t>
      </w:r>
      <w:r w:rsidR="003F79B4" w:rsidRPr="005C13D6">
        <w:rPr>
          <w:rFonts w:ascii="Raleway" w:hAnsi="Raleway"/>
          <w:lang w:val="en-GB"/>
        </w:rPr>
        <w:t>property.</w:t>
      </w:r>
    </w:p>
    <w:p w14:paraId="0BCB0B86" w14:textId="636E8A4F" w:rsidR="00AA4F14" w:rsidRPr="005C13D6" w:rsidRDefault="00AA4F14" w:rsidP="00760C25">
      <w:pPr>
        <w:pStyle w:val="ListParagraph"/>
        <w:numPr>
          <w:ilvl w:val="0"/>
          <w:numId w:val="2"/>
        </w:numPr>
        <w:rPr>
          <w:rFonts w:ascii="Raleway" w:hAnsi="Raleway"/>
          <w:lang w:val="en-GB"/>
        </w:rPr>
      </w:pPr>
      <w:r w:rsidRPr="005C13D6">
        <w:rPr>
          <w:rFonts w:ascii="Raleway" w:hAnsi="Raleway"/>
          <w:lang w:val="en-GB"/>
        </w:rPr>
        <w:t xml:space="preserve">Halton Region Prime Agricultural Area within the </w:t>
      </w:r>
      <w:r w:rsidR="005C13D6" w:rsidRPr="005C13D6">
        <w:rPr>
          <w:rFonts w:ascii="Raleway" w:hAnsi="Raleway"/>
          <w:lang w:val="en-GB"/>
        </w:rPr>
        <w:t>Escarpment</w:t>
      </w:r>
      <w:r w:rsidRPr="005C13D6">
        <w:rPr>
          <w:rFonts w:ascii="Raleway" w:hAnsi="Raleway"/>
          <w:lang w:val="en-GB"/>
        </w:rPr>
        <w:t xml:space="preserve"> </w:t>
      </w:r>
      <w:r w:rsidR="005C13D6" w:rsidRPr="005C13D6">
        <w:rPr>
          <w:rFonts w:ascii="Raleway" w:hAnsi="Raleway"/>
          <w:lang w:val="en-GB"/>
        </w:rPr>
        <w:t>Protection</w:t>
      </w:r>
      <w:r w:rsidRPr="005C13D6">
        <w:rPr>
          <w:rFonts w:ascii="Raleway" w:hAnsi="Raleway"/>
          <w:lang w:val="en-GB"/>
        </w:rPr>
        <w:t xml:space="preserve"> </w:t>
      </w:r>
      <w:r w:rsidR="005C13D6">
        <w:rPr>
          <w:rFonts w:ascii="Raleway" w:hAnsi="Raleway"/>
          <w:lang w:val="en-GB"/>
        </w:rPr>
        <w:t>a</w:t>
      </w:r>
      <w:r w:rsidRPr="005C13D6">
        <w:rPr>
          <w:rFonts w:ascii="Raleway" w:hAnsi="Raleway"/>
          <w:lang w:val="en-GB"/>
        </w:rPr>
        <w:t>nd Escarpment Rural Areas of the lot.</w:t>
      </w:r>
    </w:p>
    <w:p w14:paraId="355A3B90" w14:textId="61ABCDCA" w:rsidR="00D569E3" w:rsidRPr="003B1290" w:rsidRDefault="00DB06B6" w:rsidP="002F2234">
      <w:pPr>
        <w:pStyle w:val="Heading1"/>
      </w:pPr>
      <w:r w:rsidRPr="003B1290">
        <w:t xml:space="preserve">4.0 </w:t>
      </w:r>
      <w:r w:rsidR="00D041F5" w:rsidRPr="003B1290">
        <w:t>Background</w:t>
      </w:r>
    </w:p>
    <w:p w14:paraId="123A5464" w14:textId="3B6A7940" w:rsidR="00CA4F22" w:rsidRPr="00D51F11" w:rsidRDefault="00D569E3" w:rsidP="00D51F11">
      <w:pPr>
        <w:rPr>
          <w:rFonts w:ascii="Raleway" w:hAnsi="Raleway"/>
          <w:lang w:val="en-US"/>
        </w:rPr>
      </w:pPr>
      <w:r w:rsidRPr="00D51F11">
        <w:rPr>
          <w:rFonts w:ascii="Raleway" w:hAnsi="Raleway"/>
          <w:lang w:val="en-US"/>
        </w:rPr>
        <w:t xml:space="preserve">The application was </w:t>
      </w:r>
      <w:r w:rsidR="00C55775" w:rsidRPr="00D51F11">
        <w:rPr>
          <w:rFonts w:ascii="Raleway" w:hAnsi="Raleway"/>
          <w:lang w:val="en-US"/>
        </w:rPr>
        <w:t>submitted on</w:t>
      </w:r>
      <w:r w:rsidRPr="00D51F11">
        <w:rPr>
          <w:rFonts w:ascii="Raleway" w:hAnsi="Raleway"/>
          <w:lang w:val="en-US"/>
        </w:rPr>
        <w:t xml:space="preserve"> </w:t>
      </w:r>
      <w:r w:rsidR="00C55775" w:rsidRPr="00D51F11">
        <w:rPr>
          <w:rFonts w:ascii="Raleway" w:hAnsi="Raleway"/>
          <w:lang w:val="en-US"/>
        </w:rPr>
        <w:t xml:space="preserve">April 29, </w:t>
      </w:r>
      <w:r w:rsidR="00D07E25" w:rsidRPr="00D51F11">
        <w:rPr>
          <w:rFonts w:ascii="Raleway" w:hAnsi="Raleway"/>
          <w:lang w:val="en-US"/>
        </w:rPr>
        <w:t>2024,</w:t>
      </w:r>
      <w:r w:rsidR="00CA4F22" w:rsidRPr="00D51F11">
        <w:rPr>
          <w:rFonts w:ascii="Raleway" w:hAnsi="Raleway"/>
          <w:lang w:val="en-US"/>
        </w:rPr>
        <w:t xml:space="preserve"> proposing a detached secondary dwelling</w:t>
      </w:r>
      <w:r w:rsidR="00B21462">
        <w:rPr>
          <w:rFonts w:ascii="Raleway" w:hAnsi="Raleway"/>
          <w:lang w:val="en-US"/>
        </w:rPr>
        <w:t xml:space="preserve">. </w:t>
      </w:r>
      <w:r w:rsidR="00CA4F22" w:rsidRPr="00D51F11">
        <w:rPr>
          <w:rFonts w:ascii="Raleway" w:hAnsi="Raleway"/>
          <w:lang w:val="en-US"/>
        </w:rPr>
        <w:t xml:space="preserve"> </w:t>
      </w:r>
      <w:r w:rsidR="00B21462" w:rsidRPr="00B21462">
        <w:rPr>
          <w:rFonts w:ascii="Raleway" w:hAnsi="Raleway"/>
          <w:lang w:val="en-US"/>
        </w:rPr>
        <w:t xml:space="preserve">The applicants have stated that the proposed </w:t>
      </w:r>
      <w:r w:rsidR="00D51F11" w:rsidRPr="00B21462">
        <w:rPr>
          <w:rFonts w:ascii="Raleway" w:hAnsi="Raleway"/>
          <w:lang w:val="en-US"/>
        </w:rPr>
        <w:t>secondary</w:t>
      </w:r>
      <w:r w:rsidR="00B21462" w:rsidRPr="00B21462">
        <w:rPr>
          <w:rFonts w:ascii="Raleway" w:hAnsi="Raleway"/>
          <w:lang w:val="en-US"/>
        </w:rPr>
        <w:t xml:space="preserve"> dwelling unit is meant to accommodate generational housing on the property, enabling them to move out of the farmhouse and provide it to their child’s family, who will take over the farm. By staying on the property, the applicants can continue to support the farm and their family through this generational transition.</w:t>
      </w:r>
      <w:r w:rsidR="00B21462">
        <w:rPr>
          <w:rFonts w:ascii="Raleway" w:hAnsi="Raleway"/>
          <w:lang w:val="en-US"/>
        </w:rPr>
        <w:t xml:space="preserve"> </w:t>
      </w:r>
    </w:p>
    <w:p w14:paraId="12110B76" w14:textId="306CE358" w:rsidR="00AF78D9" w:rsidRPr="00D51F11" w:rsidRDefault="001E2A3B" w:rsidP="00D51F11">
      <w:pPr>
        <w:rPr>
          <w:rFonts w:ascii="Raleway" w:hAnsi="Raleway"/>
          <w:lang w:val="en-US"/>
        </w:rPr>
      </w:pPr>
      <w:r w:rsidRPr="00D51F11">
        <w:rPr>
          <w:rFonts w:ascii="Raleway" w:hAnsi="Raleway"/>
          <w:lang w:val="en-US"/>
        </w:rPr>
        <w:t>In May and June of 2024, s</w:t>
      </w:r>
      <w:r w:rsidR="0019444F" w:rsidRPr="00D51F11">
        <w:rPr>
          <w:rFonts w:ascii="Raleway" w:hAnsi="Raleway"/>
          <w:lang w:val="en-US"/>
        </w:rPr>
        <w:t>taff advised the applicant that the proposed detached secondary dwelling is not consistent with NEP policies and discussed potential options to address these concerns</w:t>
      </w:r>
      <w:r w:rsidRPr="00D51F11">
        <w:rPr>
          <w:rFonts w:ascii="Raleway" w:hAnsi="Raleway"/>
          <w:lang w:val="en-US"/>
        </w:rPr>
        <w:t xml:space="preserve"> (e.g., contact Town of Milton regarding heritage designation of the farmhouse)</w:t>
      </w:r>
      <w:r w:rsidR="0019444F" w:rsidRPr="00D51F11">
        <w:rPr>
          <w:rFonts w:ascii="Raleway" w:hAnsi="Raleway"/>
          <w:lang w:val="en-US"/>
        </w:rPr>
        <w:t>.</w:t>
      </w:r>
      <w:r w:rsidRPr="00D51F11">
        <w:rPr>
          <w:rFonts w:ascii="Raleway" w:hAnsi="Raleway"/>
          <w:lang w:val="en-US"/>
        </w:rPr>
        <w:t xml:space="preserve"> </w:t>
      </w:r>
      <w:r w:rsidR="006F09FB">
        <w:rPr>
          <w:rFonts w:ascii="Raleway" w:hAnsi="Raleway"/>
          <w:lang w:val="en-US"/>
        </w:rPr>
        <w:t xml:space="preserve"> </w:t>
      </w:r>
      <w:r w:rsidR="00AF78D9" w:rsidRPr="00D51F11">
        <w:rPr>
          <w:rFonts w:ascii="Raleway" w:hAnsi="Raleway"/>
          <w:lang w:val="en-US"/>
        </w:rPr>
        <w:t>NEC staff received no response from the applicant or their agent until March 2025</w:t>
      </w:r>
      <w:r w:rsidRPr="00D51F11">
        <w:rPr>
          <w:rFonts w:ascii="Raleway" w:hAnsi="Raleway"/>
          <w:lang w:val="en-US"/>
        </w:rPr>
        <w:t xml:space="preserve">, when a </w:t>
      </w:r>
      <w:r w:rsidR="00AF78D9" w:rsidRPr="00D51F11">
        <w:rPr>
          <w:rFonts w:ascii="Raleway" w:hAnsi="Raleway"/>
          <w:lang w:val="en-US"/>
        </w:rPr>
        <w:t>request</w:t>
      </w:r>
      <w:r w:rsidRPr="00D51F11">
        <w:rPr>
          <w:rFonts w:ascii="Raleway" w:hAnsi="Raleway"/>
          <w:lang w:val="en-US"/>
        </w:rPr>
        <w:t xml:space="preserve"> was made to keep </w:t>
      </w:r>
      <w:r w:rsidR="00AF78D9" w:rsidRPr="00D51F11">
        <w:rPr>
          <w:rFonts w:ascii="Raleway" w:hAnsi="Raleway"/>
          <w:lang w:val="en-US"/>
        </w:rPr>
        <w:t xml:space="preserve">the application </w:t>
      </w:r>
      <w:r w:rsidR="00AF78D9" w:rsidRPr="00D51F11">
        <w:rPr>
          <w:rFonts w:ascii="Raleway" w:hAnsi="Raleway"/>
          <w:lang w:val="en-US"/>
        </w:rPr>
        <w:lastRenderedPageBreak/>
        <w:t>open</w:t>
      </w:r>
      <w:r w:rsidR="00FD6DE8" w:rsidRPr="00D51F11">
        <w:rPr>
          <w:rFonts w:ascii="Raleway" w:hAnsi="Raleway"/>
          <w:lang w:val="en-US"/>
        </w:rPr>
        <w:t xml:space="preserve">. </w:t>
      </w:r>
      <w:r w:rsidR="00AF78D9" w:rsidRPr="00D51F11">
        <w:rPr>
          <w:rFonts w:ascii="Raleway" w:hAnsi="Raleway"/>
          <w:lang w:val="en-US"/>
        </w:rPr>
        <w:t xml:space="preserve"> Staff met with the agent in July and </w:t>
      </w:r>
      <w:r w:rsidRPr="00D51F11">
        <w:rPr>
          <w:rFonts w:ascii="Raleway" w:hAnsi="Raleway"/>
          <w:lang w:val="en-US"/>
        </w:rPr>
        <w:t xml:space="preserve">continued discussion </w:t>
      </w:r>
      <w:r w:rsidR="00AF78D9" w:rsidRPr="00D51F11">
        <w:rPr>
          <w:rFonts w:ascii="Raleway" w:hAnsi="Raleway"/>
          <w:lang w:val="en-US"/>
        </w:rPr>
        <w:t xml:space="preserve">throughout August </w:t>
      </w:r>
      <w:r w:rsidRPr="00D51F11">
        <w:rPr>
          <w:rFonts w:ascii="Raleway" w:hAnsi="Raleway"/>
          <w:lang w:val="en-US"/>
        </w:rPr>
        <w:t xml:space="preserve">regarding </w:t>
      </w:r>
      <w:r w:rsidR="00AF78D9" w:rsidRPr="00D51F11">
        <w:rPr>
          <w:rFonts w:ascii="Raleway" w:hAnsi="Raleway"/>
          <w:lang w:val="en-US"/>
        </w:rPr>
        <w:t xml:space="preserve">conflicts between the proposal and the NEP, </w:t>
      </w:r>
      <w:r w:rsidRPr="00D51F11">
        <w:rPr>
          <w:rFonts w:ascii="Raleway" w:hAnsi="Raleway"/>
          <w:lang w:val="en-US"/>
        </w:rPr>
        <w:t xml:space="preserve">as well as potential </w:t>
      </w:r>
      <w:r w:rsidR="00AF78D9" w:rsidRPr="00D51F11">
        <w:rPr>
          <w:rFonts w:ascii="Raleway" w:hAnsi="Raleway"/>
          <w:lang w:val="en-US"/>
        </w:rPr>
        <w:t>options.</w:t>
      </w:r>
    </w:p>
    <w:p w14:paraId="7274AA41" w14:textId="37B1BFBF" w:rsidR="00D569E3" w:rsidRPr="00D51F11" w:rsidRDefault="00AF78D9" w:rsidP="00D51F11">
      <w:pPr>
        <w:rPr>
          <w:rFonts w:ascii="Raleway" w:hAnsi="Raleway"/>
          <w:lang w:val="en-US"/>
        </w:rPr>
      </w:pPr>
      <w:r w:rsidRPr="00D51F11">
        <w:rPr>
          <w:rFonts w:ascii="Raleway" w:hAnsi="Raleway"/>
          <w:lang w:val="en-US"/>
        </w:rPr>
        <w:t>An updated submission</w:t>
      </w:r>
      <w:r w:rsidR="001E2A3B" w:rsidRPr="00D51F11">
        <w:rPr>
          <w:rFonts w:ascii="Raleway" w:hAnsi="Raleway"/>
          <w:lang w:val="en-US"/>
        </w:rPr>
        <w:t>, including a Planning Justification Report (PJR),</w:t>
      </w:r>
      <w:r w:rsidRPr="00D51F11">
        <w:rPr>
          <w:rFonts w:ascii="Raleway" w:hAnsi="Raleway"/>
          <w:lang w:val="en-US"/>
        </w:rPr>
        <w:t xml:space="preserve"> was </w:t>
      </w:r>
      <w:r w:rsidR="001E2A3B" w:rsidRPr="00D51F11">
        <w:rPr>
          <w:rFonts w:ascii="Raleway" w:hAnsi="Raleway"/>
          <w:lang w:val="en-US"/>
        </w:rPr>
        <w:t xml:space="preserve">submitted to NEC in </w:t>
      </w:r>
      <w:r w:rsidRPr="00D51F11">
        <w:rPr>
          <w:rFonts w:ascii="Raleway" w:hAnsi="Raleway"/>
          <w:lang w:val="en-US"/>
        </w:rPr>
        <w:t>December 2025</w:t>
      </w:r>
      <w:r w:rsidR="001E2A3B" w:rsidRPr="00D51F11">
        <w:rPr>
          <w:rFonts w:ascii="Raleway" w:hAnsi="Raleway"/>
          <w:lang w:val="en-US"/>
        </w:rPr>
        <w:t xml:space="preserve">, did not resolve the identified policy conflicts.  Staff confirmed that the </w:t>
      </w:r>
      <w:r w:rsidRPr="00D51F11">
        <w:rPr>
          <w:rFonts w:ascii="Raleway" w:hAnsi="Raleway"/>
          <w:lang w:val="en-US"/>
        </w:rPr>
        <w:t>proposal was not consistent with the NEP and refusal would be recommended.</w:t>
      </w:r>
      <w:r w:rsidR="006F09FB">
        <w:rPr>
          <w:rFonts w:ascii="Raleway" w:hAnsi="Raleway"/>
          <w:lang w:val="en-US"/>
        </w:rPr>
        <w:t xml:space="preserve"> </w:t>
      </w:r>
      <w:r w:rsidRPr="00D51F11">
        <w:rPr>
          <w:rFonts w:ascii="Raleway" w:hAnsi="Raleway"/>
          <w:lang w:val="en-US"/>
        </w:rPr>
        <w:t xml:space="preserve">The applicant and the agents </w:t>
      </w:r>
      <w:r w:rsidR="00CA4F22" w:rsidRPr="00D51F11">
        <w:rPr>
          <w:rFonts w:ascii="Raleway" w:hAnsi="Raleway"/>
          <w:lang w:val="en-US"/>
        </w:rPr>
        <w:t xml:space="preserve">responded </w:t>
      </w:r>
      <w:r w:rsidR="003B1290" w:rsidRPr="00D51F11">
        <w:rPr>
          <w:rFonts w:ascii="Raleway" w:hAnsi="Raleway"/>
          <w:lang w:val="en-US"/>
        </w:rPr>
        <w:t xml:space="preserve">in April 2026, </w:t>
      </w:r>
      <w:r w:rsidR="00CA4F22" w:rsidRPr="00D51F11">
        <w:rPr>
          <w:rFonts w:ascii="Raleway" w:hAnsi="Raleway"/>
          <w:lang w:val="en-US"/>
        </w:rPr>
        <w:t>requesting the matter be scheduled for a Commission meeting</w:t>
      </w:r>
      <w:r w:rsidR="003B1290" w:rsidRPr="00D51F11">
        <w:rPr>
          <w:rFonts w:ascii="Raleway" w:hAnsi="Raleway"/>
          <w:lang w:val="en-US"/>
        </w:rPr>
        <w:t>.</w:t>
      </w:r>
    </w:p>
    <w:p w14:paraId="71D7D01E" w14:textId="6474F7F8" w:rsidR="000B1450" w:rsidRPr="00F140C3" w:rsidRDefault="00DB06B6" w:rsidP="002F2234">
      <w:pPr>
        <w:pStyle w:val="Heading1"/>
      </w:pPr>
      <w:r w:rsidRPr="00F140C3">
        <w:t xml:space="preserve">5.0 </w:t>
      </w:r>
      <w:r w:rsidR="000B1450" w:rsidRPr="00F140C3">
        <w:t>Related Files</w:t>
      </w:r>
    </w:p>
    <w:p w14:paraId="7F57F94B" w14:textId="74C2FEA0" w:rsidR="000B1450" w:rsidRPr="00D51F11" w:rsidRDefault="00C31083" w:rsidP="00D51F11">
      <w:pPr>
        <w:pStyle w:val="ListParagraph"/>
        <w:numPr>
          <w:ilvl w:val="0"/>
          <w:numId w:val="44"/>
        </w:numPr>
        <w:rPr>
          <w:rFonts w:ascii="Raleway" w:hAnsi="Raleway"/>
        </w:rPr>
      </w:pPr>
      <w:r w:rsidRPr="00D51F11">
        <w:rPr>
          <w:rFonts w:ascii="Raleway" w:hAnsi="Raleway"/>
        </w:rPr>
        <w:t>There are no previous applications or compliance cases related to this property.</w:t>
      </w:r>
    </w:p>
    <w:p w14:paraId="42773FBE" w14:textId="571477A2" w:rsidR="00F70D33" w:rsidRPr="00F140C3" w:rsidRDefault="007B1F2E" w:rsidP="002F2234">
      <w:pPr>
        <w:pStyle w:val="Heading1"/>
      </w:pPr>
      <w:r>
        <w:t>6</w:t>
      </w:r>
      <w:r w:rsidR="00DB06B6" w:rsidRPr="00F140C3">
        <w:t xml:space="preserve">.0 </w:t>
      </w:r>
      <w:r w:rsidR="00C62BC3" w:rsidRPr="00F140C3">
        <w:t>Planning Analysis</w:t>
      </w:r>
    </w:p>
    <w:p w14:paraId="53507A54" w14:textId="08D771C1" w:rsidR="00341379" w:rsidRPr="00F140C3" w:rsidRDefault="007B1F2E" w:rsidP="00264012">
      <w:pPr>
        <w:pStyle w:val="Heading2"/>
        <w:rPr>
          <w:lang w:eastAsia="en-CA"/>
        </w:rPr>
      </w:pPr>
      <w:r>
        <w:t>6</w:t>
      </w:r>
      <w:r w:rsidR="00154761">
        <w:t xml:space="preserve">.1 NEP </w:t>
      </w:r>
      <w:r w:rsidR="00341379" w:rsidRPr="00F140C3">
        <w:rPr>
          <w:lang w:eastAsia="en-CA"/>
        </w:rPr>
        <w:t>Part 1</w:t>
      </w:r>
      <w:r w:rsidR="006F09FB">
        <w:rPr>
          <w:lang w:eastAsia="en-CA"/>
        </w:rPr>
        <w:t xml:space="preserve">: Development Criteria </w:t>
      </w:r>
      <w:r w:rsidR="00341379" w:rsidRPr="00F140C3">
        <w:rPr>
          <w:lang w:eastAsia="en-CA"/>
        </w:rPr>
        <w:t xml:space="preserve"> </w:t>
      </w:r>
    </w:p>
    <w:p w14:paraId="62475BA5" w14:textId="0BEBFB3E" w:rsidR="00A3030F" w:rsidRPr="00C06FF7" w:rsidRDefault="001B6D3F" w:rsidP="002F2234">
      <w:pPr>
        <w:pStyle w:val="Heading3"/>
      </w:pPr>
      <w:r w:rsidRPr="00C06FF7">
        <w:t>Sections</w:t>
      </w:r>
      <w:r w:rsidR="006F09FB" w:rsidRPr="00C06FF7">
        <w:t xml:space="preserve"> </w:t>
      </w:r>
      <w:r w:rsidR="008A428D" w:rsidRPr="00C06FF7">
        <w:t>1.4</w:t>
      </w:r>
      <w:r w:rsidR="00AA67AB" w:rsidRPr="00C06FF7">
        <w:t>.1</w:t>
      </w:r>
      <w:r w:rsidR="00625163" w:rsidRPr="00C06FF7">
        <w:t xml:space="preserve"> and 1.5.1 Objectives</w:t>
      </w:r>
    </w:p>
    <w:p w14:paraId="78862EE1" w14:textId="3655494F" w:rsidR="00AA67AB" w:rsidRPr="008F29F3" w:rsidRDefault="00625163" w:rsidP="00FD6DE8">
      <w:pPr>
        <w:rPr>
          <w:rFonts w:ascii="Raleway" w:hAnsi="Raleway"/>
        </w:rPr>
      </w:pPr>
      <w:r w:rsidRPr="008F29F3">
        <w:rPr>
          <w:rFonts w:ascii="Raleway" w:hAnsi="Raleway"/>
        </w:rPr>
        <w:t>The Escarpment Protection Area and Escarpment Rural Area have similar objectives. Of relevance to this proposal are:</w:t>
      </w:r>
    </w:p>
    <w:p w14:paraId="16DCDA42" w14:textId="57A8FBF1" w:rsidR="00AA67AB" w:rsidRPr="00FD6DE8" w:rsidRDefault="00AA67AB" w:rsidP="00FD6DE8">
      <w:pPr>
        <w:pStyle w:val="ListParagraph"/>
        <w:numPr>
          <w:ilvl w:val="0"/>
          <w:numId w:val="23"/>
        </w:numPr>
        <w:spacing w:after="0"/>
        <w:ind w:left="284" w:hanging="284"/>
        <w:rPr>
          <w:rFonts w:ascii="Raleway" w:hAnsi="Raleway"/>
        </w:rPr>
      </w:pPr>
      <w:r w:rsidRPr="00FD6DE8">
        <w:rPr>
          <w:rFonts w:ascii="Raleway" w:hAnsi="Raleway"/>
        </w:rPr>
        <w:t>1</w:t>
      </w:r>
      <w:r w:rsidR="00625163" w:rsidRPr="00FD6DE8">
        <w:rPr>
          <w:rFonts w:ascii="Raleway" w:hAnsi="Raleway"/>
        </w:rPr>
        <w:t>.4.1.1</w:t>
      </w:r>
      <w:r w:rsidRPr="00FD6DE8">
        <w:rPr>
          <w:rFonts w:ascii="Raleway" w:hAnsi="Raleway"/>
        </w:rPr>
        <w:t xml:space="preserve"> To maintain and enhance the scenic resources and open landscape character of the Escarpment.</w:t>
      </w:r>
    </w:p>
    <w:p w14:paraId="31ADCB8D" w14:textId="5A4F7B9E" w:rsidR="00AA67AB" w:rsidRPr="00FD6DE8" w:rsidRDefault="00625163" w:rsidP="00FD6DE8">
      <w:pPr>
        <w:pStyle w:val="ListParagraph"/>
        <w:numPr>
          <w:ilvl w:val="0"/>
          <w:numId w:val="23"/>
        </w:numPr>
        <w:spacing w:after="0"/>
        <w:ind w:left="284" w:hanging="284"/>
        <w:rPr>
          <w:rFonts w:ascii="Raleway" w:hAnsi="Raleway"/>
        </w:rPr>
      </w:pPr>
      <w:r w:rsidRPr="00FD6DE8">
        <w:rPr>
          <w:rFonts w:ascii="Raleway" w:hAnsi="Raleway"/>
        </w:rPr>
        <w:t>1.4.1.</w:t>
      </w:r>
      <w:r w:rsidR="00AA67AB" w:rsidRPr="00FD6DE8">
        <w:rPr>
          <w:rFonts w:ascii="Raleway" w:hAnsi="Raleway"/>
        </w:rPr>
        <w:t>2. To provide a buffer to prominent Escarpment features.</w:t>
      </w:r>
    </w:p>
    <w:p w14:paraId="357E60AB" w14:textId="528BBD29" w:rsidR="00AA67AB" w:rsidRPr="00FD6DE8" w:rsidRDefault="00625163" w:rsidP="00FD6DE8">
      <w:pPr>
        <w:pStyle w:val="ListParagraph"/>
        <w:numPr>
          <w:ilvl w:val="0"/>
          <w:numId w:val="23"/>
        </w:numPr>
        <w:spacing w:after="0"/>
        <w:ind w:left="284" w:hanging="284"/>
        <w:rPr>
          <w:rFonts w:ascii="Raleway" w:hAnsi="Raleway"/>
        </w:rPr>
      </w:pPr>
      <w:r w:rsidRPr="00FD6DE8">
        <w:rPr>
          <w:rFonts w:ascii="Raleway" w:hAnsi="Raleway"/>
        </w:rPr>
        <w:t>1,</w:t>
      </w:r>
      <w:r w:rsidR="00AA67AB" w:rsidRPr="00FD6DE8">
        <w:rPr>
          <w:rFonts w:ascii="Raleway" w:hAnsi="Raleway"/>
        </w:rPr>
        <w:t>4</w:t>
      </w:r>
      <w:r w:rsidRPr="00FD6DE8">
        <w:rPr>
          <w:rFonts w:ascii="Raleway" w:hAnsi="Raleway"/>
        </w:rPr>
        <w:t>.1.2 and 1.5.1.2</w:t>
      </w:r>
      <w:r w:rsidR="00AA67AB" w:rsidRPr="00FD6DE8">
        <w:rPr>
          <w:rFonts w:ascii="Raleway" w:hAnsi="Raleway"/>
        </w:rPr>
        <w:t>. To conserve cultural heritage resources, including features and areas of interest to First Nation and Métis communities.</w:t>
      </w:r>
    </w:p>
    <w:p w14:paraId="445E0A85" w14:textId="38CB7CA4" w:rsidR="00625163" w:rsidRPr="00FD6DE8" w:rsidRDefault="00625163" w:rsidP="00FD6DE8">
      <w:pPr>
        <w:pStyle w:val="ListParagraph"/>
        <w:numPr>
          <w:ilvl w:val="0"/>
          <w:numId w:val="23"/>
        </w:numPr>
        <w:spacing w:after="0"/>
        <w:ind w:left="284" w:hanging="284"/>
        <w:rPr>
          <w:rFonts w:ascii="Raleway" w:hAnsi="Raleway"/>
        </w:rPr>
      </w:pPr>
      <w:r w:rsidRPr="00FD6DE8">
        <w:rPr>
          <w:rFonts w:ascii="Raleway" w:hAnsi="Raleway"/>
        </w:rPr>
        <w:t>1.5.1.4 To provide for compatible rural land uses.</w:t>
      </w:r>
    </w:p>
    <w:p w14:paraId="6E8F9727" w14:textId="265FCD91" w:rsidR="00AA67AB" w:rsidRPr="00FD6DE8" w:rsidRDefault="00625163" w:rsidP="00FD6DE8">
      <w:pPr>
        <w:pStyle w:val="ListParagraph"/>
        <w:numPr>
          <w:ilvl w:val="0"/>
          <w:numId w:val="23"/>
        </w:numPr>
        <w:ind w:left="284" w:hanging="284"/>
        <w:rPr>
          <w:rFonts w:ascii="Raleway" w:hAnsi="Raleway"/>
        </w:rPr>
      </w:pPr>
      <w:r w:rsidRPr="00FD6DE8">
        <w:rPr>
          <w:rFonts w:ascii="Raleway" w:hAnsi="Raleway"/>
        </w:rPr>
        <w:t>1.5.1.5</w:t>
      </w:r>
      <w:r w:rsidR="00AA67AB" w:rsidRPr="00FD6DE8">
        <w:rPr>
          <w:rFonts w:ascii="Raleway" w:hAnsi="Raleway"/>
        </w:rPr>
        <w:t xml:space="preserve"> To encourage agriculture and protect agricultural lands and prime agricultural areas.</w:t>
      </w:r>
    </w:p>
    <w:p w14:paraId="115EE372" w14:textId="0CA619CE" w:rsidR="006131A3" w:rsidRPr="00865D52" w:rsidRDefault="008F29F3" w:rsidP="00FD6DE8">
      <w:pPr>
        <w:rPr>
          <w:rFonts w:ascii="Raleway" w:hAnsi="Raleway"/>
        </w:rPr>
      </w:pPr>
      <w:r w:rsidRPr="00865D52">
        <w:rPr>
          <w:rFonts w:ascii="Raleway" w:hAnsi="Raleway"/>
        </w:rPr>
        <w:t xml:space="preserve">The </w:t>
      </w:r>
      <w:r w:rsidR="006131A3" w:rsidRPr="00865D52">
        <w:rPr>
          <w:rFonts w:ascii="Raleway" w:hAnsi="Raleway"/>
        </w:rPr>
        <w:t xml:space="preserve">intention of the </w:t>
      </w:r>
      <w:r w:rsidRPr="00865D52">
        <w:rPr>
          <w:rFonts w:ascii="Raleway" w:hAnsi="Raleway"/>
        </w:rPr>
        <w:t xml:space="preserve">proposal </w:t>
      </w:r>
      <w:r w:rsidR="006131A3" w:rsidRPr="00865D52">
        <w:rPr>
          <w:rFonts w:ascii="Raleway" w:hAnsi="Raleway"/>
        </w:rPr>
        <w:t>appears to</w:t>
      </w:r>
      <w:r w:rsidRPr="00865D52">
        <w:rPr>
          <w:rFonts w:ascii="Raleway" w:hAnsi="Raleway"/>
        </w:rPr>
        <w:t xml:space="preserve"> meet</w:t>
      </w:r>
      <w:r w:rsidR="006131A3" w:rsidRPr="00865D52">
        <w:rPr>
          <w:rFonts w:ascii="Raleway" w:hAnsi="Raleway"/>
        </w:rPr>
        <w:t xml:space="preserve"> some objectives through the construction of a secondary dwelling to house generational families and keep the farm active within that family. As a single dwelling on another road frontage, it could also be argued that the open character and a buffer to the Escarpment brow is maintained, and the residence would be compatible with rural land uses.</w:t>
      </w:r>
    </w:p>
    <w:p w14:paraId="4D3EC02D" w14:textId="23AE1D58" w:rsidR="008F29F3" w:rsidRDefault="006131A3" w:rsidP="00760C25">
      <w:pPr>
        <w:rPr>
          <w:rFonts w:ascii="Raleway" w:hAnsi="Raleway"/>
        </w:rPr>
      </w:pPr>
      <w:r w:rsidRPr="00865D52">
        <w:rPr>
          <w:rFonts w:ascii="Raleway" w:hAnsi="Raleway"/>
        </w:rPr>
        <w:lastRenderedPageBreak/>
        <w:t>However, it could equally be argued that the proposal does not meet the objectives, as it would be removing a portion of the agricultural land contributing to the reduction in open landscape character</w:t>
      </w:r>
      <w:r w:rsidR="000404BF">
        <w:rPr>
          <w:rFonts w:ascii="Raleway" w:hAnsi="Raleway"/>
        </w:rPr>
        <w:t>, resulting in the objectives not being met</w:t>
      </w:r>
    </w:p>
    <w:p w14:paraId="2E792801" w14:textId="5A402AB2" w:rsidR="00AA67AB" w:rsidRPr="0039522F" w:rsidRDefault="001B6D3F" w:rsidP="002F2234">
      <w:pPr>
        <w:pStyle w:val="Heading3"/>
      </w:pPr>
      <w:r w:rsidRPr="0039522F">
        <w:t>Sections</w:t>
      </w:r>
      <w:r w:rsidR="006F09FB" w:rsidRPr="0039522F">
        <w:t xml:space="preserve"> </w:t>
      </w:r>
      <w:r w:rsidR="00AA67AB" w:rsidRPr="0039522F">
        <w:t>1.4.</w:t>
      </w:r>
      <w:r w:rsidR="008F29F3" w:rsidRPr="0039522F">
        <w:t>3</w:t>
      </w:r>
      <w:r w:rsidR="00AA67AB" w:rsidRPr="0039522F">
        <w:t xml:space="preserve"> </w:t>
      </w:r>
      <w:r w:rsidR="008F29F3" w:rsidRPr="0039522F">
        <w:t xml:space="preserve">and 1.5.3 </w:t>
      </w:r>
      <w:r w:rsidR="00AA67AB" w:rsidRPr="0039522F">
        <w:t>Permitted Uses</w:t>
      </w:r>
    </w:p>
    <w:p w14:paraId="5892EB98" w14:textId="055B8DB5" w:rsidR="00DE36D3" w:rsidRPr="00AA67AB" w:rsidRDefault="008F29F3" w:rsidP="00FD6DE8">
      <w:pPr>
        <w:rPr>
          <w:rFonts w:ascii="Raleway" w:hAnsi="Raleway"/>
        </w:rPr>
      </w:pPr>
      <w:r w:rsidRPr="008F29F3">
        <w:rPr>
          <w:rFonts w:ascii="Raleway" w:hAnsi="Raleway"/>
        </w:rPr>
        <w:t>The Escarpment Protection Area and Escarpment Rural Area have similar permitted uses such as</w:t>
      </w:r>
      <w:r w:rsidR="00DE36D3">
        <w:rPr>
          <w:rFonts w:ascii="Raleway" w:hAnsi="Raleway"/>
        </w:rPr>
        <w:t xml:space="preserve"> </w:t>
      </w:r>
      <w:r w:rsidR="00AA67AB" w:rsidRPr="00DE36D3">
        <w:rPr>
          <w:rFonts w:ascii="Raleway" w:hAnsi="Raleway"/>
        </w:rPr>
        <w:t>Agricultural uses</w:t>
      </w:r>
      <w:r w:rsidR="00DE36D3">
        <w:rPr>
          <w:rFonts w:ascii="Raleway" w:hAnsi="Raleway"/>
        </w:rPr>
        <w:t>,</w:t>
      </w:r>
      <w:r w:rsidR="00DE36D3" w:rsidRPr="00DE36D3">
        <w:rPr>
          <w:rFonts w:ascii="Raleway" w:hAnsi="Raleway"/>
        </w:rPr>
        <w:t xml:space="preserve"> </w:t>
      </w:r>
      <w:r w:rsidR="00AA67AB" w:rsidRPr="00DE36D3">
        <w:rPr>
          <w:rFonts w:ascii="Raleway" w:hAnsi="Raleway"/>
        </w:rPr>
        <w:t>Single dwellings</w:t>
      </w:r>
      <w:r w:rsidR="00DE36D3">
        <w:rPr>
          <w:rFonts w:ascii="Raleway" w:hAnsi="Raleway"/>
        </w:rPr>
        <w:t xml:space="preserve">, and </w:t>
      </w:r>
      <w:r w:rsidR="00AA67AB" w:rsidRPr="00DE36D3">
        <w:rPr>
          <w:rFonts w:ascii="Raleway" w:hAnsi="Raleway"/>
        </w:rPr>
        <w:t>Accessory uses (e.g., a garage, swimming pool, tennis court, ponds or signs).</w:t>
      </w:r>
    </w:p>
    <w:p w14:paraId="7A14E2AF" w14:textId="0743BD00" w:rsidR="00BA5590" w:rsidRDefault="000404BF" w:rsidP="00FD6DE8">
      <w:pPr>
        <w:rPr>
          <w:rFonts w:ascii="Raleway" w:hAnsi="Raleway"/>
        </w:rPr>
      </w:pPr>
      <w:r>
        <w:rPr>
          <w:rFonts w:ascii="Raleway" w:hAnsi="Raleway"/>
        </w:rPr>
        <w:t>The secondary dwelling unit is proposed to be within the Escarpment Rural Area, which</w:t>
      </w:r>
      <w:r w:rsidR="008F29F3" w:rsidRPr="008F29F3">
        <w:rPr>
          <w:rFonts w:ascii="Raleway" w:hAnsi="Raleway"/>
        </w:rPr>
        <w:t xml:space="preserve"> permits secondary dwelling units.</w:t>
      </w:r>
      <w:r w:rsidR="008F29F3">
        <w:rPr>
          <w:rFonts w:ascii="Raleway" w:hAnsi="Raleway"/>
        </w:rPr>
        <w:t xml:space="preserve"> </w:t>
      </w:r>
      <w:r w:rsidR="00A3599E">
        <w:rPr>
          <w:rFonts w:ascii="Raleway" w:hAnsi="Raleway"/>
        </w:rPr>
        <w:t>Part 1 does not make any distinction between detached secondary dwelling units, or those within or attached to the existing home.</w:t>
      </w:r>
      <w:r w:rsidR="003A3411">
        <w:rPr>
          <w:rFonts w:ascii="Raleway" w:hAnsi="Raleway"/>
        </w:rPr>
        <w:t xml:space="preserve"> Secondary dwelling units are not permitted in the Escarpment Protection Area where the existing home sits.</w:t>
      </w:r>
    </w:p>
    <w:p w14:paraId="7D76B04B" w14:textId="28FA1494" w:rsidR="000F04E4" w:rsidRDefault="000F04E4" w:rsidP="00FD6DE8">
      <w:pPr>
        <w:rPr>
          <w:rFonts w:ascii="Raleway" w:hAnsi="Raleway"/>
        </w:rPr>
      </w:pPr>
      <w:r>
        <w:rPr>
          <w:rFonts w:ascii="Raleway" w:hAnsi="Raleway"/>
        </w:rPr>
        <w:t>A secondary dwelling unit does not have a separate definition with the NEP, as it is merely a second instance of a ‘dwelling unit’ as defined through the NEP:</w:t>
      </w:r>
    </w:p>
    <w:p w14:paraId="1E947453" w14:textId="7230343B" w:rsidR="000F04E4" w:rsidRPr="000F04E4" w:rsidRDefault="000F04E4" w:rsidP="00EB158C">
      <w:pPr>
        <w:pStyle w:val="ListParagraph"/>
        <w:numPr>
          <w:ilvl w:val="0"/>
          <w:numId w:val="34"/>
        </w:numPr>
        <w:tabs>
          <w:tab w:val="left" w:pos="284"/>
        </w:tabs>
        <w:ind w:left="284" w:hanging="284"/>
        <w:rPr>
          <w:rFonts w:ascii="Raleway" w:hAnsi="Raleway"/>
        </w:rPr>
      </w:pPr>
      <w:r w:rsidRPr="00BA5590">
        <w:rPr>
          <w:rFonts w:ascii="Raleway" w:hAnsi="Raleway"/>
          <w:i/>
          <w:iCs/>
        </w:rPr>
        <w:t>D</w:t>
      </w:r>
      <w:r w:rsidR="008F29F3" w:rsidRPr="00BA5590">
        <w:rPr>
          <w:rFonts w:ascii="Raleway" w:hAnsi="Raleway"/>
          <w:i/>
          <w:iCs/>
        </w:rPr>
        <w:t>welling unit</w:t>
      </w:r>
      <w:r w:rsidRPr="00BA5590">
        <w:rPr>
          <w:rFonts w:ascii="Raleway" w:hAnsi="Raleway"/>
          <w:i/>
          <w:iCs/>
        </w:rPr>
        <w:t>:</w:t>
      </w:r>
      <w:r w:rsidRPr="00BA5590">
        <w:rPr>
          <w:rFonts w:ascii="Raleway" w:hAnsi="Raleway"/>
        </w:rPr>
        <w:t xml:space="preserve"> one or more</w:t>
      </w:r>
      <w:r w:rsidRPr="000F04E4">
        <w:rPr>
          <w:rFonts w:ascii="Raleway" w:hAnsi="Raleway"/>
        </w:rPr>
        <w:t xml:space="preserve"> habitable rooms with a private entrance and designed for the use of one </w:t>
      </w:r>
      <w:r w:rsidRPr="000F04E4">
        <w:rPr>
          <w:rFonts w:ascii="Raleway" w:hAnsi="Raleway"/>
          <w:i/>
          <w:iCs/>
        </w:rPr>
        <w:t xml:space="preserve">household </w:t>
      </w:r>
      <w:r w:rsidRPr="000F04E4">
        <w:rPr>
          <w:rFonts w:ascii="Raleway" w:hAnsi="Raleway"/>
        </w:rPr>
        <w:t xml:space="preserve">in which sanitary and kitchen facilities are provided for the exclusive use of such </w:t>
      </w:r>
      <w:r w:rsidRPr="000F04E4">
        <w:rPr>
          <w:rFonts w:ascii="Raleway" w:hAnsi="Raleway"/>
          <w:i/>
          <w:iCs/>
        </w:rPr>
        <w:t>household</w:t>
      </w:r>
      <w:r w:rsidRPr="000F04E4">
        <w:rPr>
          <w:rFonts w:ascii="Raleway" w:hAnsi="Raleway"/>
        </w:rPr>
        <w:t>.</w:t>
      </w:r>
    </w:p>
    <w:p w14:paraId="6267D44C" w14:textId="77777777" w:rsidR="000F04E4" w:rsidRPr="000F04E4" w:rsidRDefault="000F04E4" w:rsidP="00EB158C">
      <w:pPr>
        <w:pStyle w:val="ListParagraph"/>
        <w:numPr>
          <w:ilvl w:val="0"/>
          <w:numId w:val="34"/>
        </w:numPr>
        <w:tabs>
          <w:tab w:val="left" w:pos="284"/>
        </w:tabs>
        <w:ind w:left="284" w:hanging="284"/>
        <w:rPr>
          <w:rFonts w:ascii="Raleway" w:hAnsi="Raleway"/>
        </w:rPr>
      </w:pPr>
      <w:r w:rsidRPr="00BA5590">
        <w:rPr>
          <w:rFonts w:ascii="Raleway" w:hAnsi="Raleway"/>
          <w:i/>
          <w:iCs/>
        </w:rPr>
        <w:t>Household</w:t>
      </w:r>
      <w:r w:rsidRPr="000F04E4">
        <w:rPr>
          <w:rFonts w:ascii="Raleway" w:hAnsi="Raleway"/>
        </w:rPr>
        <w:t>: One or more persons living as a single housekeeping unit in one dwelling</w:t>
      </w:r>
    </w:p>
    <w:p w14:paraId="75404745" w14:textId="108CA6BA" w:rsidR="00341379" w:rsidRPr="00BA5590" w:rsidRDefault="00341379" w:rsidP="00FD6DE8">
      <w:pPr>
        <w:spacing w:after="120"/>
        <w:rPr>
          <w:rFonts w:ascii="Raleway" w:hAnsi="Raleway"/>
        </w:rPr>
      </w:pPr>
      <w:r w:rsidRPr="00BA5590">
        <w:rPr>
          <w:rFonts w:ascii="Raleway" w:hAnsi="Raleway"/>
        </w:rPr>
        <w:t>Th</w:t>
      </w:r>
      <w:r w:rsidR="008F29F3" w:rsidRPr="00BA5590">
        <w:rPr>
          <w:rFonts w:ascii="Raleway" w:hAnsi="Raleway"/>
        </w:rPr>
        <w:t>e</w:t>
      </w:r>
      <w:r w:rsidRPr="00BA5590">
        <w:rPr>
          <w:rFonts w:ascii="Raleway" w:hAnsi="Raleway"/>
        </w:rPr>
        <w:t xml:space="preserve"> proposal meet</w:t>
      </w:r>
      <w:r w:rsidR="00AA67AB" w:rsidRPr="00BA5590">
        <w:rPr>
          <w:rFonts w:ascii="Raleway" w:hAnsi="Raleway"/>
        </w:rPr>
        <w:t>s</w:t>
      </w:r>
      <w:r w:rsidRPr="00BA5590">
        <w:rPr>
          <w:rFonts w:ascii="Raleway" w:hAnsi="Raleway"/>
        </w:rPr>
        <w:t xml:space="preserve"> </w:t>
      </w:r>
      <w:r w:rsidR="001B6D3F">
        <w:rPr>
          <w:rFonts w:ascii="Raleway" w:hAnsi="Raleway"/>
        </w:rPr>
        <w:t xml:space="preserve">Sections </w:t>
      </w:r>
      <w:r w:rsidRPr="00BA5590">
        <w:rPr>
          <w:rFonts w:ascii="Raleway" w:hAnsi="Raleway"/>
        </w:rPr>
        <w:t>1.</w:t>
      </w:r>
      <w:r w:rsidR="00AA67AB" w:rsidRPr="00BA5590">
        <w:rPr>
          <w:rFonts w:ascii="Raleway" w:hAnsi="Raleway"/>
        </w:rPr>
        <w:t>4.</w:t>
      </w:r>
      <w:r w:rsidR="00BA5590" w:rsidRPr="00BA5590">
        <w:rPr>
          <w:rFonts w:ascii="Raleway" w:hAnsi="Raleway"/>
        </w:rPr>
        <w:t xml:space="preserve">3 and 1.5.3 </w:t>
      </w:r>
      <w:r w:rsidR="00AA67AB" w:rsidRPr="00BA5590">
        <w:rPr>
          <w:rFonts w:ascii="Raleway" w:hAnsi="Raleway"/>
        </w:rPr>
        <w:t xml:space="preserve">by situating the </w:t>
      </w:r>
      <w:r w:rsidR="00BA5590" w:rsidRPr="00BA5590">
        <w:rPr>
          <w:rFonts w:ascii="Raleway" w:hAnsi="Raleway"/>
        </w:rPr>
        <w:t xml:space="preserve">detached </w:t>
      </w:r>
      <w:r w:rsidR="00AA67AB" w:rsidRPr="00BA5590">
        <w:rPr>
          <w:rFonts w:ascii="Raleway" w:hAnsi="Raleway"/>
        </w:rPr>
        <w:t xml:space="preserve">secondary dwelling unit within the Escarpment </w:t>
      </w:r>
      <w:r w:rsidR="00BA5590" w:rsidRPr="00BA5590">
        <w:rPr>
          <w:rFonts w:ascii="Raleway" w:hAnsi="Raleway"/>
        </w:rPr>
        <w:t>Rural</w:t>
      </w:r>
      <w:r w:rsidR="00AA67AB" w:rsidRPr="00BA5590">
        <w:rPr>
          <w:rFonts w:ascii="Raleway" w:hAnsi="Raleway"/>
        </w:rPr>
        <w:t xml:space="preserve"> Area</w:t>
      </w:r>
      <w:r w:rsidR="00BA5590" w:rsidRPr="00BA5590">
        <w:rPr>
          <w:rFonts w:ascii="Raleway" w:hAnsi="Raleway"/>
        </w:rPr>
        <w:t xml:space="preserve"> instead of the Escarpment Protection Area.</w:t>
      </w:r>
    </w:p>
    <w:p w14:paraId="520F8176" w14:textId="0F39E710" w:rsidR="00341379" w:rsidRPr="00F140C3" w:rsidRDefault="007B1F2E" w:rsidP="00264012">
      <w:pPr>
        <w:pStyle w:val="Heading2"/>
        <w:rPr>
          <w:lang w:eastAsia="en-CA"/>
        </w:rPr>
      </w:pPr>
      <w:r>
        <w:rPr>
          <w:lang w:eastAsia="en-CA"/>
        </w:rPr>
        <w:t>6</w:t>
      </w:r>
      <w:r w:rsidR="00154761">
        <w:rPr>
          <w:lang w:eastAsia="en-CA"/>
        </w:rPr>
        <w:t xml:space="preserve">.2 NEP </w:t>
      </w:r>
      <w:r w:rsidR="00341379" w:rsidRPr="00F140C3">
        <w:rPr>
          <w:lang w:eastAsia="en-CA"/>
        </w:rPr>
        <w:t>Part 2</w:t>
      </w:r>
      <w:r w:rsidR="001B6D3F">
        <w:rPr>
          <w:lang w:eastAsia="en-CA"/>
        </w:rPr>
        <w:t>: Development Criteria</w:t>
      </w:r>
    </w:p>
    <w:p w14:paraId="49E5B0E4" w14:textId="15000378" w:rsidR="000348C8" w:rsidRPr="000348C8" w:rsidRDefault="001B6D3F" w:rsidP="002F2234">
      <w:pPr>
        <w:pStyle w:val="Heading3"/>
      </w:pPr>
      <w:r>
        <w:t xml:space="preserve">Section </w:t>
      </w:r>
      <w:r w:rsidR="00C31083">
        <w:t>2.2 General Development Criteria</w:t>
      </w:r>
    </w:p>
    <w:p w14:paraId="08C46E08" w14:textId="01BCFE10" w:rsidR="00F23BFE" w:rsidRPr="00D51F11" w:rsidRDefault="00DA0AA2" w:rsidP="00D51F11">
      <w:pPr>
        <w:spacing w:after="160"/>
        <w:rPr>
          <w:rFonts w:ascii="Raleway" w:hAnsi="Raleway"/>
        </w:rPr>
      </w:pPr>
      <w:r w:rsidRPr="00D51F11">
        <w:rPr>
          <w:rFonts w:ascii="Raleway" w:hAnsi="Raleway"/>
        </w:rPr>
        <w:t>The proposed location of the secondary dwelling unit</w:t>
      </w:r>
      <w:r w:rsidR="00F23BFE" w:rsidRPr="00D51F11">
        <w:rPr>
          <w:rFonts w:ascii="Raleway" w:hAnsi="Raleway"/>
        </w:rPr>
        <w:t xml:space="preserve"> is in the least restrictive designation on the </w:t>
      </w:r>
      <w:r w:rsidRPr="00D51F11">
        <w:rPr>
          <w:rFonts w:ascii="Raleway" w:hAnsi="Raleway"/>
        </w:rPr>
        <w:t>property;</w:t>
      </w:r>
      <w:r w:rsidR="00F23BFE" w:rsidRPr="00D51F11">
        <w:rPr>
          <w:rFonts w:ascii="Raleway" w:hAnsi="Raleway"/>
        </w:rPr>
        <w:t xml:space="preserve"> it is an existing lot of record and does not present any natural hazards.</w:t>
      </w:r>
      <w:r w:rsidRPr="00D51F11">
        <w:rPr>
          <w:rFonts w:ascii="Raleway" w:hAnsi="Raleway"/>
        </w:rPr>
        <w:t xml:space="preserve"> The proposal meets these </w:t>
      </w:r>
      <w:r w:rsidR="00955B89" w:rsidRPr="00D51F11">
        <w:rPr>
          <w:rFonts w:ascii="Raleway" w:hAnsi="Raleway"/>
        </w:rPr>
        <w:t xml:space="preserve">initial </w:t>
      </w:r>
      <w:r w:rsidRPr="00D51F11">
        <w:rPr>
          <w:rFonts w:ascii="Raleway" w:hAnsi="Raleway"/>
        </w:rPr>
        <w:t>policies outlined in section 2.2 of the NEP.</w:t>
      </w:r>
    </w:p>
    <w:p w14:paraId="388740F0" w14:textId="24A9DD33" w:rsidR="00172AA9" w:rsidRPr="00D51F11" w:rsidRDefault="0011586E" w:rsidP="00D51F11">
      <w:pPr>
        <w:spacing w:after="160"/>
        <w:rPr>
          <w:rFonts w:ascii="Raleway" w:hAnsi="Raleway"/>
        </w:rPr>
      </w:pPr>
      <w:r>
        <w:rPr>
          <w:rFonts w:ascii="Raleway" w:hAnsi="Raleway"/>
        </w:rPr>
        <w:lastRenderedPageBreak/>
        <w:t xml:space="preserve">Section </w:t>
      </w:r>
      <w:r w:rsidR="00767B9D" w:rsidRPr="00D51F11">
        <w:rPr>
          <w:rFonts w:ascii="Raleway" w:hAnsi="Raleway"/>
        </w:rPr>
        <w:t>2.2.7</w:t>
      </w:r>
      <w:r w:rsidR="00F23BFE" w:rsidRPr="00D51F11">
        <w:rPr>
          <w:rFonts w:ascii="Raleway" w:hAnsi="Raleway"/>
        </w:rPr>
        <w:t xml:space="preserve"> </w:t>
      </w:r>
      <w:r w:rsidR="00E310FE" w:rsidRPr="00D51F11">
        <w:rPr>
          <w:rFonts w:ascii="Raleway" w:hAnsi="Raleway"/>
        </w:rPr>
        <w:t>states that</w:t>
      </w:r>
      <w:r w:rsidR="00767B9D" w:rsidRPr="00D51F11">
        <w:rPr>
          <w:rFonts w:ascii="Raleway" w:hAnsi="Raleway"/>
        </w:rPr>
        <w:t xml:space="preserve"> </w:t>
      </w:r>
      <w:r w:rsidR="00F23BFE" w:rsidRPr="00D51F11">
        <w:rPr>
          <w:rFonts w:ascii="Raleway" w:hAnsi="Raleway"/>
        </w:rPr>
        <w:t>“</w:t>
      </w:r>
      <w:r w:rsidR="00172AA9" w:rsidRPr="00D51F11">
        <w:rPr>
          <w:rFonts w:ascii="Raleway" w:hAnsi="Raleway"/>
          <w:i/>
          <w:iCs/>
        </w:rPr>
        <w:t>Only one single dwelling is permitted on each existing lot of record in the Escarpment Natural, Escarpment Protection and Escarpment Rural Area designations, unless a second single dwelling is, in the opinion of the implementing authority, the only viable way to conserve the heritage attributes of an existing single dwelling</w:t>
      </w:r>
      <w:r w:rsidR="00172AA9" w:rsidRPr="00D51F11">
        <w:rPr>
          <w:rFonts w:ascii="Raleway" w:hAnsi="Raleway"/>
        </w:rPr>
        <w:t>”</w:t>
      </w:r>
      <w:r w:rsidR="00172AA9" w:rsidRPr="00D51F11" w:rsidDel="00172AA9">
        <w:rPr>
          <w:rFonts w:ascii="Raleway" w:hAnsi="Raleway"/>
          <w:i/>
          <w:iCs/>
        </w:rPr>
        <w:t xml:space="preserve"> </w:t>
      </w:r>
      <w:r w:rsidR="00172AA9" w:rsidRPr="00D51F11">
        <w:rPr>
          <w:rFonts w:ascii="Raleway" w:hAnsi="Raleway"/>
          <w:i/>
          <w:iCs/>
        </w:rPr>
        <w:t xml:space="preserve"> </w:t>
      </w:r>
      <w:r w:rsidR="00172AA9" w:rsidRPr="00D51F11">
        <w:rPr>
          <w:rFonts w:ascii="Raleway" w:hAnsi="Raleway"/>
        </w:rPr>
        <w:t>Single dwelling is defined as “a separate building containing not more than one dwelling unit and may include a chalet, cottage, mobile home or group home.”</w:t>
      </w:r>
      <w:r w:rsidR="00FB134D">
        <w:rPr>
          <w:rFonts w:ascii="Raleway" w:hAnsi="Raleway"/>
        </w:rPr>
        <w:t xml:space="preserve"> This policy has four criteria</w:t>
      </w:r>
      <w:r w:rsidR="005F4C22">
        <w:rPr>
          <w:rFonts w:ascii="Raleway" w:hAnsi="Raleway"/>
        </w:rPr>
        <w:t>, all of which must be satisfied:</w:t>
      </w:r>
    </w:p>
    <w:p w14:paraId="7A700FC9" w14:textId="253BAA8E" w:rsidR="008B4B4E" w:rsidRDefault="00FB134D" w:rsidP="0011586E">
      <w:pPr>
        <w:pStyle w:val="ListParagraph"/>
        <w:numPr>
          <w:ilvl w:val="0"/>
          <w:numId w:val="64"/>
        </w:numPr>
        <w:spacing w:after="160"/>
        <w:rPr>
          <w:rFonts w:ascii="Raleway" w:hAnsi="Raleway"/>
        </w:rPr>
      </w:pPr>
      <w:r>
        <w:rPr>
          <w:rFonts w:ascii="Raleway" w:hAnsi="Raleway"/>
        </w:rPr>
        <w:t>T</w:t>
      </w:r>
      <w:r w:rsidR="00DA0AA2" w:rsidRPr="00D51F11">
        <w:rPr>
          <w:rFonts w:ascii="Raleway" w:hAnsi="Raleway"/>
        </w:rPr>
        <w:t>he existing single dwelling unit must be</w:t>
      </w:r>
      <w:r w:rsidR="00F23BFE" w:rsidRPr="00D51F11">
        <w:rPr>
          <w:rFonts w:ascii="Raleway" w:hAnsi="Raleway"/>
        </w:rPr>
        <w:t xml:space="preserve"> </w:t>
      </w:r>
      <w:r w:rsidR="00F23BFE" w:rsidRPr="00D51F11">
        <w:rPr>
          <w:rFonts w:ascii="Raleway" w:hAnsi="Raleway"/>
          <w:i/>
          <w:iCs/>
        </w:rPr>
        <w:t>“</w:t>
      </w:r>
      <w:r w:rsidR="00E834A2" w:rsidRPr="00D51F11">
        <w:rPr>
          <w:rFonts w:ascii="Raleway" w:hAnsi="Raleway"/>
          <w:i/>
          <w:iCs/>
        </w:rPr>
        <w:t xml:space="preserve">a </w:t>
      </w:r>
      <w:r w:rsidR="00F23BFE" w:rsidRPr="00D51F11">
        <w:rPr>
          <w:rFonts w:ascii="Raleway" w:hAnsi="Raleway"/>
          <w:i/>
          <w:iCs/>
        </w:rPr>
        <w:t>heritage attribute and subject to a heritage conservation easement agreement</w:t>
      </w:r>
      <w:r w:rsidR="00DA0AA2" w:rsidRPr="00D51F11">
        <w:rPr>
          <w:rFonts w:ascii="Raleway" w:hAnsi="Raleway"/>
          <w:i/>
          <w:iCs/>
        </w:rPr>
        <w:t>”</w:t>
      </w:r>
      <w:r w:rsidR="00E834A2" w:rsidRPr="00D51F11">
        <w:rPr>
          <w:rFonts w:ascii="Raleway" w:hAnsi="Raleway"/>
          <w:i/>
          <w:iCs/>
        </w:rPr>
        <w:t xml:space="preserve">. </w:t>
      </w:r>
      <w:r w:rsidR="00E834A2" w:rsidRPr="00D51F11">
        <w:rPr>
          <w:rFonts w:ascii="Raleway" w:hAnsi="Raleway"/>
        </w:rPr>
        <w:t xml:space="preserve">A ‘heritage conservation easement agreement’ is a process under the </w:t>
      </w:r>
      <w:r w:rsidR="00E834A2" w:rsidRPr="00D51F11">
        <w:rPr>
          <w:rFonts w:ascii="Raleway" w:hAnsi="Raleway"/>
          <w:i/>
          <w:iCs/>
        </w:rPr>
        <w:t>Ontario Heritage Act</w:t>
      </w:r>
      <w:r w:rsidR="00E834A2" w:rsidRPr="00D51F11">
        <w:rPr>
          <w:rFonts w:ascii="Raleway" w:hAnsi="Raleway"/>
        </w:rPr>
        <w:t xml:space="preserve"> and can only be enter</w:t>
      </w:r>
      <w:r w:rsidR="00955B89" w:rsidRPr="00D51F11">
        <w:rPr>
          <w:rFonts w:ascii="Raleway" w:hAnsi="Raleway"/>
        </w:rPr>
        <w:t>ed</w:t>
      </w:r>
      <w:r w:rsidR="00E834A2" w:rsidRPr="00D51F11">
        <w:rPr>
          <w:rFonts w:ascii="Raleway" w:hAnsi="Raleway"/>
        </w:rPr>
        <w:t xml:space="preserve"> into by the </w:t>
      </w:r>
      <w:r w:rsidR="00955B89" w:rsidRPr="00D51F11">
        <w:rPr>
          <w:rFonts w:ascii="Raleway" w:hAnsi="Raleway"/>
        </w:rPr>
        <w:t>landowner</w:t>
      </w:r>
      <w:r w:rsidR="00E834A2" w:rsidRPr="00D51F11">
        <w:rPr>
          <w:rFonts w:ascii="Raleway" w:hAnsi="Raleway"/>
        </w:rPr>
        <w:t xml:space="preserve"> and either the municipality or the Ontario Heritage Trust.</w:t>
      </w:r>
      <w:r>
        <w:rPr>
          <w:rFonts w:ascii="Raleway" w:hAnsi="Raleway"/>
        </w:rPr>
        <w:t xml:space="preserve">  </w:t>
      </w:r>
      <w:r w:rsidR="003B3A36" w:rsidRPr="00D51F11">
        <w:rPr>
          <w:rFonts w:ascii="Raleway" w:hAnsi="Raleway"/>
        </w:rPr>
        <w:t>While the existing farmhouse has been identified by the Town of Milton as a property of potential heritage interest, it has not been formally designated, and no heritage conservation easement agreements are in place.</w:t>
      </w:r>
      <w:r w:rsidR="008B4B4E" w:rsidRPr="00D51F11">
        <w:rPr>
          <w:rFonts w:ascii="Raleway" w:hAnsi="Raleway"/>
        </w:rPr>
        <w:t xml:space="preserve"> </w:t>
      </w:r>
      <w:r w:rsidR="00B21462">
        <w:rPr>
          <w:rFonts w:ascii="Raleway" w:hAnsi="Raleway"/>
        </w:rPr>
        <w:t>Staff are not aware that t</w:t>
      </w:r>
      <w:r w:rsidR="008B4B4E" w:rsidRPr="00D51F11">
        <w:rPr>
          <w:rFonts w:ascii="Raleway" w:hAnsi="Raleway"/>
        </w:rPr>
        <w:t>he applicant attempt</w:t>
      </w:r>
      <w:r w:rsidR="00B21462">
        <w:rPr>
          <w:rFonts w:ascii="Raleway" w:hAnsi="Raleway"/>
        </w:rPr>
        <w:t>ed</w:t>
      </w:r>
      <w:r w:rsidR="008B4B4E" w:rsidRPr="00D51F11">
        <w:rPr>
          <w:rFonts w:ascii="Raleway" w:hAnsi="Raleway"/>
        </w:rPr>
        <w:t xml:space="preserve"> to </w:t>
      </w:r>
      <w:r w:rsidR="0011586E" w:rsidRPr="00D51F11">
        <w:rPr>
          <w:rFonts w:ascii="Raleway" w:hAnsi="Raleway"/>
        </w:rPr>
        <w:t xml:space="preserve">seek designation </w:t>
      </w:r>
      <w:r w:rsidR="00834923" w:rsidRPr="00D51F11">
        <w:rPr>
          <w:rFonts w:ascii="Raleway" w:hAnsi="Raleway"/>
        </w:rPr>
        <w:t>with the Town of Milton</w:t>
      </w:r>
      <w:r w:rsidR="008B4B4E" w:rsidRPr="00D51F11">
        <w:rPr>
          <w:rFonts w:ascii="Raleway" w:hAnsi="Raleway"/>
        </w:rPr>
        <w:t>, believing that the alterations that have been made to the dwelling over time would preclude it from meeting the requirements of designation.</w:t>
      </w:r>
      <w:r w:rsidR="0011586E" w:rsidRPr="00D51F11">
        <w:rPr>
          <w:rFonts w:ascii="Raleway" w:hAnsi="Raleway"/>
        </w:rPr>
        <w:t xml:space="preserve"> </w:t>
      </w:r>
      <w:r w:rsidR="005F4C22">
        <w:rPr>
          <w:rFonts w:ascii="Raleway" w:hAnsi="Raleway"/>
        </w:rPr>
        <w:t>This criterion has not been met.</w:t>
      </w:r>
    </w:p>
    <w:p w14:paraId="7A790B32" w14:textId="1E314CAB" w:rsidR="00FB134D" w:rsidRDefault="00FB134D" w:rsidP="0011586E">
      <w:pPr>
        <w:pStyle w:val="ListParagraph"/>
        <w:numPr>
          <w:ilvl w:val="0"/>
          <w:numId w:val="64"/>
        </w:numPr>
        <w:spacing w:after="160"/>
        <w:rPr>
          <w:rFonts w:ascii="Raleway" w:hAnsi="Raleway"/>
        </w:rPr>
      </w:pPr>
      <w:r>
        <w:rPr>
          <w:rFonts w:ascii="Raleway" w:hAnsi="Raleway"/>
        </w:rPr>
        <w:t>The second single dwelling is “l</w:t>
      </w:r>
      <w:r w:rsidRPr="00D51F11">
        <w:rPr>
          <w:rFonts w:ascii="Raleway" w:hAnsi="Raleway"/>
          <w:i/>
          <w:iCs/>
        </w:rPr>
        <w:t>ocated on the same existing lot of record as the existing single dwelling to be preserved</w:t>
      </w:r>
      <w:r w:rsidR="005F4C22">
        <w:rPr>
          <w:rFonts w:ascii="Raleway" w:hAnsi="Raleway"/>
          <w:i/>
          <w:iCs/>
        </w:rPr>
        <w:t>.</w:t>
      </w:r>
      <w:r w:rsidRPr="00D51F11">
        <w:rPr>
          <w:rFonts w:ascii="Raleway" w:hAnsi="Raleway"/>
          <w:i/>
          <w:iCs/>
        </w:rPr>
        <w:t>”</w:t>
      </w:r>
      <w:r w:rsidR="005F4C22">
        <w:rPr>
          <w:rFonts w:ascii="Raleway" w:hAnsi="Raleway"/>
        </w:rPr>
        <w:t xml:space="preserve"> The existing dwelling and proposed dwelling are on the same lot of record; </w:t>
      </w:r>
      <w:r w:rsidR="00A742B7">
        <w:rPr>
          <w:rFonts w:ascii="Raleway" w:hAnsi="Raleway"/>
        </w:rPr>
        <w:t>therefore,</w:t>
      </w:r>
      <w:r w:rsidR="005F4C22">
        <w:rPr>
          <w:rFonts w:ascii="Raleway" w:hAnsi="Raleway"/>
        </w:rPr>
        <w:t xml:space="preserve"> this criterion has been met.</w:t>
      </w:r>
    </w:p>
    <w:p w14:paraId="486342B9" w14:textId="08910251" w:rsidR="005F4C22" w:rsidRPr="00D51F11" w:rsidRDefault="005F4C22" w:rsidP="0011586E">
      <w:pPr>
        <w:pStyle w:val="ListParagraph"/>
        <w:numPr>
          <w:ilvl w:val="0"/>
          <w:numId w:val="64"/>
        </w:numPr>
        <w:spacing w:after="160"/>
        <w:rPr>
          <w:rFonts w:ascii="Raleway" w:hAnsi="Raleway"/>
        </w:rPr>
      </w:pPr>
      <w:r>
        <w:rPr>
          <w:rFonts w:ascii="Raleway" w:hAnsi="Raleway"/>
        </w:rPr>
        <w:t>The second single dwelling must not be located within the Escarpment Natural Area “</w:t>
      </w:r>
      <w:r w:rsidRPr="00D51F11">
        <w:rPr>
          <w:rFonts w:ascii="Raleway" w:hAnsi="Raleway"/>
          <w:i/>
          <w:iCs/>
        </w:rPr>
        <w:t>unless the implementing authority has determined that there is no other less restrictive designation within which the new dwelling can be sited”</w:t>
      </w:r>
      <w:r>
        <w:rPr>
          <w:rFonts w:ascii="Raleway" w:hAnsi="Raleway"/>
          <w:i/>
          <w:iCs/>
        </w:rPr>
        <w:t xml:space="preserve">. </w:t>
      </w:r>
      <w:r w:rsidRPr="00D51F11">
        <w:rPr>
          <w:rFonts w:ascii="Raleway" w:hAnsi="Raleway"/>
        </w:rPr>
        <w:t xml:space="preserve">The proposed secondary dwelling is not proposed within the Escarpment Natural Area; </w:t>
      </w:r>
      <w:r w:rsidR="00A742B7" w:rsidRPr="00A742B7">
        <w:rPr>
          <w:rFonts w:ascii="Raleway" w:hAnsi="Raleway"/>
        </w:rPr>
        <w:t>therefore,</w:t>
      </w:r>
      <w:r w:rsidRPr="00D51F11">
        <w:rPr>
          <w:rFonts w:ascii="Raleway" w:hAnsi="Raleway"/>
        </w:rPr>
        <w:t xml:space="preserve"> this criterion has been met</w:t>
      </w:r>
      <w:r w:rsidR="000404BF">
        <w:rPr>
          <w:rFonts w:ascii="Raleway" w:hAnsi="Raleway"/>
          <w:i/>
          <w:iCs/>
        </w:rPr>
        <w:t>.</w:t>
      </w:r>
    </w:p>
    <w:p w14:paraId="23CB20AE" w14:textId="331C584A" w:rsidR="005F4C22" w:rsidRPr="00D51F11" w:rsidRDefault="005F4C22" w:rsidP="00D51F11">
      <w:pPr>
        <w:pStyle w:val="ListParagraph"/>
        <w:numPr>
          <w:ilvl w:val="0"/>
          <w:numId w:val="64"/>
        </w:numPr>
        <w:spacing w:after="160"/>
        <w:rPr>
          <w:rFonts w:ascii="Raleway" w:hAnsi="Raleway"/>
        </w:rPr>
      </w:pPr>
      <w:r>
        <w:rPr>
          <w:rFonts w:ascii="Raleway" w:hAnsi="Raleway"/>
          <w:i/>
          <w:iCs/>
        </w:rPr>
        <w:t xml:space="preserve">“Municipal official plan policies and standards are met” </w:t>
      </w:r>
      <w:r w:rsidR="00A742B7">
        <w:rPr>
          <w:rFonts w:ascii="Raleway" w:hAnsi="Raleway"/>
          <w:i/>
          <w:iCs/>
        </w:rPr>
        <w:t>Section</w:t>
      </w:r>
      <w:r w:rsidR="00B95E08">
        <w:rPr>
          <w:rFonts w:ascii="Raleway" w:hAnsi="Raleway"/>
        </w:rPr>
        <w:t xml:space="preserve"> 3.1.1.7 permits only a single residential dwelling on existing lots of record in the Rural Area</w:t>
      </w:r>
      <w:r w:rsidR="00A742B7">
        <w:rPr>
          <w:rFonts w:ascii="Raleway" w:hAnsi="Raleway"/>
        </w:rPr>
        <w:t>. Therefore, this criterion has not been met.</w:t>
      </w:r>
    </w:p>
    <w:p w14:paraId="07818AAC" w14:textId="02B9E289" w:rsidR="00A742B7" w:rsidRDefault="000404BF" w:rsidP="0011586E">
      <w:pPr>
        <w:rPr>
          <w:rFonts w:ascii="Raleway" w:hAnsi="Raleway"/>
        </w:rPr>
      </w:pPr>
      <w:r>
        <w:rPr>
          <w:rFonts w:ascii="Raleway" w:hAnsi="Raleway"/>
        </w:rPr>
        <w:t>All of the criteria must be met to satisfy Policy 2.2.7. However the proposal meets o</w:t>
      </w:r>
      <w:r w:rsidR="005F4C22">
        <w:rPr>
          <w:rFonts w:ascii="Raleway" w:hAnsi="Raleway"/>
        </w:rPr>
        <w:t xml:space="preserve">nly 2 of the </w:t>
      </w:r>
      <w:r w:rsidR="00DB4727">
        <w:rPr>
          <w:rFonts w:ascii="Raleway" w:hAnsi="Raleway"/>
        </w:rPr>
        <w:t xml:space="preserve">4 </w:t>
      </w:r>
      <w:r w:rsidR="005F4C22">
        <w:rPr>
          <w:rFonts w:ascii="Raleway" w:hAnsi="Raleway"/>
        </w:rPr>
        <w:t>criteria. Further, t</w:t>
      </w:r>
      <w:r w:rsidR="003B3A36" w:rsidRPr="00D51F11">
        <w:rPr>
          <w:rFonts w:ascii="Raleway" w:hAnsi="Raleway"/>
        </w:rPr>
        <w:t xml:space="preserve">o satisfy Policy 2.2.7, </w:t>
      </w:r>
      <w:r w:rsidR="00A742B7">
        <w:rPr>
          <w:rFonts w:ascii="Raleway" w:hAnsi="Raleway"/>
        </w:rPr>
        <w:t xml:space="preserve">a secondary dwelling unit </w:t>
      </w:r>
      <w:r>
        <w:rPr>
          <w:rFonts w:ascii="Raleway" w:hAnsi="Raleway"/>
        </w:rPr>
        <w:t xml:space="preserve">must </w:t>
      </w:r>
      <w:r w:rsidR="00A742B7">
        <w:rPr>
          <w:rFonts w:ascii="Raleway" w:hAnsi="Raleway"/>
        </w:rPr>
        <w:t>be the only viable way to retain the heritage attributes of the</w:t>
      </w:r>
      <w:r w:rsidR="003B3A36" w:rsidRPr="00D51F11">
        <w:rPr>
          <w:rFonts w:ascii="Raleway" w:hAnsi="Raleway"/>
        </w:rPr>
        <w:t xml:space="preserve"> farmhouse</w:t>
      </w:r>
      <w:r w:rsidR="00A742B7">
        <w:rPr>
          <w:rFonts w:ascii="Raleway" w:hAnsi="Raleway"/>
        </w:rPr>
        <w:t>. Heritage attributes are those</w:t>
      </w:r>
      <w:r w:rsidR="003B3A36" w:rsidRPr="00D51F11">
        <w:rPr>
          <w:rFonts w:ascii="Raleway" w:hAnsi="Raleway"/>
        </w:rPr>
        <w:t xml:space="preserve"> </w:t>
      </w:r>
      <w:r w:rsidR="00D51F11">
        <w:rPr>
          <w:rFonts w:ascii="Raleway" w:hAnsi="Raleway"/>
        </w:rPr>
        <w:t>principal</w:t>
      </w:r>
      <w:r w:rsidR="00A742B7">
        <w:rPr>
          <w:rFonts w:ascii="Raleway" w:hAnsi="Raleway"/>
        </w:rPr>
        <w:t xml:space="preserve"> features or elements that contribute to </w:t>
      </w:r>
      <w:r w:rsidR="00462168">
        <w:rPr>
          <w:rFonts w:ascii="Raleway" w:hAnsi="Raleway"/>
        </w:rPr>
        <w:t>a</w:t>
      </w:r>
      <w:r w:rsidR="00A742B7">
        <w:rPr>
          <w:rFonts w:ascii="Raleway" w:hAnsi="Raleway"/>
        </w:rPr>
        <w:t xml:space="preserve"> property’s </w:t>
      </w:r>
      <w:r w:rsidR="00A742B7">
        <w:rPr>
          <w:rFonts w:ascii="Raleway" w:hAnsi="Raleway"/>
        </w:rPr>
        <w:lastRenderedPageBreak/>
        <w:t xml:space="preserve">cultural heritage value or interest. It can include the build features of the farmhouse, or the surrounding landscape. If a secondary dwelling unit was the only viable way to preserve such features on a property that has met the criteria of the </w:t>
      </w:r>
      <w:r w:rsidR="00A742B7" w:rsidRPr="00D51F11">
        <w:rPr>
          <w:rFonts w:ascii="Raleway" w:hAnsi="Raleway"/>
          <w:i/>
          <w:iCs/>
        </w:rPr>
        <w:t>Ontario Heritage Act</w:t>
      </w:r>
      <w:r w:rsidR="00A742B7">
        <w:rPr>
          <w:rFonts w:ascii="Raleway" w:hAnsi="Raleway"/>
        </w:rPr>
        <w:t xml:space="preserve"> to be designated, </w:t>
      </w:r>
      <w:r w:rsidR="00B21462">
        <w:rPr>
          <w:rFonts w:ascii="Raleway" w:hAnsi="Raleway"/>
        </w:rPr>
        <w:t>then</w:t>
      </w:r>
      <w:r w:rsidR="00FD7A74">
        <w:rPr>
          <w:rFonts w:ascii="Raleway" w:hAnsi="Raleway"/>
        </w:rPr>
        <w:t xml:space="preserve"> </w:t>
      </w:r>
      <w:r w:rsidR="00A742B7">
        <w:rPr>
          <w:rFonts w:ascii="Raleway" w:hAnsi="Raleway"/>
        </w:rPr>
        <w:t>the features w</w:t>
      </w:r>
      <w:r w:rsidR="00FD7A74">
        <w:rPr>
          <w:rFonts w:ascii="Raleway" w:hAnsi="Raleway"/>
        </w:rPr>
        <w:t>ould be</w:t>
      </w:r>
      <w:r w:rsidR="00A742B7">
        <w:rPr>
          <w:rFonts w:ascii="Raleway" w:hAnsi="Raleway"/>
        </w:rPr>
        <w:t xml:space="preserve"> such that the heritage dwelling was not able to have any </w:t>
      </w:r>
      <w:r w:rsidR="006A33C8">
        <w:rPr>
          <w:rFonts w:ascii="Raleway" w:hAnsi="Raleway"/>
        </w:rPr>
        <w:t>additions or</w:t>
      </w:r>
      <w:r w:rsidR="00A742B7">
        <w:rPr>
          <w:rFonts w:ascii="Raleway" w:hAnsi="Raleway"/>
        </w:rPr>
        <w:t xml:space="preserve"> be suitable for modern habitation by a larger family. </w:t>
      </w:r>
    </w:p>
    <w:p w14:paraId="5EFEB5F1" w14:textId="61B46F33" w:rsidR="003B3A36" w:rsidRDefault="00A742B7" w:rsidP="0011586E">
      <w:pPr>
        <w:rPr>
          <w:rFonts w:ascii="Raleway" w:hAnsi="Raleway"/>
        </w:rPr>
      </w:pPr>
      <w:r>
        <w:rPr>
          <w:rFonts w:ascii="Raleway" w:hAnsi="Raleway"/>
        </w:rPr>
        <w:t xml:space="preserve">This </w:t>
      </w:r>
      <w:r w:rsidR="003A3411">
        <w:rPr>
          <w:rFonts w:ascii="Raleway" w:hAnsi="Raleway"/>
        </w:rPr>
        <w:t xml:space="preserve">can be </w:t>
      </w:r>
      <w:r>
        <w:rPr>
          <w:rFonts w:ascii="Raleway" w:hAnsi="Raleway"/>
        </w:rPr>
        <w:t xml:space="preserve">a high bar to </w:t>
      </w:r>
      <w:r w:rsidR="0008762E">
        <w:rPr>
          <w:rFonts w:ascii="Raleway" w:hAnsi="Raleway"/>
        </w:rPr>
        <w:t>meet,</w:t>
      </w:r>
      <w:r>
        <w:rPr>
          <w:rFonts w:ascii="Raleway" w:hAnsi="Raleway"/>
        </w:rPr>
        <w:t xml:space="preserve"> and it is unlikely that a farmhouse which has already been modernized </w:t>
      </w:r>
      <w:r w:rsidR="003B3A36" w:rsidRPr="00D51F11">
        <w:rPr>
          <w:rFonts w:ascii="Raleway" w:hAnsi="Raleway"/>
        </w:rPr>
        <w:t xml:space="preserve">would meet the criteria of Policy 2.2.7, regardless of whether a heritage conservation easement agreement could be established with the Town of Milton or the Ontario Heritage Trust under the </w:t>
      </w:r>
      <w:r w:rsidR="003B3A36" w:rsidRPr="00D51F11">
        <w:rPr>
          <w:rFonts w:ascii="Raleway" w:hAnsi="Raleway"/>
          <w:i/>
          <w:iCs/>
        </w:rPr>
        <w:t>Ontario Heritage Act</w:t>
      </w:r>
      <w:r w:rsidR="003B3A36" w:rsidRPr="00D51F11">
        <w:rPr>
          <w:rFonts w:ascii="Raleway" w:hAnsi="Raleway"/>
        </w:rPr>
        <w:t xml:space="preserve">. </w:t>
      </w:r>
    </w:p>
    <w:p w14:paraId="2D81B195" w14:textId="02B14321" w:rsidR="00FD7A74" w:rsidRDefault="00FD7A74">
      <w:pPr>
        <w:rPr>
          <w:rFonts w:ascii="Raleway" w:hAnsi="Raleway"/>
        </w:rPr>
      </w:pPr>
      <w:r>
        <w:rPr>
          <w:rFonts w:ascii="Raleway" w:hAnsi="Raleway"/>
        </w:rPr>
        <w:t>Section 2.2.11 provides further policies regarding secondary dwelling units. There are six criteria that must be met:</w:t>
      </w:r>
    </w:p>
    <w:p w14:paraId="286BA6BF" w14:textId="36C1ED3F" w:rsidR="00FD7A74" w:rsidRDefault="001B63BA" w:rsidP="00FD7A74">
      <w:pPr>
        <w:pStyle w:val="ListParagraph"/>
        <w:numPr>
          <w:ilvl w:val="0"/>
          <w:numId w:val="65"/>
        </w:numPr>
        <w:rPr>
          <w:rFonts w:ascii="Raleway" w:hAnsi="Raleway"/>
        </w:rPr>
      </w:pPr>
      <w:r w:rsidRPr="00D51F11">
        <w:rPr>
          <w:rFonts w:ascii="Raleway" w:hAnsi="Raleway"/>
          <w:i/>
          <w:iCs/>
        </w:rPr>
        <w:t>“</w:t>
      </w:r>
      <w:r w:rsidR="00FD7A74" w:rsidRPr="00D51F11">
        <w:rPr>
          <w:rFonts w:ascii="Raleway" w:hAnsi="Raleway"/>
          <w:i/>
          <w:iCs/>
        </w:rPr>
        <w:t>A single secondary dwelling unit may be permitted on an existing lot of record.</w:t>
      </w:r>
      <w:r w:rsidRPr="00D51F11">
        <w:rPr>
          <w:rFonts w:ascii="Raleway" w:hAnsi="Raleway"/>
          <w:i/>
          <w:iCs/>
        </w:rPr>
        <w:t>”</w:t>
      </w:r>
      <w:r w:rsidR="00FD7A74">
        <w:rPr>
          <w:rFonts w:ascii="Raleway" w:hAnsi="Raleway"/>
        </w:rPr>
        <w:t xml:space="preserve"> </w:t>
      </w:r>
      <w:r w:rsidR="00D51F11">
        <w:rPr>
          <w:rFonts w:ascii="Raleway" w:hAnsi="Raleway"/>
        </w:rPr>
        <w:t>This criterion</w:t>
      </w:r>
      <w:r w:rsidR="00FD7A74">
        <w:rPr>
          <w:rFonts w:ascii="Raleway" w:hAnsi="Raleway"/>
        </w:rPr>
        <w:t xml:space="preserve"> would be satisfied, as the property is an existing lot of record.</w:t>
      </w:r>
    </w:p>
    <w:p w14:paraId="41DCAAE3" w14:textId="798FC8D6" w:rsidR="00FD7A74" w:rsidRDefault="00FD7A74" w:rsidP="00FD7A74">
      <w:pPr>
        <w:pStyle w:val="ListParagraph"/>
        <w:numPr>
          <w:ilvl w:val="0"/>
          <w:numId w:val="65"/>
        </w:numPr>
        <w:rPr>
          <w:rFonts w:ascii="Raleway" w:hAnsi="Raleway"/>
        </w:rPr>
      </w:pPr>
      <w:r>
        <w:rPr>
          <w:rFonts w:ascii="Raleway" w:hAnsi="Raleway"/>
        </w:rPr>
        <w:t xml:space="preserve">A secondary dwelling unit is not permitted when there is already more than one single dwelling on the lot. </w:t>
      </w:r>
      <w:r w:rsidR="00D51F11">
        <w:rPr>
          <w:rFonts w:ascii="Raleway" w:hAnsi="Raleway"/>
        </w:rPr>
        <w:t>This criterion</w:t>
      </w:r>
      <w:r>
        <w:rPr>
          <w:rFonts w:ascii="Raleway" w:hAnsi="Raleway"/>
        </w:rPr>
        <w:t xml:space="preserve"> would be satisfied, as there is only one existing single dwelling on the lot. </w:t>
      </w:r>
    </w:p>
    <w:p w14:paraId="629E61A7" w14:textId="5A104926" w:rsidR="00FD7A74" w:rsidRDefault="00FD7A74" w:rsidP="00FD7A74">
      <w:pPr>
        <w:pStyle w:val="ListParagraph"/>
        <w:numPr>
          <w:ilvl w:val="0"/>
          <w:numId w:val="65"/>
        </w:numPr>
        <w:rPr>
          <w:rFonts w:ascii="Raleway" w:hAnsi="Raleway"/>
        </w:rPr>
      </w:pPr>
      <w:r w:rsidRPr="00D51F11">
        <w:rPr>
          <w:rFonts w:ascii="Raleway" w:hAnsi="Raleway"/>
        </w:rPr>
        <w:t>The “</w:t>
      </w:r>
      <w:r w:rsidRPr="00D51F11">
        <w:rPr>
          <w:rFonts w:ascii="Raleway" w:hAnsi="Raleway"/>
          <w:i/>
          <w:iCs/>
        </w:rPr>
        <w:t>secondary dwelling unit shall be contained entirely within a single dwelling or in an addition to a single dwelling and shall not be permitted in a detached accessory facility</w:t>
      </w:r>
      <w:r w:rsidRPr="00D51F11">
        <w:rPr>
          <w:rFonts w:ascii="Raleway" w:hAnsi="Raleway"/>
        </w:rPr>
        <w:t>”. This criterion is not met as the proposed secondary dwelling unit is a detached structure and is not attached to or within the existing single dwelling</w:t>
      </w:r>
      <w:r>
        <w:rPr>
          <w:rFonts w:ascii="Raleway" w:hAnsi="Raleway"/>
        </w:rPr>
        <w:t>.</w:t>
      </w:r>
      <w:r w:rsidRPr="00D51F11">
        <w:rPr>
          <w:rFonts w:ascii="Raleway" w:hAnsi="Raleway"/>
        </w:rPr>
        <w:t xml:space="preserve"> </w:t>
      </w:r>
    </w:p>
    <w:p w14:paraId="047003DF" w14:textId="516435D1" w:rsidR="00FD7A74" w:rsidRPr="00D51F11" w:rsidRDefault="00FD7A74" w:rsidP="00D51F11">
      <w:pPr>
        <w:pStyle w:val="ListParagraph"/>
        <w:numPr>
          <w:ilvl w:val="0"/>
          <w:numId w:val="65"/>
        </w:numPr>
        <w:rPr>
          <w:rFonts w:ascii="Raleway" w:hAnsi="Raleway"/>
        </w:rPr>
      </w:pPr>
      <w:r w:rsidRPr="00D51F11">
        <w:rPr>
          <w:rFonts w:ascii="Raleway" w:hAnsi="Raleway"/>
        </w:rPr>
        <w:t xml:space="preserve">The </w:t>
      </w:r>
      <w:r>
        <w:rPr>
          <w:rFonts w:ascii="Raleway" w:hAnsi="Raleway"/>
        </w:rPr>
        <w:t>“</w:t>
      </w:r>
      <w:r w:rsidRPr="00D51F11">
        <w:rPr>
          <w:rFonts w:ascii="Raleway" w:hAnsi="Raleway"/>
          <w:i/>
          <w:iCs/>
        </w:rPr>
        <w:t xml:space="preserve">floor area of a secondary dwelling unit shall be subordinate in size to the single </w:t>
      </w:r>
      <w:r w:rsidR="00D51F11" w:rsidRPr="00D51F11">
        <w:rPr>
          <w:rFonts w:ascii="Raleway" w:hAnsi="Raleway"/>
          <w:i/>
          <w:iCs/>
        </w:rPr>
        <w:t>dwelling “</w:t>
      </w:r>
      <w:r w:rsidRPr="00D51F11">
        <w:rPr>
          <w:rFonts w:ascii="Raleway" w:hAnsi="Raleway"/>
          <w:i/>
          <w:iCs/>
        </w:rPr>
        <w:t>.</w:t>
      </w:r>
      <w:r>
        <w:rPr>
          <w:rFonts w:ascii="Raleway" w:hAnsi="Raleway"/>
        </w:rPr>
        <w:t xml:space="preserve"> </w:t>
      </w:r>
      <w:r w:rsidRPr="00D51F11">
        <w:rPr>
          <w:rFonts w:ascii="Raleway" w:hAnsi="Raleway"/>
        </w:rPr>
        <w:t xml:space="preserve">The proposed total floor area of the secondary dwelling unit is ±679.68 </w:t>
      </w:r>
      <w:r w:rsidRPr="003F79B4">
        <w:rPr>
          <w:rFonts w:ascii="Raleway" w:eastAsiaTheme="majorEastAsia" w:hAnsi="Raleway" w:cs="Arial"/>
        </w:rPr>
        <w:t>m</w:t>
      </w:r>
      <w:r w:rsidRPr="008F2B10">
        <w:rPr>
          <w:rFonts w:ascii="Raleway" w:eastAsiaTheme="majorEastAsia" w:hAnsi="Raleway" w:cs="Arial"/>
          <w:vertAlign w:val="superscript"/>
        </w:rPr>
        <w:t>2</w:t>
      </w:r>
      <w:r w:rsidRPr="003F79B4">
        <w:rPr>
          <w:rFonts w:ascii="Raleway" w:eastAsiaTheme="majorEastAsia" w:hAnsi="Raleway" w:cs="Arial"/>
        </w:rPr>
        <w:t xml:space="preserve"> </w:t>
      </w:r>
      <w:r w:rsidRPr="003F79B4">
        <w:rPr>
          <w:rFonts w:ascii="Raleway" w:hAnsi="Raleway"/>
        </w:rPr>
        <w:t xml:space="preserve">(7316 </w:t>
      </w:r>
      <w:r w:rsidRPr="003F79B4">
        <w:rPr>
          <w:rFonts w:ascii="Raleway" w:eastAsiaTheme="majorEastAsia" w:hAnsi="Raleway" w:cs="Arial"/>
        </w:rPr>
        <w:t>ft</w:t>
      </w:r>
      <w:r w:rsidRPr="008F2B10">
        <w:rPr>
          <w:rFonts w:ascii="Raleway" w:eastAsiaTheme="majorEastAsia" w:hAnsi="Raleway" w:cs="Arial"/>
          <w:vertAlign w:val="superscript"/>
        </w:rPr>
        <w:t>2</w:t>
      </w:r>
      <w:r w:rsidRPr="003F79B4">
        <w:rPr>
          <w:rFonts w:ascii="Raleway" w:hAnsi="Raleway"/>
        </w:rPr>
        <w:t>)</w:t>
      </w:r>
      <w:r w:rsidRPr="00D51F11">
        <w:rPr>
          <w:rFonts w:ascii="Raleway" w:hAnsi="Raleway"/>
        </w:rPr>
        <w:t>. The existing single dwelling is approximately ±470</w:t>
      </w:r>
      <w:r w:rsidRPr="00FD7A74">
        <w:rPr>
          <w:rFonts w:ascii="Raleway" w:eastAsiaTheme="majorEastAsia" w:hAnsi="Raleway" w:cs="Arial"/>
        </w:rPr>
        <w:t xml:space="preserve"> </w:t>
      </w:r>
      <w:r w:rsidRPr="003F79B4">
        <w:rPr>
          <w:rFonts w:ascii="Raleway" w:eastAsiaTheme="majorEastAsia" w:hAnsi="Raleway" w:cs="Arial"/>
        </w:rPr>
        <w:t>m</w:t>
      </w:r>
      <w:r w:rsidRPr="008F2B10">
        <w:rPr>
          <w:rFonts w:ascii="Raleway" w:eastAsiaTheme="majorEastAsia" w:hAnsi="Raleway" w:cs="Arial"/>
          <w:vertAlign w:val="superscript"/>
        </w:rPr>
        <w:t>2</w:t>
      </w:r>
      <w:r w:rsidRPr="00D51F11">
        <w:rPr>
          <w:rFonts w:ascii="Raleway" w:hAnsi="Raleway"/>
        </w:rPr>
        <w:t xml:space="preserve"> </w:t>
      </w:r>
      <w:r>
        <w:rPr>
          <w:rFonts w:ascii="Raleway" w:hAnsi="Raleway"/>
        </w:rPr>
        <w:t>o</w:t>
      </w:r>
      <w:r w:rsidRPr="00D51F11">
        <w:rPr>
          <w:rFonts w:ascii="Raleway" w:hAnsi="Raleway"/>
        </w:rPr>
        <w:t>f total floor area. This criterion has not been met</w:t>
      </w:r>
      <w:r w:rsidRPr="00FD7A74">
        <w:rPr>
          <w:rFonts w:ascii="Raleway" w:hAnsi="Raleway"/>
        </w:rPr>
        <w:t xml:space="preserve"> as t</w:t>
      </w:r>
      <w:r w:rsidRPr="00D51F11">
        <w:rPr>
          <w:rFonts w:ascii="Raleway" w:hAnsi="Raleway"/>
        </w:rPr>
        <w:t>he secondary dwelling unit would not be subordinate in size</w:t>
      </w:r>
      <w:r w:rsidRPr="00FD7A74">
        <w:rPr>
          <w:rFonts w:ascii="Raleway" w:hAnsi="Raleway"/>
        </w:rPr>
        <w:t xml:space="preserve"> to the single dwelling</w:t>
      </w:r>
      <w:r w:rsidRPr="00D51F11">
        <w:rPr>
          <w:rFonts w:ascii="Raleway" w:hAnsi="Raleway"/>
        </w:rPr>
        <w:t xml:space="preserve">. </w:t>
      </w:r>
    </w:p>
    <w:p w14:paraId="1F52BB20" w14:textId="4C21E455" w:rsidR="00FD7A74" w:rsidRDefault="00FD7A74" w:rsidP="00FD7A74">
      <w:pPr>
        <w:pStyle w:val="ListParagraph"/>
        <w:numPr>
          <w:ilvl w:val="0"/>
          <w:numId w:val="65"/>
        </w:numPr>
        <w:rPr>
          <w:rFonts w:ascii="Raleway" w:hAnsi="Raleway"/>
        </w:rPr>
      </w:pPr>
      <w:r w:rsidRPr="00D51F11">
        <w:rPr>
          <w:rFonts w:ascii="Raleway" w:hAnsi="Raleway"/>
          <w:i/>
          <w:iCs/>
        </w:rPr>
        <w:t>“Secondary dwelling units shall not be permitted in a group home or single dwelling containing a bed and breakfast.”</w:t>
      </w:r>
      <w:r>
        <w:rPr>
          <w:rFonts w:ascii="Raleway" w:hAnsi="Raleway"/>
        </w:rPr>
        <w:t xml:space="preserve"> There are no group homes of bed and breakfasts on the property or proposed. This criterion would be met.</w:t>
      </w:r>
    </w:p>
    <w:p w14:paraId="65CC558D" w14:textId="5C9F6DAC" w:rsidR="00FD7A74" w:rsidRPr="00D51F11" w:rsidRDefault="00FD7A74" w:rsidP="00D51F11">
      <w:pPr>
        <w:pStyle w:val="ListParagraph"/>
        <w:numPr>
          <w:ilvl w:val="0"/>
          <w:numId w:val="65"/>
        </w:numPr>
        <w:rPr>
          <w:rFonts w:ascii="Raleway" w:hAnsi="Raleway"/>
        </w:rPr>
      </w:pPr>
      <w:r>
        <w:rPr>
          <w:rFonts w:ascii="Raleway" w:hAnsi="Raleway"/>
        </w:rPr>
        <w:lastRenderedPageBreak/>
        <w:t>“</w:t>
      </w:r>
      <w:r w:rsidRPr="00D51F11">
        <w:rPr>
          <w:rFonts w:ascii="Raleway" w:hAnsi="Raleway"/>
          <w:i/>
          <w:iCs/>
        </w:rPr>
        <w:t>A home occupation or home industry shall not be permitted within a secondary dwelling unit.”</w:t>
      </w:r>
      <w:r>
        <w:rPr>
          <w:rFonts w:ascii="Raleway" w:hAnsi="Raleway"/>
        </w:rPr>
        <w:t xml:space="preserve"> </w:t>
      </w:r>
      <w:r w:rsidR="001B63BA">
        <w:rPr>
          <w:rFonts w:ascii="Raleway" w:hAnsi="Raleway"/>
        </w:rPr>
        <w:t>There are not home occupations or industries on the property or pro0posed. This criterion would be met.</w:t>
      </w:r>
    </w:p>
    <w:p w14:paraId="7E189820" w14:textId="6E1891EC" w:rsidR="000348C8" w:rsidRPr="00D51F11" w:rsidRDefault="001B63BA" w:rsidP="00D51F11">
      <w:pPr>
        <w:rPr>
          <w:rFonts w:ascii="Raleway" w:hAnsi="Raleway"/>
        </w:rPr>
      </w:pPr>
      <w:r>
        <w:rPr>
          <w:rFonts w:ascii="Raleway" w:hAnsi="Raleway"/>
        </w:rPr>
        <w:t>The proposal meets four of the six criteria. It does not meet criteria regarding the secondary dwelling unit being located within and subordinate to the single dwelling.</w:t>
      </w:r>
    </w:p>
    <w:p w14:paraId="45BD71AF" w14:textId="4D6EFD95" w:rsidR="0011586E" w:rsidRPr="00D51F11" w:rsidRDefault="0011586E" w:rsidP="00D51F11">
      <w:pPr>
        <w:rPr>
          <w:rFonts w:ascii="Raleway" w:hAnsi="Raleway"/>
        </w:rPr>
      </w:pPr>
      <w:r>
        <w:rPr>
          <w:rFonts w:ascii="Raleway" w:hAnsi="Raleway"/>
        </w:rPr>
        <w:t xml:space="preserve">The </w:t>
      </w:r>
      <w:r w:rsidR="00B652AB">
        <w:rPr>
          <w:rFonts w:ascii="Raleway" w:hAnsi="Raleway"/>
        </w:rPr>
        <w:t xml:space="preserve">Policies of </w:t>
      </w:r>
      <w:r>
        <w:rPr>
          <w:rFonts w:ascii="Raleway" w:hAnsi="Raleway"/>
        </w:rPr>
        <w:t>2.2.</w:t>
      </w:r>
      <w:r w:rsidR="00B652AB">
        <w:rPr>
          <w:rFonts w:ascii="Raleway" w:hAnsi="Raleway"/>
        </w:rPr>
        <w:t xml:space="preserve">7 and 2.2.11 have not been met. </w:t>
      </w:r>
    </w:p>
    <w:p w14:paraId="75AE2C0D" w14:textId="3DB55EDB" w:rsidR="00C31083" w:rsidRPr="00DE36D3" w:rsidRDefault="007F2911" w:rsidP="002F2234">
      <w:pPr>
        <w:pStyle w:val="Heading3"/>
      </w:pPr>
      <w:r>
        <w:t xml:space="preserve">Section </w:t>
      </w:r>
      <w:r w:rsidR="00C31083" w:rsidRPr="00DE36D3">
        <w:t>2.8 Agriculture</w:t>
      </w:r>
    </w:p>
    <w:p w14:paraId="067768F0" w14:textId="3AD82572" w:rsidR="00C31083" w:rsidRPr="004B738D" w:rsidRDefault="00DE36D3" w:rsidP="00FD6DE8">
      <w:pPr>
        <w:rPr>
          <w:rFonts w:ascii="Raleway" w:hAnsi="Raleway"/>
        </w:rPr>
      </w:pPr>
      <w:r w:rsidRPr="00DE36D3">
        <w:rPr>
          <w:rFonts w:ascii="Raleway" w:hAnsi="Raleway"/>
        </w:rPr>
        <w:t>The property falls within Halton Region’s Prime Agricultural Area.</w:t>
      </w:r>
      <w:r w:rsidR="004B738D">
        <w:rPr>
          <w:rFonts w:ascii="Raleway" w:hAnsi="Raleway"/>
        </w:rPr>
        <w:t xml:space="preserve"> The policies of section 2.8</w:t>
      </w:r>
      <w:r w:rsidR="00B652AB">
        <w:rPr>
          <w:rFonts w:ascii="Raleway" w:hAnsi="Raleway"/>
        </w:rPr>
        <w:t>.1</w:t>
      </w:r>
      <w:r w:rsidR="004B738D">
        <w:rPr>
          <w:rFonts w:ascii="Raleway" w:hAnsi="Raleway"/>
        </w:rPr>
        <w:t xml:space="preserve"> of the NEP require that prime agricultural areas shall be protected for long term agricultural use. </w:t>
      </w:r>
      <w:r w:rsidR="00FB134D">
        <w:rPr>
          <w:rFonts w:ascii="Raleway" w:hAnsi="Raleway"/>
        </w:rPr>
        <w:t>S</w:t>
      </w:r>
      <w:r w:rsidR="004B738D">
        <w:rPr>
          <w:rFonts w:ascii="Raleway" w:hAnsi="Raleway"/>
        </w:rPr>
        <w:t>ection 2.8</w:t>
      </w:r>
      <w:r w:rsidR="00B652AB">
        <w:rPr>
          <w:rFonts w:ascii="Raleway" w:hAnsi="Raleway"/>
        </w:rPr>
        <w:t>.5</w:t>
      </w:r>
      <w:r w:rsidR="004B738D">
        <w:rPr>
          <w:rFonts w:ascii="Raleway" w:hAnsi="Raleway"/>
        </w:rPr>
        <w:t xml:space="preserve"> permits temporary, portable dwelling units for farm labourers placed within the farm </w:t>
      </w:r>
      <w:r w:rsidR="004B738D" w:rsidRPr="004B738D">
        <w:rPr>
          <w:rFonts w:ascii="Raleway" w:hAnsi="Raleway"/>
        </w:rPr>
        <w:t>building cluster.</w:t>
      </w:r>
    </w:p>
    <w:p w14:paraId="2E016F4B" w14:textId="5A4124BC" w:rsidR="00C31083" w:rsidRPr="004B738D" w:rsidRDefault="00C31083" w:rsidP="00FD6DE8">
      <w:pPr>
        <w:rPr>
          <w:rFonts w:ascii="Raleway" w:hAnsi="Raleway"/>
        </w:rPr>
      </w:pPr>
      <w:r w:rsidRPr="004B738D">
        <w:rPr>
          <w:rFonts w:ascii="Raleway" w:hAnsi="Raleway"/>
        </w:rPr>
        <w:t xml:space="preserve">The proposal does not meet the conditions of Policy </w:t>
      </w:r>
      <w:r w:rsidR="004B738D" w:rsidRPr="004B738D">
        <w:rPr>
          <w:rFonts w:ascii="Raleway" w:hAnsi="Raleway"/>
        </w:rPr>
        <w:t>2.8</w:t>
      </w:r>
      <w:r w:rsidRPr="004B738D">
        <w:rPr>
          <w:rFonts w:ascii="Raleway" w:hAnsi="Raleway"/>
        </w:rPr>
        <w:t xml:space="preserve"> in the following ways: </w:t>
      </w:r>
    </w:p>
    <w:p w14:paraId="17013615" w14:textId="64D99CE1" w:rsidR="004B738D" w:rsidRPr="004B738D" w:rsidRDefault="004B738D" w:rsidP="00EB158C">
      <w:pPr>
        <w:pStyle w:val="ListParagraph"/>
        <w:numPr>
          <w:ilvl w:val="0"/>
          <w:numId w:val="11"/>
        </w:numPr>
        <w:ind w:left="426" w:hanging="426"/>
        <w:rPr>
          <w:rFonts w:ascii="Raleway" w:hAnsi="Raleway"/>
        </w:rPr>
      </w:pPr>
      <w:r w:rsidRPr="004B738D">
        <w:rPr>
          <w:rFonts w:ascii="Raleway" w:hAnsi="Raleway"/>
        </w:rPr>
        <w:t>The secondary dwelling</w:t>
      </w:r>
      <w:r w:rsidR="00B652AB">
        <w:rPr>
          <w:rFonts w:ascii="Raleway" w:hAnsi="Raleway"/>
        </w:rPr>
        <w:t xml:space="preserve"> unit</w:t>
      </w:r>
      <w:r w:rsidRPr="004B738D">
        <w:rPr>
          <w:rFonts w:ascii="Raleway" w:hAnsi="Raleway"/>
        </w:rPr>
        <w:t xml:space="preserve"> is proposed within a prime agricultural area that is currently under agricultural production</w:t>
      </w:r>
      <w:r w:rsidR="001B63BA">
        <w:rPr>
          <w:rFonts w:ascii="Raleway" w:hAnsi="Raleway"/>
        </w:rPr>
        <w:t>.</w:t>
      </w:r>
      <w:r w:rsidR="00B652AB">
        <w:rPr>
          <w:rFonts w:ascii="Raleway" w:hAnsi="Raleway"/>
        </w:rPr>
        <w:t xml:space="preserve"> </w:t>
      </w:r>
      <w:r w:rsidR="001B63BA">
        <w:rPr>
          <w:rFonts w:ascii="Raleway" w:hAnsi="Raleway"/>
        </w:rPr>
        <w:t>The proposal would remove approximately one hectare of land from</w:t>
      </w:r>
      <w:r w:rsidR="00B652AB" w:rsidRPr="00B652AB">
        <w:rPr>
          <w:rFonts w:ascii="Raleway" w:hAnsi="Raleway"/>
        </w:rPr>
        <w:t xml:space="preserve"> for long-term agricultural use</w:t>
      </w:r>
      <w:r w:rsidR="009F7131">
        <w:rPr>
          <w:rFonts w:ascii="Raleway" w:hAnsi="Raleway"/>
        </w:rPr>
        <w:t xml:space="preserve"> (Section 2.8.1)</w:t>
      </w:r>
      <w:r w:rsidRPr="004B738D">
        <w:rPr>
          <w:rFonts w:ascii="Raleway" w:hAnsi="Raleway"/>
        </w:rPr>
        <w:t xml:space="preserve">. </w:t>
      </w:r>
    </w:p>
    <w:p w14:paraId="160C4FFE" w14:textId="4794839E" w:rsidR="009F7131" w:rsidRDefault="004B738D" w:rsidP="009F7131">
      <w:pPr>
        <w:pStyle w:val="ListParagraph"/>
        <w:numPr>
          <w:ilvl w:val="0"/>
          <w:numId w:val="11"/>
        </w:numPr>
        <w:ind w:left="426" w:hanging="426"/>
        <w:rPr>
          <w:rFonts w:ascii="Raleway" w:hAnsi="Raleway"/>
        </w:rPr>
      </w:pPr>
      <w:r w:rsidRPr="004B738D">
        <w:rPr>
          <w:rFonts w:ascii="Raleway" w:hAnsi="Raleway"/>
        </w:rPr>
        <w:t>The proposed dwelling unit is not temporary, portable, within the farm building cluster or for farm labourers</w:t>
      </w:r>
      <w:r w:rsidR="009F7131">
        <w:rPr>
          <w:rFonts w:ascii="Raleway" w:hAnsi="Raleway"/>
        </w:rPr>
        <w:t xml:space="preserve"> (Section 2.8.5). </w:t>
      </w:r>
    </w:p>
    <w:p w14:paraId="72122261" w14:textId="5C15E7C2" w:rsidR="009F7131" w:rsidRPr="00D51F11" w:rsidRDefault="009F7131" w:rsidP="00D51F11">
      <w:pPr>
        <w:pStyle w:val="ListParagraph"/>
        <w:numPr>
          <w:ilvl w:val="0"/>
          <w:numId w:val="11"/>
        </w:numPr>
        <w:ind w:left="426" w:hanging="426"/>
        <w:rPr>
          <w:rFonts w:ascii="Raleway" w:hAnsi="Raleway"/>
        </w:rPr>
      </w:pPr>
      <w:r w:rsidRPr="00D51F11">
        <w:rPr>
          <w:rFonts w:ascii="Raleway" w:hAnsi="Raleway"/>
        </w:rPr>
        <w:t>Development, including the creation of lots and livestock facilities, shall comply with the</w:t>
      </w:r>
      <w:r>
        <w:rPr>
          <w:rFonts w:ascii="Raleway" w:hAnsi="Raleway"/>
        </w:rPr>
        <w:t xml:space="preserve"> </w:t>
      </w:r>
      <w:r w:rsidRPr="00D51F11">
        <w:rPr>
          <w:rFonts w:ascii="Raleway" w:hAnsi="Raleway"/>
        </w:rPr>
        <w:t>minimum distance separation</w:t>
      </w:r>
      <w:r>
        <w:rPr>
          <w:rFonts w:ascii="Raleway" w:hAnsi="Raleway"/>
        </w:rPr>
        <w:t xml:space="preserve"> (MDS)</w:t>
      </w:r>
      <w:r w:rsidRPr="00D51F11">
        <w:rPr>
          <w:rFonts w:ascii="Raleway" w:hAnsi="Raleway"/>
        </w:rPr>
        <w:t xml:space="preserve"> formulae</w:t>
      </w:r>
      <w:r>
        <w:rPr>
          <w:rFonts w:ascii="Raleway" w:hAnsi="Raleway"/>
        </w:rPr>
        <w:t>, and an MDS calculation has not been completed (Section 2.8.2)</w:t>
      </w:r>
      <w:r w:rsidRPr="00D51F11">
        <w:rPr>
          <w:rFonts w:ascii="Raleway" w:hAnsi="Raleway"/>
        </w:rPr>
        <w:t xml:space="preserve">.  </w:t>
      </w:r>
      <w:r w:rsidR="00462168">
        <w:rPr>
          <w:rFonts w:ascii="Raleway" w:hAnsi="Raleway"/>
        </w:rPr>
        <w:t>Should the commission support the application in principle, the calculation would be requested.</w:t>
      </w:r>
    </w:p>
    <w:p w14:paraId="349F75E3" w14:textId="4CCF3454" w:rsidR="00C31083" w:rsidRDefault="00C31083" w:rsidP="00FD6DE8">
      <w:pPr>
        <w:rPr>
          <w:rFonts w:ascii="Raleway" w:hAnsi="Raleway"/>
          <w:lang w:eastAsia="en-CA"/>
        </w:rPr>
      </w:pPr>
      <w:r w:rsidRPr="004B738D">
        <w:rPr>
          <w:rFonts w:ascii="Raleway" w:hAnsi="Raleway"/>
          <w:lang w:eastAsia="en-CA"/>
        </w:rPr>
        <w:t xml:space="preserve">The policy of </w:t>
      </w:r>
      <w:r w:rsidR="004B738D" w:rsidRPr="004B738D">
        <w:rPr>
          <w:rFonts w:ascii="Raleway" w:hAnsi="Raleway"/>
          <w:lang w:eastAsia="en-CA"/>
        </w:rPr>
        <w:t xml:space="preserve">2.8 </w:t>
      </w:r>
      <w:r w:rsidRPr="004B738D">
        <w:rPr>
          <w:rFonts w:ascii="Raleway" w:hAnsi="Raleway"/>
          <w:lang w:eastAsia="en-CA"/>
        </w:rPr>
        <w:t>has not been met</w:t>
      </w:r>
      <w:r w:rsidR="007E48C3">
        <w:rPr>
          <w:rFonts w:ascii="Raleway" w:hAnsi="Raleway"/>
          <w:lang w:eastAsia="en-CA"/>
        </w:rPr>
        <w:t>.</w:t>
      </w:r>
    </w:p>
    <w:p w14:paraId="22BD3B31" w14:textId="34A590C4" w:rsidR="008B4B4E" w:rsidRPr="00D51F11" w:rsidRDefault="008B4B4E" w:rsidP="002F2234">
      <w:pPr>
        <w:pStyle w:val="Heading3"/>
      </w:pPr>
      <w:r w:rsidRPr="00D51F11">
        <w:t xml:space="preserve">Other </w:t>
      </w:r>
      <w:r w:rsidR="00281599" w:rsidRPr="00D51F11">
        <w:t>Part 2 policies</w:t>
      </w:r>
    </w:p>
    <w:p w14:paraId="30769A57" w14:textId="79D3FC6D" w:rsidR="00281599" w:rsidRDefault="008B4B4E" w:rsidP="00FD6DE8">
      <w:pPr>
        <w:rPr>
          <w:rFonts w:ascii="Raleway" w:hAnsi="Raleway"/>
          <w:lang w:eastAsia="en-CA"/>
        </w:rPr>
      </w:pPr>
      <w:r>
        <w:rPr>
          <w:rFonts w:ascii="Raleway" w:hAnsi="Raleway"/>
          <w:lang w:eastAsia="en-CA"/>
        </w:rPr>
        <w:t>As the proposal does not meet 2.2, further in-depth analysis</w:t>
      </w:r>
      <w:r w:rsidR="00FB134D">
        <w:rPr>
          <w:rFonts w:ascii="Raleway" w:hAnsi="Raleway"/>
          <w:lang w:eastAsia="en-CA"/>
        </w:rPr>
        <w:t xml:space="preserve"> of Part 2 </w:t>
      </w:r>
      <w:r>
        <w:rPr>
          <w:rFonts w:ascii="Raleway" w:hAnsi="Raleway"/>
          <w:lang w:eastAsia="en-CA"/>
        </w:rPr>
        <w:t xml:space="preserve">was not carried out. </w:t>
      </w:r>
      <w:r w:rsidR="00281599">
        <w:rPr>
          <w:rFonts w:ascii="Raleway" w:hAnsi="Raleway"/>
          <w:lang w:eastAsia="en-CA"/>
        </w:rPr>
        <w:t xml:space="preserve">However, </w:t>
      </w:r>
      <w:r w:rsidR="00FB134D">
        <w:rPr>
          <w:rFonts w:ascii="Raleway" w:hAnsi="Raleway"/>
          <w:lang w:eastAsia="en-CA"/>
        </w:rPr>
        <w:t>the following was noted in preliminary analysis.</w:t>
      </w:r>
      <w:r w:rsidR="00281599">
        <w:rPr>
          <w:rFonts w:ascii="Raleway" w:hAnsi="Raleway"/>
          <w:lang w:eastAsia="en-CA"/>
        </w:rPr>
        <w:t xml:space="preserve"> </w:t>
      </w:r>
    </w:p>
    <w:p w14:paraId="4198820C" w14:textId="139D4D38" w:rsidR="00281599" w:rsidRDefault="00FB134D" w:rsidP="00281599">
      <w:pPr>
        <w:pStyle w:val="ListParagraph"/>
        <w:numPr>
          <w:ilvl w:val="0"/>
          <w:numId w:val="63"/>
        </w:numPr>
        <w:rPr>
          <w:rFonts w:ascii="Raleway" w:hAnsi="Raleway"/>
          <w:lang w:eastAsia="en-CA"/>
        </w:rPr>
      </w:pPr>
      <w:r>
        <w:rPr>
          <w:rFonts w:ascii="Raleway" w:hAnsi="Raleway"/>
          <w:lang w:eastAsia="en-CA"/>
        </w:rPr>
        <w:t xml:space="preserve">The proposed subject area is not within </w:t>
      </w:r>
      <w:r w:rsidR="00281599">
        <w:rPr>
          <w:rFonts w:ascii="Raleway" w:hAnsi="Raleway"/>
          <w:lang w:eastAsia="en-CA"/>
        </w:rPr>
        <w:t xml:space="preserve">120m of any key hydrologic features. However, </w:t>
      </w:r>
      <w:r w:rsidR="00B21462">
        <w:rPr>
          <w:rFonts w:ascii="Raleway" w:hAnsi="Raleway"/>
          <w:lang w:eastAsia="en-CA"/>
        </w:rPr>
        <w:t xml:space="preserve">should the Commission support the application in principle, </w:t>
      </w:r>
      <w:r w:rsidR="00281599">
        <w:rPr>
          <w:rFonts w:ascii="Raleway" w:hAnsi="Raleway"/>
          <w:lang w:eastAsia="en-CA"/>
        </w:rPr>
        <w:t xml:space="preserve">a </w:t>
      </w:r>
      <w:r w:rsidR="00281599">
        <w:rPr>
          <w:rFonts w:ascii="Raleway" w:hAnsi="Raleway"/>
          <w:lang w:eastAsia="en-CA"/>
        </w:rPr>
        <w:lastRenderedPageBreak/>
        <w:t xml:space="preserve">hydrogeological assessment </w:t>
      </w:r>
      <w:r w:rsidR="00B21462">
        <w:rPr>
          <w:rFonts w:ascii="Raleway" w:hAnsi="Raleway"/>
          <w:lang w:eastAsia="en-CA"/>
        </w:rPr>
        <w:t xml:space="preserve">is recommended </w:t>
      </w:r>
      <w:r w:rsidR="00281599">
        <w:rPr>
          <w:rFonts w:ascii="Raleway" w:hAnsi="Raleway"/>
          <w:lang w:eastAsia="en-CA"/>
        </w:rPr>
        <w:t>to determine</w:t>
      </w:r>
      <w:r>
        <w:rPr>
          <w:rFonts w:ascii="Raleway" w:hAnsi="Raleway"/>
          <w:lang w:eastAsia="en-CA"/>
        </w:rPr>
        <w:t xml:space="preserve"> the proposed dwelling’s</w:t>
      </w:r>
      <w:r w:rsidR="00281599">
        <w:rPr>
          <w:rFonts w:ascii="Raleway" w:hAnsi="Raleway"/>
          <w:lang w:eastAsia="en-CA"/>
        </w:rPr>
        <w:t xml:space="preserve"> impact to ground water quantity and quality</w:t>
      </w:r>
      <w:r>
        <w:rPr>
          <w:rFonts w:ascii="Raleway" w:hAnsi="Raleway"/>
          <w:lang w:eastAsia="en-CA"/>
        </w:rPr>
        <w:t xml:space="preserve"> as per section 2.6.</w:t>
      </w:r>
    </w:p>
    <w:p w14:paraId="76DCB2DC" w14:textId="647B32B5" w:rsidR="00281599" w:rsidRDefault="00FB134D" w:rsidP="00281599">
      <w:pPr>
        <w:pStyle w:val="ListParagraph"/>
        <w:numPr>
          <w:ilvl w:val="0"/>
          <w:numId w:val="63"/>
        </w:numPr>
        <w:rPr>
          <w:rFonts w:ascii="Raleway" w:hAnsi="Raleway"/>
          <w:lang w:eastAsia="en-CA"/>
        </w:rPr>
      </w:pPr>
      <w:r>
        <w:rPr>
          <w:rFonts w:ascii="Raleway" w:hAnsi="Raleway"/>
          <w:lang w:eastAsia="en-CA"/>
        </w:rPr>
        <w:t xml:space="preserve">The proposed subject area is not within </w:t>
      </w:r>
      <w:r w:rsidR="00281599" w:rsidRPr="00D51F11">
        <w:rPr>
          <w:rFonts w:ascii="Raleway" w:hAnsi="Raleway"/>
          <w:lang w:eastAsia="en-CA"/>
        </w:rPr>
        <w:t>120m of any key natural heritage features</w:t>
      </w:r>
      <w:r>
        <w:rPr>
          <w:rFonts w:ascii="Raleway" w:hAnsi="Raleway"/>
          <w:lang w:eastAsia="en-CA"/>
        </w:rPr>
        <w:t xml:space="preserve"> and its location within an actively cultivated field is unlikely impact any natural features, as per section 2.7. </w:t>
      </w:r>
    </w:p>
    <w:p w14:paraId="60CA5420" w14:textId="3B5763E1" w:rsidR="008B4B4E" w:rsidRDefault="00FB134D" w:rsidP="00281599">
      <w:pPr>
        <w:pStyle w:val="ListParagraph"/>
        <w:numPr>
          <w:ilvl w:val="0"/>
          <w:numId w:val="63"/>
        </w:numPr>
        <w:rPr>
          <w:rFonts w:ascii="Raleway" w:hAnsi="Raleway"/>
          <w:lang w:eastAsia="en-CA"/>
        </w:rPr>
      </w:pPr>
      <w:r>
        <w:rPr>
          <w:rFonts w:ascii="Raleway" w:hAnsi="Raleway"/>
          <w:lang w:eastAsia="en-CA"/>
        </w:rPr>
        <w:t>The proposed subject area d</w:t>
      </w:r>
      <w:r w:rsidR="00281599">
        <w:rPr>
          <w:rFonts w:ascii="Raleway" w:hAnsi="Raleway"/>
          <w:lang w:eastAsia="en-CA"/>
        </w:rPr>
        <w:t>oes not meet provincial criteria for archaeological potential</w:t>
      </w:r>
      <w:r>
        <w:rPr>
          <w:rFonts w:ascii="Raleway" w:hAnsi="Raleway"/>
          <w:lang w:eastAsia="en-CA"/>
        </w:rPr>
        <w:t xml:space="preserve"> and should not require archaeological assessment as per section 2.10</w:t>
      </w:r>
      <w:r w:rsidR="00291903">
        <w:rPr>
          <w:rFonts w:ascii="Raleway" w:hAnsi="Raleway"/>
          <w:lang w:eastAsia="en-CA"/>
        </w:rPr>
        <w:t xml:space="preserve">, as it does not have features that meet the Ministry of Citizenship and Multiculturalism’s (MCM) </w:t>
      </w:r>
      <w:r w:rsidR="00291903" w:rsidRPr="007F2911">
        <w:rPr>
          <w:rFonts w:ascii="Raleway" w:hAnsi="Raleway"/>
          <w:i/>
          <w:iCs/>
          <w:lang w:eastAsia="en-CA"/>
        </w:rPr>
        <w:t xml:space="preserve">Criteria for Evaluating Archaeological Potential </w:t>
      </w:r>
      <w:r w:rsidR="00291903">
        <w:rPr>
          <w:rFonts w:ascii="Raleway" w:hAnsi="Raleway"/>
          <w:lang w:eastAsia="en-CA"/>
        </w:rPr>
        <w:t>checklist, such as waterways within 300m.</w:t>
      </w:r>
    </w:p>
    <w:p w14:paraId="3B66D162" w14:textId="4F76D479" w:rsidR="00281599" w:rsidRPr="00D51F11" w:rsidRDefault="00281599" w:rsidP="00D51F11">
      <w:pPr>
        <w:pStyle w:val="ListParagraph"/>
        <w:numPr>
          <w:ilvl w:val="0"/>
          <w:numId w:val="63"/>
        </w:numPr>
        <w:rPr>
          <w:rFonts w:ascii="Raleway" w:hAnsi="Raleway"/>
          <w:lang w:eastAsia="en-CA"/>
        </w:rPr>
      </w:pPr>
      <w:r>
        <w:rPr>
          <w:rFonts w:ascii="Raleway" w:hAnsi="Raleway"/>
          <w:lang w:eastAsia="en-CA"/>
        </w:rPr>
        <w:t xml:space="preserve">The </w:t>
      </w:r>
      <w:r w:rsidR="00FB134D">
        <w:rPr>
          <w:rFonts w:ascii="Raleway" w:hAnsi="Raleway"/>
          <w:lang w:eastAsia="en-CA"/>
        </w:rPr>
        <w:t xml:space="preserve">proposed secondary dwelling structure size and massing is not out of line with other single dwelling units within the rural area. However, further analysis and information would be required to determine whether the grading proposed would meet the policies of section 2.13 regarding land conservation. </w:t>
      </w:r>
    </w:p>
    <w:p w14:paraId="7E65377C" w14:textId="695E880B" w:rsidR="003F428A" w:rsidRPr="00F140C3" w:rsidRDefault="007B1F2E" w:rsidP="00264012">
      <w:pPr>
        <w:pStyle w:val="Heading2"/>
      </w:pPr>
      <w:r>
        <w:rPr>
          <w:lang w:eastAsia="en-CA"/>
        </w:rPr>
        <w:t>6</w:t>
      </w:r>
      <w:r w:rsidR="003F428A" w:rsidRPr="00F140C3">
        <w:rPr>
          <w:lang w:eastAsia="en-CA"/>
        </w:rPr>
        <w:t>.</w:t>
      </w:r>
      <w:r w:rsidR="00154761">
        <w:rPr>
          <w:lang w:eastAsia="en-CA"/>
        </w:rPr>
        <w:t>3</w:t>
      </w:r>
      <w:r w:rsidR="003F428A" w:rsidRPr="00F140C3">
        <w:rPr>
          <w:lang w:eastAsia="en-CA"/>
        </w:rPr>
        <w:t xml:space="preserve"> Provincial P</w:t>
      </w:r>
      <w:r w:rsidR="00B652AB">
        <w:rPr>
          <w:lang w:eastAsia="en-CA"/>
        </w:rPr>
        <w:t>lanning</w:t>
      </w:r>
      <w:r w:rsidR="003F428A" w:rsidRPr="00F140C3">
        <w:rPr>
          <w:lang w:eastAsia="en-CA"/>
        </w:rPr>
        <w:t xml:space="preserve"> Statement</w:t>
      </w:r>
      <w:r w:rsidR="00B652AB">
        <w:rPr>
          <w:lang w:eastAsia="en-CA"/>
        </w:rPr>
        <w:t xml:space="preserve"> (2024)</w:t>
      </w:r>
    </w:p>
    <w:p w14:paraId="7C96E592" w14:textId="4431B142" w:rsidR="0012118F" w:rsidRPr="00D51F11" w:rsidRDefault="00214F29" w:rsidP="00D51F11">
      <w:pPr>
        <w:rPr>
          <w:rFonts w:ascii="Raleway" w:hAnsi="Raleway"/>
          <w:szCs w:val="24"/>
        </w:rPr>
      </w:pPr>
      <w:r w:rsidRPr="00D51F11">
        <w:rPr>
          <w:rFonts w:ascii="Raleway" w:hAnsi="Raleway"/>
          <w:szCs w:val="24"/>
        </w:rPr>
        <w:t>Provincial plans, such as the</w:t>
      </w:r>
      <w:r w:rsidR="00B652AB" w:rsidRPr="00D51F11">
        <w:rPr>
          <w:rFonts w:ascii="Raleway" w:hAnsi="Raleway"/>
          <w:szCs w:val="24"/>
        </w:rPr>
        <w:t xml:space="preserve"> NEP</w:t>
      </w:r>
      <w:r w:rsidRPr="00D51F11">
        <w:rPr>
          <w:rFonts w:ascii="Raleway" w:hAnsi="Raleway"/>
          <w:szCs w:val="24"/>
        </w:rPr>
        <w:t xml:space="preserve">, are to be read in conjunction with the Provincial </w:t>
      </w:r>
      <w:r w:rsidR="00B70EC6" w:rsidRPr="00D51F11">
        <w:rPr>
          <w:rFonts w:ascii="Raleway" w:hAnsi="Raleway"/>
          <w:szCs w:val="24"/>
        </w:rPr>
        <w:t xml:space="preserve">Planning </w:t>
      </w:r>
      <w:r w:rsidRPr="00D51F11">
        <w:rPr>
          <w:rFonts w:ascii="Raleway" w:hAnsi="Raleway"/>
          <w:szCs w:val="24"/>
        </w:rPr>
        <w:t xml:space="preserve">Statement (PPS) but shall take precedence over the policies of the </w:t>
      </w:r>
      <w:r w:rsidR="00B70EC6" w:rsidRPr="00D51F11">
        <w:rPr>
          <w:rFonts w:ascii="Raleway" w:hAnsi="Raleway"/>
          <w:szCs w:val="24"/>
        </w:rPr>
        <w:t xml:space="preserve">PPS </w:t>
      </w:r>
      <w:r w:rsidRPr="00D51F11">
        <w:rPr>
          <w:rFonts w:ascii="Raleway" w:hAnsi="Raleway"/>
          <w:szCs w:val="24"/>
        </w:rPr>
        <w:t xml:space="preserve">to the extent of any conflict. Where the policies of provincial plans address the same, similar, related, or overlapping matters as the policies of the PPS, applying the more specific of the provincial plan satisfies the more general requirements of the PPS. </w:t>
      </w:r>
    </w:p>
    <w:p w14:paraId="452FE571" w14:textId="76DAD562" w:rsidR="0012118F" w:rsidRPr="00D51F11" w:rsidRDefault="0012118F" w:rsidP="00D51F11">
      <w:pPr>
        <w:rPr>
          <w:rFonts w:ascii="Raleway" w:hAnsi="Raleway"/>
          <w:szCs w:val="24"/>
        </w:rPr>
      </w:pPr>
      <w:r w:rsidRPr="00D51F11">
        <w:rPr>
          <w:rFonts w:ascii="Raleway" w:hAnsi="Raleway"/>
          <w:szCs w:val="24"/>
        </w:rPr>
        <w:t xml:space="preserve">Section 2.5.2 of the Provincial Planning Statement (PPS) provides policies for Rural Areas within municipalities and directs growth and development to rural settlement areas to promote their vitality. The nearest settlement area to the subject property is </w:t>
      </w:r>
      <w:r w:rsidR="00B95E08" w:rsidRPr="00B95E08">
        <w:rPr>
          <w:rFonts w:ascii="Raleway" w:hAnsi="Raleway"/>
          <w:szCs w:val="24"/>
        </w:rPr>
        <w:t xml:space="preserve">Campbellville, </w:t>
      </w:r>
      <w:r w:rsidRPr="00D51F11">
        <w:rPr>
          <w:rFonts w:ascii="Raleway" w:hAnsi="Raleway"/>
          <w:szCs w:val="24"/>
        </w:rPr>
        <w:t xml:space="preserve">approximately </w:t>
      </w:r>
      <w:r w:rsidR="00B95E08" w:rsidRPr="00D51F11">
        <w:rPr>
          <w:rFonts w:ascii="Raleway" w:hAnsi="Raleway"/>
          <w:szCs w:val="24"/>
        </w:rPr>
        <w:t>3</w:t>
      </w:r>
      <w:r w:rsidRPr="00D51F11">
        <w:rPr>
          <w:rFonts w:ascii="Raleway" w:hAnsi="Raleway"/>
          <w:szCs w:val="24"/>
        </w:rPr>
        <w:t xml:space="preserve">.5 km to the west. NEC staff are of the opinion that the proposed detached second dwelling is not consistent with the growth and development provisions under Section 2.5 of the PPS </w:t>
      </w:r>
    </w:p>
    <w:p w14:paraId="50D88399" w14:textId="5CCBCCFF" w:rsidR="00214F29" w:rsidRPr="00D51F11" w:rsidRDefault="00B70EC6" w:rsidP="00D51F11">
      <w:pPr>
        <w:rPr>
          <w:rFonts w:ascii="Raleway" w:hAnsi="Raleway"/>
        </w:rPr>
      </w:pPr>
      <w:r w:rsidRPr="00D51F11">
        <w:rPr>
          <w:rFonts w:ascii="Raleway" w:hAnsi="Raleway"/>
        </w:rPr>
        <w:t>While the PPS was amended in 2024 to enable up to two additional ‘residential units’ on a lot in a prime agricultural area where a residential dwelling is permitted</w:t>
      </w:r>
      <w:r w:rsidR="007503B4" w:rsidRPr="00D51F11">
        <w:rPr>
          <w:rFonts w:ascii="Raleway" w:hAnsi="Raleway"/>
        </w:rPr>
        <w:t xml:space="preserve">, </w:t>
      </w:r>
      <w:r w:rsidRPr="00D51F11">
        <w:rPr>
          <w:rFonts w:ascii="Raleway" w:hAnsi="Raleway"/>
        </w:rPr>
        <w:t>subject to criteria</w:t>
      </w:r>
      <w:r w:rsidR="007503B4" w:rsidRPr="00D51F11">
        <w:rPr>
          <w:rFonts w:ascii="Raleway" w:hAnsi="Raleway"/>
        </w:rPr>
        <w:t xml:space="preserve"> (4.3.2.5 of the PPS</w:t>
      </w:r>
      <w:r w:rsidRPr="00D51F11">
        <w:rPr>
          <w:rFonts w:ascii="Raleway" w:hAnsi="Raleway"/>
        </w:rPr>
        <w:t xml:space="preserve">), this policy framework does not apply to NEC </w:t>
      </w:r>
      <w:r w:rsidR="00D6146C">
        <w:rPr>
          <w:rFonts w:ascii="Raleway" w:hAnsi="Raleway"/>
        </w:rPr>
        <w:t>D</w:t>
      </w:r>
      <w:r w:rsidRPr="00D51F11">
        <w:rPr>
          <w:rFonts w:ascii="Raleway" w:hAnsi="Raleway"/>
        </w:rPr>
        <w:t xml:space="preserve">evelopment </w:t>
      </w:r>
      <w:r w:rsidR="00D6146C">
        <w:rPr>
          <w:rFonts w:ascii="Raleway" w:hAnsi="Raleway"/>
        </w:rPr>
        <w:t>P</w:t>
      </w:r>
      <w:r w:rsidRPr="00D51F11">
        <w:rPr>
          <w:rFonts w:ascii="Raleway" w:hAnsi="Raleway"/>
        </w:rPr>
        <w:t xml:space="preserve">ermit decisions.  </w:t>
      </w:r>
      <w:r w:rsidR="00214F29" w:rsidRPr="00D51F11">
        <w:rPr>
          <w:rFonts w:ascii="Raleway" w:hAnsi="Raleway"/>
        </w:rPr>
        <w:t xml:space="preserve">Even if the property was not within the NEP area, the proposal would not meet the </w:t>
      </w:r>
      <w:r w:rsidR="007503B4" w:rsidRPr="00D51F11">
        <w:rPr>
          <w:rFonts w:ascii="Raleway" w:hAnsi="Raleway"/>
        </w:rPr>
        <w:t xml:space="preserve">criteria </w:t>
      </w:r>
      <w:r w:rsidR="00214F29" w:rsidRPr="00D51F11">
        <w:rPr>
          <w:rFonts w:ascii="Raleway" w:hAnsi="Raleway"/>
        </w:rPr>
        <w:t>of th</w:t>
      </w:r>
      <w:r w:rsidR="00B652AB" w:rsidRPr="00D51F11">
        <w:rPr>
          <w:rFonts w:ascii="Raleway" w:hAnsi="Raleway"/>
        </w:rPr>
        <w:t>is</w:t>
      </w:r>
      <w:r w:rsidR="00214F29" w:rsidRPr="00D51F11">
        <w:rPr>
          <w:rFonts w:ascii="Raleway" w:hAnsi="Raleway"/>
        </w:rPr>
        <w:t xml:space="preserve"> PPS </w:t>
      </w:r>
      <w:r w:rsidR="007503B4" w:rsidRPr="00D51F11">
        <w:rPr>
          <w:rFonts w:ascii="Raleway" w:hAnsi="Raleway"/>
        </w:rPr>
        <w:t xml:space="preserve">policy </w:t>
      </w:r>
      <w:r w:rsidR="00214F29" w:rsidRPr="00D51F11">
        <w:rPr>
          <w:rFonts w:ascii="Raleway" w:hAnsi="Raleway"/>
        </w:rPr>
        <w:t>in the following ways:</w:t>
      </w:r>
    </w:p>
    <w:p w14:paraId="1D3D53C9" w14:textId="30D731B0" w:rsidR="00214F29" w:rsidRPr="00214F29" w:rsidRDefault="005478C5" w:rsidP="00566A9F">
      <w:pPr>
        <w:pStyle w:val="ListParagraph"/>
        <w:numPr>
          <w:ilvl w:val="2"/>
          <w:numId w:val="41"/>
        </w:numPr>
        <w:tabs>
          <w:tab w:val="left" w:pos="1418"/>
        </w:tabs>
        <w:ind w:left="1134" w:hanging="425"/>
        <w:contextualSpacing w:val="0"/>
        <w:rPr>
          <w:rFonts w:ascii="Raleway" w:hAnsi="Raleway"/>
        </w:rPr>
      </w:pPr>
      <w:r>
        <w:rPr>
          <w:rFonts w:ascii="Raleway" w:hAnsi="Raleway"/>
        </w:rPr>
        <w:lastRenderedPageBreak/>
        <w:t xml:space="preserve">If only one additional dwelling is proposed, it must be </w:t>
      </w:r>
      <w:r w:rsidR="00214F29" w:rsidRPr="00214F29">
        <w:rPr>
          <w:rFonts w:ascii="Raleway" w:hAnsi="Raleway"/>
        </w:rPr>
        <w:t xml:space="preserve">within or attached to the principal dwelling. </w:t>
      </w:r>
      <w:r w:rsidR="007503B4">
        <w:rPr>
          <w:rFonts w:ascii="Raleway" w:hAnsi="Raleway"/>
        </w:rPr>
        <w:t xml:space="preserve">The proposal is a detached, secondary dwelling. </w:t>
      </w:r>
    </w:p>
    <w:p w14:paraId="6A00A74A" w14:textId="34022EA9" w:rsidR="007503B4" w:rsidRDefault="007503B4" w:rsidP="00FD6DE8">
      <w:pPr>
        <w:pStyle w:val="ListParagraph"/>
        <w:numPr>
          <w:ilvl w:val="2"/>
          <w:numId w:val="41"/>
        </w:numPr>
        <w:tabs>
          <w:tab w:val="left" w:pos="1418"/>
        </w:tabs>
        <w:spacing w:after="160"/>
        <w:ind w:left="1134" w:hanging="425"/>
        <w:contextualSpacing w:val="0"/>
        <w:rPr>
          <w:rFonts w:ascii="Raleway" w:hAnsi="Raleway"/>
        </w:rPr>
      </w:pPr>
      <w:bookmarkStart w:id="2" w:name="_Hlk232081494"/>
      <w:r>
        <w:rPr>
          <w:rFonts w:ascii="Raleway" w:hAnsi="Raleway"/>
        </w:rPr>
        <w:t>It must be “limited in scale”</w:t>
      </w:r>
      <w:r w:rsidR="00566A9F">
        <w:rPr>
          <w:rFonts w:ascii="Raleway" w:hAnsi="Raleway"/>
        </w:rPr>
        <w:t>. The PPS does not provide a definition for this. The implementing authority, such as a municipality, would define this through their official plan and by-laws.</w:t>
      </w:r>
      <w:r w:rsidR="009E416B">
        <w:rPr>
          <w:rFonts w:ascii="Raleway" w:hAnsi="Raleway"/>
        </w:rPr>
        <w:t xml:space="preserve"> </w:t>
      </w:r>
      <w:r w:rsidR="00566A9F">
        <w:rPr>
          <w:rFonts w:ascii="Raleway" w:hAnsi="Raleway"/>
        </w:rPr>
        <w:t xml:space="preserve"> </w:t>
      </w:r>
      <w:r w:rsidR="0049743D">
        <w:rPr>
          <w:rFonts w:ascii="Raleway" w:hAnsi="Raleway"/>
        </w:rPr>
        <w:t>T</w:t>
      </w:r>
      <w:r w:rsidR="00566A9F">
        <w:rPr>
          <w:rFonts w:ascii="Raleway" w:hAnsi="Raleway"/>
        </w:rPr>
        <w:t xml:space="preserve">he NEP </w:t>
      </w:r>
      <w:r w:rsidR="0049743D">
        <w:rPr>
          <w:rFonts w:ascii="Raleway" w:hAnsi="Raleway"/>
        </w:rPr>
        <w:t>has</w:t>
      </w:r>
      <w:r w:rsidR="00251A64">
        <w:rPr>
          <w:rFonts w:ascii="Raleway" w:hAnsi="Raleway"/>
        </w:rPr>
        <w:t xml:space="preserve"> consistently limited the scale of </w:t>
      </w:r>
      <w:r w:rsidR="00566A9F">
        <w:rPr>
          <w:rFonts w:ascii="Raleway" w:hAnsi="Raleway"/>
        </w:rPr>
        <w:t>secondary dwelling units by requiring them to be ‘subordinate’</w:t>
      </w:r>
      <w:r w:rsidR="0049743D">
        <w:rPr>
          <w:rFonts w:ascii="Raleway" w:hAnsi="Raleway"/>
        </w:rPr>
        <w:t xml:space="preserve"> in </w:t>
      </w:r>
      <w:r w:rsidR="009E416B">
        <w:rPr>
          <w:rFonts w:ascii="Raleway" w:hAnsi="Raleway"/>
        </w:rPr>
        <w:t xml:space="preserve">floor area </w:t>
      </w:r>
      <w:r w:rsidR="00566A9F">
        <w:rPr>
          <w:rFonts w:ascii="Raleway" w:hAnsi="Raleway"/>
        </w:rPr>
        <w:t>to the principal dwelling</w:t>
      </w:r>
      <w:r w:rsidR="0049743D">
        <w:rPr>
          <w:rFonts w:ascii="Raleway" w:hAnsi="Raleway"/>
        </w:rPr>
        <w:t xml:space="preserve">. </w:t>
      </w:r>
      <w:r w:rsidR="00566A9F">
        <w:rPr>
          <w:rFonts w:ascii="Raleway" w:hAnsi="Raleway"/>
        </w:rPr>
        <w:t>In this case the proposed secondary dwelling unit</w:t>
      </w:r>
      <w:r w:rsidR="00214F29" w:rsidRPr="00214F29">
        <w:rPr>
          <w:rFonts w:ascii="Raleway" w:hAnsi="Raleway"/>
        </w:rPr>
        <w:t xml:space="preserve"> is larger than the principal dwelling</w:t>
      </w:r>
      <w:r w:rsidR="00566A9F">
        <w:rPr>
          <w:rFonts w:ascii="Raleway" w:hAnsi="Raleway"/>
        </w:rPr>
        <w:t xml:space="preserve"> and not subordinate</w:t>
      </w:r>
      <w:r w:rsidR="0049743D">
        <w:rPr>
          <w:rFonts w:ascii="Raleway" w:hAnsi="Raleway"/>
        </w:rPr>
        <w:t>. It could therefore be interpreted to be not “limited in scale”</w:t>
      </w:r>
      <w:r>
        <w:rPr>
          <w:rFonts w:ascii="Raleway" w:hAnsi="Raleway"/>
        </w:rPr>
        <w:t>.</w:t>
      </w:r>
      <w:r w:rsidR="00214F29" w:rsidRPr="00214F29">
        <w:rPr>
          <w:rFonts w:ascii="Raleway" w:hAnsi="Raleway"/>
        </w:rPr>
        <w:t xml:space="preserve"> </w:t>
      </w:r>
    </w:p>
    <w:bookmarkEnd w:id="2"/>
    <w:p w14:paraId="54A197AA" w14:textId="2E9EF2D4" w:rsidR="007503B4" w:rsidRDefault="007503B4" w:rsidP="00FD6DE8">
      <w:pPr>
        <w:pStyle w:val="ListParagraph"/>
        <w:numPr>
          <w:ilvl w:val="2"/>
          <w:numId w:val="41"/>
        </w:numPr>
        <w:tabs>
          <w:tab w:val="left" w:pos="1418"/>
        </w:tabs>
        <w:spacing w:after="160"/>
        <w:ind w:left="1134" w:hanging="425"/>
        <w:contextualSpacing w:val="0"/>
        <w:rPr>
          <w:rFonts w:ascii="Raleway" w:hAnsi="Raleway"/>
        </w:rPr>
      </w:pPr>
      <w:r>
        <w:rPr>
          <w:rFonts w:ascii="Raleway" w:hAnsi="Raleway"/>
        </w:rPr>
        <w:t xml:space="preserve">It must be located in close proximity to the </w:t>
      </w:r>
      <w:r w:rsidR="00E440AC">
        <w:rPr>
          <w:rFonts w:ascii="Raleway" w:hAnsi="Raleway"/>
        </w:rPr>
        <w:t>principal</w:t>
      </w:r>
      <w:r>
        <w:rPr>
          <w:rFonts w:ascii="Raleway" w:hAnsi="Raleway"/>
        </w:rPr>
        <w:t xml:space="preserve"> </w:t>
      </w:r>
      <w:r w:rsidR="00E440AC">
        <w:rPr>
          <w:rFonts w:ascii="Raleway" w:hAnsi="Raleway"/>
        </w:rPr>
        <w:t>dwelling</w:t>
      </w:r>
      <w:r>
        <w:rPr>
          <w:rFonts w:ascii="Raleway" w:hAnsi="Raleway"/>
        </w:rPr>
        <w:t xml:space="preserve"> or farm building </w:t>
      </w:r>
      <w:r w:rsidR="005C3110">
        <w:rPr>
          <w:rFonts w:ascii="Raleway" w:hAnsi="Raleway"/>
        </w:rPr>
        <w:t>cluster,</w:t>
      </w:r>
      <w:r>
        <w:rPr>
          <w:rFonts w:ascii="Raleway" w:hAnsi="Raleway"/>
        </w:rPr>
        <w:t xml:space="preserve"> and the </w:t>
      </w:r>
      <w:r w:rsidR="00E440AC">
        <w:rPr>
          <w:rFonts w:ascii="Raleway" w:hAnsi="Raleway"/>
        </w:rPr>
        <w:t xml:space="preserve">proposed secondary dwelling is </w:t>
      </w:r>
      <w:r w:rsidR="00214F29" w:rsidRPr="00214F29">
        <w:rPr>
          <w:rFonts w:ascii="Raleway" w:hAnsi="Raleway"/>
        </w:rPr>
        <w:t>to be placed ±300m away from the farm cluster</w:t>
      </w:r>
    </w:p>
    <w:p w14:paraId="0B8530B3" w14:textId="22D676B9" w:rsidR="00214F29" w:rsidRPr="00214F29" w:rsidRDefault="00214F29" w:rsidP="00FD6DE8">
      <w:pPr>
        <w:pStyle w:val="ListParagraph"/>
        <w:numPr>
          <w:ilvl w:val="2"/>
          <w:numId w:val="41"/>
        </w:numPr>
        <w:tabs>
          <w:tab w:val="left" w:pos="1418"/>
        </w:tabs>
        <w:spacing w:after="160"/>
        <w:ind w:left="1134" w:hanging="425"/>
        <w:contextualSpacing w:val="0"/>
        <w:rPr>
          <w:rFonts w:ascii="Raleway" w:hAnsi="Raleway"/>
        </w:rPr>
      </w:pPr>
      <w:r w:rsidRPr="00214F29">
        <w:rPr>
          <w:rFonts w:ascii="Raleway" w:hAnsi="Raleway"/>
        </w:rPr>
        <w:t xml:space="preserve"> </w:t>
      </w:r>
      <w:r w:rsidR="00E440AC">
        <w:rPr>
          <w:rFonts w:ascii="Raleway" w:hAnsi="Raleway"/>
        </w:rPr>
        <w:t>It must minimize land taken out of agricultural and the secondary dwelling is proposed on</w:t>
      </w:r>
      <w:r w:rsidR="004F5FE6">
        <w:rPr>
          <w:rFonts w:ascii="Raleway" w:hAnsi="Raleway"/>
        </w:rPr>
        <w:t xml:space="preserve"> approximately 1 hectare of</w:t>
      </w:r>
      <w:r w:rsidR="00E440AC">
        <w:rPr>
          <w:rFonts w:ascii="Raleway" w:hAnsi="Raleway"/>
        </w:rPr>
        <w:t xml:space="preserve"> </w:t>
      </w:r>
      <w:r w:rsidRPr="00214F29">
        <w:rPr>
          <w:rFonts w:ascii="Raleway" w:hAnsi="Raleway"/>
        </w:rPr>
        <w:t xml:space="preserve">land </w:t>
      </w:r>
      <w:r w:rsidR="00E440AC">
        <w:rPr>
          <w:rFonts w:ascii="Raleway" w:hAnsi="Raleway"/>
        </w:rPr>
        <w:t xml:space="preserve">currently </w:t>
      </w:r>
      <w:r w:rsidRPr="00214F29">
        <w:rPr>
          <w:rFonts w:ascii="Raleway" w:hAnsi="Raleway"/>
        </w:rPr>
        <w:t xml:space="preserve">under agricultural production. </w:t>
      </w:r>
    </w:p>
    <w:p w14:paraId="47BF7022" w14:textId="37249649" w:rsidR="004F5FE6" w:rsidRPr="00D51F11" w:rsidRDefault="007B1F2E" w:rsidP="00264012">
      <w:pPr>
        <w:pStyle w:val="Heading2"/>
      </w:pPr>
      <w:r w:rsidRPr="00D51F11">
        <w:t>6</w:t>
      </w:r>
      <w:r w:rsidR="00154761" w:rsidRPr="004F5FE6">
        <w:t>.</w:t>
      </w:r>
      <w:r w:rsidRPr="00D51F11">
        <w:t>4</w:t>
      </w:r>
      <w:r w:rsidR="00154761" w:rsidRPr="004F5FE6">
        <w:t xml:space="preserve"> Municipal and Regional Official Plans</w:t>
      </w:r>
    </w:p>
    <w:p w14:paraId="40DFE108" w14:textId="2621B041" w:rsidR="007B1F2E" w:rsidRDefault="004F5FE6" w:rsidP="004F5FE6">
      <w:pPr>
        <w:rPr>
          <w:rFonts w:ascii="Raleway" w:hAnsi="Raleway"/>
          <w:i/>
          <w:iCs/>
          <w:szCs w:val="24"/>
        </w:rPr>
      </w:pPr>
      <w:r w:rsidRPr="00D51F11">
        <w:rPr>
          <w:rFonts w:ascii="Raleway" w:hAnsi="Raleway"/>
          <w:szCs w:val="24"/>
        </w:rPr>
        <w:t xml:space="preserve">The property is within the Rural Area of the Town of Milton. The proposal is not consistent with Milton’s </w:t>
      </w:r>
      <w:r w:rsidR="009F7131">
        <w:rPr>
          <w:rFonts w:ascii="Raleway" w:hAnsi="Raleway"/>
          <w:szCs w:val="24"/>
        </w:rPr>
        <w:t>O</w:t>
      </w:r>
      <w:r w:rsidRPr="00D51F11">
        <w:rPr>
          <w:rFonts w:ascii="Raleway" w:hAnsi="Raleway"/>
          <w:szCs w:val="24"/>
        </w:rPr>
        <w:t xml:space="preserve">fficial </w:t>
      </w:r>
      <w:r w:rsidR="009F7131">
        <w:rPr>
          <w:rFonts w:ascii="Raleway" w:hAnsi="Raleway"/>
          <w:szCs w:val="24"/>
        </w:rPr>
        <w:t>P</w:t>
      </w:r>
      <w:r w:rsidRPr="00D51F11">
        <w:rPr>
          <w:rFonts w:ascii="Raleway" w:hAnsi="Raleway"/>
          <w:szCs w:val="24"/>
        </w:rPr>
        <w:t>lan (2026) as Section 3</w:t>
      </w:r>
      <w:r w:rsidR="007B1F2E" w:rsidRPr="004F5FE6">
        <w:rPr>
          <w:rFonts w:ascii="Raleway" w:hAnsi="Raleway"/>
          <w:szCs w:val="24"/>
        </w:rPr>
        <w:t xml:space="preserve">.2.2.7 permits </w:t>
      </w:r>
      <w:r w:rsidRPr="00D51F11">
        <w:rPr>
          <w:rFonts w:ascii="Raleway" w:hAnsi="Raleway"/>
          <w:szCs w:val="24"/>
        </w:rPr>
        <w:t>“</w:t>
      </w:r>
      <w:r w:rsidR="007B1F2E" w:rsidRPr="004F5FE6">
        <w:rPr>
          <w:rFonts w:ascii="Raleway" w:hAnsi="Raleway"/>
          <w:szCs w:val="24"/>
        </w:rPr>
        <w:t xml:space="preserve">a single </w:t>
      </w:r>
      <w:r w:rsidRPr="00D51F11">
        <w:rPr>
          <w:rFonts w:ascii="Raleway" w:hAnsi="Raleway"/>
          <w:szCs w:val="24"/>
        </w:rPr>
        <w:t xml:space="preserve">residential </w:t>
      </w:r>
      <w:r w:rsidR="007B1F2E" w:rsidRPr="004F5FE6">
        <w:rPr>
          <w:rFonts w:ascii="Raleway" w:hAnsi="Raleway"/>
          <w:szCs w:val="24"/>
        </w:rPr>
        <w:t xml:space="preserve">dwelling </w:t>
      </w:r>
      <w:r w:rsidRPr="00D51F11">
        <w:rPr>
          <w:rFonts w:ascii="Raleway" w:hAnsi="Raleway"/>
          <w:szCs w:val="24"/>
        </w:rPr>
        <w:t>on existing lots of record in the Rural Area.”</w:t>
      </w:r>
      <w:r w:rsidR="007B1F2E" w:rsidRPr="00D51F11">
        <w:rPr>
          <w:rFonts w:ascii="Raleway" w:hAnsi="Raleway"/>
          <w:i/>
          <w:iCs/>
          <w:szCs w:val="24"/>
        </w:rPr>
        <w:t xml:space="preserve"> </w:t>
      </w:r>
    </w:p>
    <w:p w14:paraId="6C365369" w14:textId="7502E4A2" w:rsidR="005C3110" w:rsidRPr="00D51F11" w:rsidRDefault="005C3110" w:rsidP="004F5FE6">
      <w:pPr>
        <w:rPr>
          <w:rFonts w:ascii="Raleway" w:hAnsi="Raleway"/>
          <w:szCs w:val="24"/>
        </w:rPr>
      </w:pPr>
      <w:r w:rsidRPr="00D51F11">
        <w:rPr>
          <w:rFonts w:ascii="Raleway" w:hAnsi="Raleway"/>
          <w:szCs w:val="24"/>
        </w:rPr>
        <w:t xml:space="preserve">Section 9.1.1.10 of the </w:t>
      </w:r>
      <w:r w:rsidR="009F7131">
        <w:rPr>
          <w:rFonts w:ascii="Raleway" w:hAnsi="Raleway"/>
          <w:szCs w:val="24"/>
        </w:rPr>
        <w:t>O</w:t>
      </w:r>
      <w:r w:rsidRPr="00D51F11">
        <w:rPr>
          <w:rFonts w:ascii="Raleway" w:hAnsi="Raleway"/>
          <w:szCs w:val="24"/>
        </w:rPr>
        <w:t xml:space="preserve">fficial </w:t>
      </w:r>
      <w:r w:rsidR="009F7131">
        <w:rPr>
          <w:rFonts w:ascii="Raleway" w:hAnsi="Raleway"/>
          <w:szCs w:val="24"/>
        </w:rPr>
        <w:t>P</w:t>
      </w:r>
      <w:r w:rsidRPr="00D51F11">
        <w:rPr>
          <w:rFonts w:ascii="Raleway" w:hAnsi="Raleway"/>
          <w:szCs w:val="24"/>
        </w:rPr>
        <w:t>lan permits mobile and portable dwellings for far</w:t>
      </w:r>
      <w:r>
        <w:rPr>
          <w:rFonts w:ascii="Raleway" w:hAnsi="Raleway"/>
          <w:szCs w:val="24"/>
        </w:rPr>
        <w:t>m</w:t>
      </w:r>
      <w:r w:rsidRPr="00D51F11">
        <w:rPr>
          <w:rFonts w:ascii="Raleway" w:hAnsi="Raleway"/>
          <w:szCs w:val="24"/>
        </w:rPr>
        <w:t xml:space="preserve"> labourers within the </w:t>
      </w:r>
      <w:r w:rsidR="009F7131">
        <w:rPr>
          <w:rFonts w:ascii="Raleway" w:hAnsi="Raleway"/>
          <w:szCs w:val="24"/>
        </w:rPr>
        <w:t xml:space="preserve">NEP </w:t>
      </w:r>
      <w:r w:rsidRPr="00D51F11">
        <w:rPr>
          <w:rFonts w:ascii="Raleway" w:hAnsi="Raleway"/>
          <w:szCs w:val="24"/>
        </w:rPr>
        <w:t>area with the following criteria:</w:t>
      </w:r>
    </w:p>
    <w:p w14:paraId="2B6DD158" w14:textId="3FB044D3" w:rsidR="005C3110" w:rsidRPr="00D51F11" w:rsidRDefault="005C3110" w:rsidP="00D51F11">
      <w:pPr>
        <w:pStyle w:val="ListParagraph"/>
        <w:numPr>
          <w:ilvl w:val="0"/>
          <w:numId w:val="67"/>
        </w:numPr>
        <w:rPr>
          <w:rFonts w:ascii="Raleway" w:hAnsi="Raleway"/>
          <w:szCs w:val="24"/>
        </w:rPr>
      </w:pPr>
      <w:r w:rsidRPr="00D51F11">
        <w:rPr>
          <w:rFonts w:ascii="Raleway" w:hAnsi="Raleway"/>
          <w:szCs w:val="24"/>
        </w:rPr>
        <w:t xml:space="preserve">A severance of the lot cannot be </w:t>
      </w:r>
      <w:r w:rsidRPr="005C3110">
        <w:rPr>
          <w:rFonts w:ascii="Raleway" w:hAnsi="Raleway"/>
          <w:szCs w:val="24"/>
        </w:rPr>
        <w:t>proposed,</w:t>
      </w:r>
      <w:r w:rsidRPr="00D51F11">
        <w:rPr>
          <w:rFonts w:ascii="Raleway" w:hAnsi="Raleway"/>
          <w:szCs w:val="24"/>
        </w:rPr>
        <w:t xml:space="preserve"> and the dwelling must be within the farm cluster</w:t>
      </w:r>
    </w:p>
    <w:p w14:paraId="7C717A81" w14:textId="7ABE96DD" w:rsidR="005C3110" w:rsidRPr="00D51F11" w:rsidRDefault="005C3110" w:rsidP="00D51F11">
      <w:pPr>
        <w:pStyle w:val="ListParagraph"/>
        <w:numPr>
          <w:ilvl w:val="0"/>
          <w:numId w:val="67"/>
        </w:numPr>
        <w:rPr>
          <w:rFonts w:ascii="Raleway" w:hAnsi="Raleway"/>
          <w:szCs w:val="24"/>
        </w:rPr>
      </w:pPr>
      <w:r w:rsidRPr="00D51F11">
        <w:rPr>
          <w:rFonts w:ascii="Raleway" w:hAnsi="Raleway"/>
          <w:szCs w:val="24"/>
        </w:rPr>
        <w:t xml:space="preserve">The applicant must be a bona fide </w:t>
      </w:r>
      <w:r w:rsidRPr="005C3110">
        <w:rPr>
          <w:rFonts w:ascii="Raleway" w:hAnsi="Raleway"/>
          <w:szCs w:val="24"/>
        </w:rPr>
        <w:t>farmer,</w:t>
      </w:r>
      <w:r w:rsidRPr="00D51F11">
        <w:rPr>
          <w:rFonts w:ascii="Raleway" w:hAnsi="Raleway"/>
          <w:szCs w:val="24"/>
        </w:rPr>
        <w:t xml:space="preserve"> and the farm can support all person(s) employed</w:t>
      </w:r>
    </w:p>
    <w:p w14:paraId="7E7483C2" w14:textId="626C70E7" w:rsidR="005C3110" w:rsidRPr="00D51F11" w:rsidRDefault="005C3110" w:rsidP="00D51F11">
      <w:pPr>
        <w:pStyle w:val="ListParagraph"/>
        <w:numPr>
          <w:ilvl w:val="0"/>
          <w:numId w:val="67"/>
        </w:numPr>
        <w:rPr>
          <w:rFonts w:ascii="Raleway" w:hAnsi="Raleway"/>
          <w:szCs w:val="24"/>
        </w:rPr>
      </w:pPr>
      <w:r w:rsidRPr="00D51F11">
        <w:rPr>
          <w:rFonts w:ascii="Raleway" w:hAnsi="Raleway"/>
          <w:szCs w:val="24"/>
        </w:rPr>
        <w:t xml:space="preserve">For the purposes of the </w:t>
      </w:r>
      <w:r w:rsidRPr="00D51F11">
        <w:rPr>
          <w:rFonts w:ascii="Raleway" w:hAnsi="Raleway"/>
          <w:i/>
          <w:iCs/>
          <w:szCs w:val="24"/>
        </w:rPr>
        <w:t>Planning Act</w:t>
      </w:r>
      <w:r w:rsidRPr="00D51F11">
        <w:rPr>
          <w:rFonts w:ascii="Raleway" w:hAnsi="Raleway"/>
          <w:szCs w:val="24"/>
        </w:rPr>
        <w:t>, site plans may be required to be submitted to form a Site Plan Agreement with the Municipality to be registered on title prior to the issuance of a building permit</w:t>
      </w:r>
    </w:p>
    <w:p w14:paraId="6FFDC67E" w14:textId="218EE9C5" w:rsidR="005C3110" w:rsidRPr="00D51F11" w:rsidRDefault="005C3110" w:rsidP="005C3110">
      <w:pPr>
        <w:pStyle w:val="ListParagraph"/>
        <w:numPr>
          <w:ilvl w:val="0"/>
          <w:numId w:val="67"/>
        </w:numPr>
        <w:rPr>
          <w:rFonts w:ascii="Raleway" w:hAnsi="Raleway"/>
          <w:szCs w:val="24"/>
          <w:lang w:val="en-US"/>
        </w:rPr>
      </w:pPr>
      <w:r w:rsidRPr="00D51F11">
        <w:rPr>
          <w:rFonts w:ascii="Raleway" w:hAnsi="Raleway"/>
          <w:szCs w:val="24"/>
        </w:rPr>
        <w:lastRenderedPageBreak/>
        <w:t xml:space="preserve">The applicant documents to the satisfaction of </w:t>
      </w:r>
      <w:r w:rsidRPr="005C3110">
        <w:rPr>
          <w:rFonts w:ascii="Raleway" w:hAnsi="Raleway"/>
          <w:szCs w:val="24"/>
        </w:rPr>
        <w:t>council</w:t>
      </w:r>
      <w:r w:rsidRPr="00D51F11">
        <w:rPr>
          <w:rFonts w:ascii="Raleway" w:hAnsi="Raleway"/>
          <w:szCs w:val="24"/>
        </w:rPr>
        <w:t xml:space="preserve"> the need for the dwelling for farm help</w:t>
      </w:r>
      <w:r>
        <w:rPr>
          <w:rFonts w:ascii="Raleway" w:hAnsi="Raleway"/>
          <w:szCs w:val="24"/>
        </w:rPr>
        <w:t>.</w:t>
      </w:r>
    </w:p>
    <w:p w14:paraId="6E75D658" w14:textId="6035BB7C" w:rsidR="009A3454" w:rsidRPr="00D51F11" w:rsidRDefault="009308B8" w:rsidP="00D51F11">
      <w:pPr>
        <w:rPr>
          <w:rFonts w:ascii="Raleway" w:hAnsi="Raleway"/>
          <w:szCs w:val="24"/>
          <w:lang w:val="en-US"/>
        </w:rPr>
      </w:pPr>
      <w:r>
        <w:rPr>
          <w:rFonts w:ascii="Raleway" w:hAnsi="Raleway"/>
          <w:szCs w:val="24"/>
          <w:lang w:val="en-US"/>
        </w:rPr>
        <w:t>Similarly, t</w:t>
      </w:r>
      <w:r w:rsidR="009A3454">
        <w:rPr>
          <w:rFonts w:ascii="Raleway" w:hAnsi="Raleway"/>
          <w:szCs w:val="24"/>
          <w:lang w:val="en-US"/>
        </w:rPr>
        <w:t>he Halton Region Official Plan</w:t>
      </w:r>
      <w:r>
        <w:rPr>
          <w:rFonts w:ascii="Raleway" w:hAnsi="Raleway"/>
          <w:szCs w:val="24"/>
          <w:lang w:val="en-US"/>
        </w:rPr>
        <w:t xml:space="preserve"> Section 100</w:t>
      </w:r>
      <w:r w:rsidR="006A33C8">
        <w:rPr>
          <w:rFonts w:ascii="Raleway" w:hAnsi="Raleway"/>
          <w:szCs w:val="24"/>
          <w:lang w:val="en-US"/>
        </w:rPr>
        <w:t xml:space="preserve"> only</w:t>
      </w:r>
      <w:r>
        <w:rPr>
          <w:rFonts w:ascii="Raleway" w:hAnsi="Raleway"/>
          <w:szCs w:val="24"/>
          <w:lang w:val="en-US"/>
        </w:rPr>
        <w:t xml:space="preserve"> permits a single detached dwelling or a mobile or portable dwelling for farm labourers within the region’s Prime Agricultural Area. It does not permit additional dwelling units.</w:t>
      </w:r>
    </w:p>
    <w:p w14:paraId="612801E4" w14:textId="4B113BF6" w:rsidR="00BA5590" w:rsidRPr="00BA6C64" w:rsidRDefault="00323B94" w:rsidP="00264012">
      <w:pPr>
        <w:pStyle w:val="Heading2"/>
        <w:numPr>
          <w:ilvl w:val="1"/>
          <w:numId w:val="62"/>
        </w:numPr>
      </w:pPr>
      <w:r>
        <w:t>Planning</w:t>
      </w:r>
      <w:r w:rsidR="00BA5590" w:rsidRPr="00BA6C64">
        <w:t xml:space="preserve"> Act</w:t>
      </w:r>
    </w:p>
    <w:p w14:paraId="2ACE292F" w14:textId="5BAFE0E1" w:rsidR="00DE36D3" w:rsidRPr="00D51F11" w:rsidRDefault="00FF561D" w:rsidP="00FF561D">
      <w:pPr>
        <w:pStyle w:val="ListParagraph"/>
        <w:numPr>
          <w:ilvl w:val="0"/>
          <w:numId w:val="33"/>
        </w:numPr>
        <w:spacing w:after="160"/>
        <w:ind w:hanging="436"/>
        <w:rPr>
          <w:rFonts w:ascii="Raleway" w:hAnsi="Raleway"/>
        </w:rPr>
      </w:pPr>
      <w:r w:rsidRPr="00FF561D">
        <w:rPr>
          <w:rFonts w:ascii="Raleway" w:hAnsi="Raleway"/>
        </w:rPr>
        <w:t xml:space="preserve">Section 35.1 of the </w:t>
      </w:r>
      <w:r w:rsidRPr="00D51F11">
        <w:rPr>
          <w:rFonts w:ascii="Raleway" w:hAnsi="Raleway"/>
          <w:i/>
          <w:iCs/>
        </w:rPr>
        <w:t>Planning Act</w:t>
      </w:r>
      <w:r w:rsidRPr="00FF561D">
        <w:rPr>
          <w:rFonts w:ascii="Raleway" w:hAnsi="Raleway"/>
        </w:rPr>
        <w:t xml:space="preserve"> </w:t>
      </w:r>
      <w:r>
        <w:rPr>
          <w:rFonts w:ascii="Raleway" w:hAnsi="Raleway"/>
        </w:rPr>
        <w:t xml:space="preserve">limits the ability for municipalities to pass by-laws that prohibit </w:t>
      </w:r>
      <w:r w:rsidRPr="00FF561D">
        <w:rPr>
          <w:rFonts w:ascii="Raleway" w:hAnsi="Raleway"/>
        </w:rPr>
        <w:t>additional residential units</w:t>
      </w:r>
      <w:r>
        <w:rPr>
          <w:rFonts w:ascii="Raleway" w:hAnsi="Raleway"/>
        </w:rPr>
        <w:t xml:space="preserve">. </w:t>
      </w:r>
      <w:r w:rsidR="00DE36D3" w:rsidRPr="00D51F11">
        <w:rPr>
          <w:rFonts w:ascii="Raleway" w:hAnsi="Raleway"/>
        </w:rPr>
        <w:t xml:space="preserve">Ontario Regulation 299/19 of the </w:t>
      </w:r>
      <w:r w:rsidR="00DE36D3" w:rsidRPr="00D51F11">
        <w:rPr>
          <w:rFonts w:ascii="Raleway" w:hAnsi="Raleway"/>
          <w:i/>
          <w:iCs/>
        </w:rPr>
        <w:t>Planning Act</w:t>
      </w:r>
      <w:r w:rsidR="00DE36D3" w:rsidRPr="00D51F11">
        <w:rPr>
          <w:rFonts w:ascii="Raleway" w:hAnsi="Raleway"/>
        </w:rPr>
        <w:t xml:space="preserve"> provides </w:t>
      </w:r>
      <w:r w:rsidR="006D2792">
        <w:rPr>
          <w:rFonts w:ascii="Raleway" w:hAnsi="Raleway"/>
        </w:rPr>
        <w:t xml:space="preserve">criteria </w:t>
      </w:r>
      <w:r w:rsidR="00DE36D3" w:rsidRPr="00D51F11">
        <w:rPr>
          <w:rFonts w:ascii="Raleway" w:hAnsi="Raleway"/>
        </w:rPr>
        <w:t>for additional residential units.</w:t>
      </w:r>
      <w:r>
        <w:rPr>
          <w:rFonts w:ascii="Raleway" w:hAnsi="Raleway"/>
        </w:rPr>
        <w:t xml:space="preserve"> </w:t>
      </w:r>
    </w:p>
    <w:p w14:paraId="55E722CB" w14:textId="0BAE66FA" w:rsidR="00181EE3" w:rsidRDefault="006D2792" w:rsidP="00EB158C">
      <w:pPr>
        <w:pStyle w:val="ListParagraph"/>
        <w:numPr>
          <w:ilvl w:val="0"/>
          <w:numId w:val="33"/>
        </w:numPr>
        <w:spacing w:after="160"/>
        <w:ind w:hanging="436"/>
        <w:rPr>
          <w:rFonts w:ascii="Raleway" w:hAnsi="Raleway"/>
        </w:rPr>
      </w:pPr>
      <w:r>
        <w:rPr>
          <w:rFonts w:ascii="Raleway" w:hAnsi="Raleway"/>
        </w:rPr>
        <w:t>However, u</w:t>
      </w:r>
      <w:r w:rsidR="00181EE3" w:rsidRPr="00D74D65">
        <w:rPr>
          <w:rFonts w:ascii="Raleway" w:hAnsi="Raleway"/>
        </w:rPr>
        <w:t>nder the</w:t>
      </w:r>
      <w:r w:rsidR="00D74D65" w:rsidRPr="00D74D65">
        <w:rPr>
          <w:rFonts w:ascii="Raleway" w:hAnsi="Raleway"/>
        </w:rPr>
        <w:t xml:space="preserve"> </w:t>
      </w:r>
      <w:r>
        <w:rPr>
          <w:rFonts w:ascii="Raleway" w:hAnsi="Raleway"/>
        </w:rPr>
        <w:t>subsection 3(</w:t>
      </w:r>
      <w:r w:rsidR="00D74D65" w:rsidRPr="00D74D65">
        <w:rPr>
          <w:rFonts w:ascii="Raleway" w:hAnsi="Raleway"/>
        </w:rPr>
        <w:t>5</w:t>
      </w:r>
      <w:r>
        <w:rPr>
          <w:rFonts w:ascii="Raleway" w:hAnsi="Raleway"/>
        </w:rPr>
        <w:t>)</w:t>
      </w:r>
      <w:r w:rsidR="00D74D65" w:rsidRPr="00D74D65">
        <w:rPr>
          <w:rFonts w:ascii="Raleway" w:hAnsi="Raleway"/>
        </w:rPr>
        <w:t xml:space="preserve"> of the</w:t>
      </w:r>
      <w:r w:rsidR="00181EE3" w:rsidRPr="00D74D65">
        <w:rPr>
          <w:rFonts w:ascii="Raleway" w:hAnsi="Raleway"/>
        </w:rPr>
        <w:t xml:space="preserve"> </w:t>
      </w:r>
      <w:r w:rsidR="00181EE3" w:rsidRPr="00D74D65">
        <w:rPr>
          <w:rFonts w:ascii="Raleway" w:hAnsi="Raleway"/>
          <w:i/>
          <w:iCs/>
        </w:rPr>
        <w:t>Planning Act</w:t>
      </w:r>
      <w:r w:rsidR="00181EE3" w:rsidRPr="00D74D65">
        <w:rPr>
          <w:rFonts w:ascii="Raleway" w:hAnsi="Raleway"/>
        </w:rPr>
        <w:t xml:space="preserve">, decisions made by </w:t>
      </w:r>
      <w:r w:rsidR="00FF561D">
        <w:rPr>
          <w:rFonts w:ascii="Raleway" w:hAnsi="Raleway"/>
        </w:rPr>
        <w:t xml:space="preserve">planning authorities (including </w:t>
      </w:r>
      <w:r>
        <w:rPr>
          <w:rFonts w:ascii="Raleway" w:hAnsi="Raleway"/>
        </w:rPr>
        <w:t xml:space="preserve">boards and commissions such as </w:t>
      </w:r>
      <w:r w:rsidR="00FF561D">
        <w:rPr>
          <w:rFonts w:ascii="Raleway" w:hAnsi="Raleway"/>
        </w:rPr>
        <w:t xml:space="preserve">the NEC) </w:t>
      </w:r>
      <w:r w:rsidR="00181EE3" w:rsidRPr="00D74D65">
        <w:rPr>
          <w:rFonts w:ascii="Raleway" w:hAnsi="Raleway"/>
        </w:rPr>
        <w:t>“shall conform with the provincial plans that are in effect on that date or shall not conflict with them as the case may be.”</w:t>
      </w:r>
      <w:r w:rsidR="00D74D65" w:rsidRPr="00D74D65">
        <w:rPr>
          <w:rFonts w:ascii="Raleway" w:hAnsi="Raleway"/>
        </w:rPr>
        <w:t xml:space="preserve"> </w:t>
      </w:r>
    </w:p>
    <w:p w14:paraId="2EC095A7" w14:textId="29AAD044" w:rsidR="00D74D65" w:rsidRDefault="006D2792" w:rsidP="00011456">
      <w:pPr>
        <w:pStyle w:val="ListParagraph"/>
        <w:numPr>
          <w:ilvl w:val="0"/>
          <w:numId w:val="33"/>
        </w:numPr>
        <w:spacing w:after="160"/>
        <w:rPr>
          <w:rFonts w:ascii="Raleway" w:hAnsi="Raleway"/>
        </w:rPr>
      </w:pPr>
      <w:r w:rsidRPr="0012118F">
        <w:rPr>
          <w:rFonts w:ascii="Raleway" w:hAnsi="Raleway"/>
        </w:rPr>
        <w:t>W</w:t>
      </w:r>
      <w:r w:rsidR="00FF561D" w:rsidRPr="0012118F">
        <w:rPr>
          <w:rFonts w:ascii="Raleway" w:hAnsi="Raleway"/>
        </w:rPr>
        <w:t xml:space="preserve">hile the </w:t>
      </w:r>
      <w:r w:rsidR="00FF561D" w:rsidRPr="00D51F11">
        <w:rPr>
          <w:rFonts w:ascii="Raleway" w:hAnsi="Raleway"/>
          <w:i/>
          <w:iCs/>
        </w:rPr>
        <w:t>Planning Act</w:t>
      </w:r>
      <w:r w:rsidR="00FF561D" w:rsidRPr="0012118F">
        <w:rPr>
          <w:rFonts w:ascii="Raleway" w:hAnsi="Raleway"/>
        </w:rPr>
        <w:t xml:space="preserve"> and Ontario Regulation 299/19 reflect a broader provincial direction to permit additional residential units, these provisions do not apply within the NEP area</w:t>
      </w:r>
      <w:r w:rsidRPr="0012118F">
        <w:rPr>
          <w:rFonts w:ascii="Raleway" w:hAnsi="Raleway"/>
        </w:rPr>
        <w:t>.  Accordingly, any pro</w:t>
      </w:r>
      <w:r w:rsidR="00FF561D" w:rsidRPr="0012118F">
        <w:rPr>
          <w:rFonts w:ascii="Raleway" w:hAnsi="Raleway"/>
        </w:rPr>
        <w:t>posal</w:t>
      </w:r>
      <w:r w:rsidRPr="0012118F">
        <w:rPr>
          <w:rFonts w:ascii="Raleway" w:hAnsi="Raleway"/>
        </w:rPr>
        <w:t>s</w:t>
      </w:r>
      <w:r w:rsidR="00FF561D" w:rsidRPr="0012118F">
        <w:rPr>
          <w:rFonts w:ascii="Raleway" w:hAnsi="Raleway"/>
        </w:rPr>
        <w:t xml:space="preserve"> for additional dwelling units must be evaluated based on the policies and permitted uses set out in the NEP.</w:t>
      </w:r>
      <w:r w:rsidRPr="0012118F">
        <w:rPr>
          <w:rFonts w:ascii="Raleway" w:hAnsi="Raleway"/>
        </w:rPr>
        <w:t xml:space="preserve"> </w:t>
      </w:r>
    </w:p>
    <w:p w14:paraId="3F7C6B42" w14:textId="7958CB80" w:rsidR="007B1F2E" w:rsidRPr="0039522F" w:rsidRDefault="0039522F" w:rsidP="002F2234">
      <w:pPr>
        <w:pStyle w:val="Heading1"/>
      </w:pPr>
      <w:r w:rsidRPr="0039522F">
        <w:t>7</w:t>
      </w:r>
      <w:r w:rsidR="007B1F2E" w:rsidRPr="0039522F">
        <w:t>.0 Summary of Agency Comments</w:t>
      </w:r>
    </w:p>
    <w:p w14:paraId="232B9254" w14:textId="77777777" w:rsidR="007B1F2E" w:rsidRDefault="007B1F2E" w:rsidP="007B1F2E">
      <w:pPr>
        <w:rPr>
          <w:rFonts w:ascii="Raleway" w:hAnsi="Raleway"/>
        </w:rPr>
      </w:pPr>
      <w:r>
        <w:rPr>
          <w:rFonts w:ascii="Raleway" w:hAnsi="Raleway"/>
        </w:rPr>
        <w:t>Formal comments have not been requested, however, the Town of Milton and Halton Region were asked to provide preliminary comments to support this report. Conservation Halton does not regulate this property and were therefore not asked for comments.</w:t>
      </w:r>
    </w:p>
    <w:p w14:paraId="599961B4" w14:textId="33FE51E4" w:rsidR="007B1F2E" w:rsidRPr="00C55775" w:rsidRDefault="006A33C8" w:rsidP="00264012">
      <w:pPr>
        <w:pStyle w:val="Heading2"/>
      </w:pPr>
      <w:r>
        <w:t>7</w:t>
      </w:r>
      <w:r w:rsidR="007B1F2E" w:rsidRPr="00C55775">
        <w:t>.1 Town of Milton</w:t>
      </w:r>
      <w:r w:rsidR="0039522F">
        <w:t>:</w:t>
      </w:r>
    </w:p>
    <w:p w14:paraId="6C461147" w14:textId="3480A1BE" w:rsidR="007B1F2E" w:rsidRPr="00C55775" w:rsidRDefault="007B1F2E" w:rsidP="007B1F2E">
      <w:pPr>
        <w:pStyle w:val="ListParagraph"/>
        <w:numPr>
          <w:ilvl w:val="0"/>
          <w:numId w:val="3"/>
        </w:numPr>
        <w:ind w:left="284" w:hanging="284"/>
        <w:rPr>
          <w:rFonts w:ascii="Raleway" w:hAnsi="Raleway"/>
          <w:lang w:val="en-US"/>
        </w:rPr>
      </w:pPr>
      <w:r w:rsidRPr="00C55775">
        <w:rPr>
          <w:rFonts w:ascii="Raleway" w:hAnsi="Raleway"/>
        </w:rPr>
        <w:t>The Town’s Official Plan (3.</w:t>
      </w:r>
      <w:r w:rsidR="00B95E08">
        <w:rPr>
          <w:rFonts w:ascii="Raleway" w:hAnsi="Raleway"/>
        </w:rPr>
        <w:t>1</w:t>
      </w:r>
      <w:r w:rsidRPr="00C55775">
        <w:rPr>
          <w:rFonts w:ascii="Raleway" w:hAnsi="Raleway"/>
        </w:rPr>
        <w:t>.</w:t>
      </w:r>
      <w:r w:rsidR="00B95E08">
        <w:rPr>
          <w:rFonts w:ascii="Raleway" w:hAnsi="Raleway"/>
        </w:rPr>
        <w:t>1</w:t>
      </w:r>
      <w:r w:rsidRPr="00C55775">
        <w:rPr>
          <w:rFonts w:ascii="Raleway" w:hAnsi="Raleway"/>
        </w:rPr>
        <w:t xml:space="preserve">.7) permits only a single dwelling per lot in the Rural Area. </w:t>
      </w:r>
    </w:p>
    <w:p w14:paraId="5711B74B" w14:textId="69C16B6F" w:rsidR="007B1F2E" w:rsidRPr="00C55775" w:rsidRDefault="007B1F2E" w:rsidP="007B1F2E">
      <w:pPr>
        <w:pStyle w:val="ListParagraph"/>
        <w:numPr>
          <w:ilvl w:val="0"/>
          <w:numId w:val="3"/>
        </w:numPr>
        <w:ind w:left="284" w:hanging="284"/>
        <w:rPr>
          <w:rFonts w:ascii="Raleway" w:hAnsi="Raleway"/>
          <w:lang w:val="en-US"/>
        </w:rPr>
      </w:pPr>
      <w:r w:rsidRPr="00C55775">
        <w:rPr>
          <w:rFonts w:ascii="Raleway" w:hAnsi="Raleway"/>
        </w:rPr>
        <w:t>The owner would have to submit a voluntary Designation Response Form to confirm if the farmhouse is worthy of</w:t>
      </w:r>
      <w:r w:rsidR="0039522F">
        <w:rPr>
          <w:rFonts w:ascii="Raleway" w:hAnsi="Raleway"/>
        </w:rPr>
        <w:t xml:space="preserve"> a heritage</w:t>
      </w:r>
      <w:r w:rsidRPr="00C55775">
        <w:rPr>
          <w:rFonts w:ascii="Raleway" w:hAnsi="Raleway"/>
        </w:rPr>
        <w:t xml:space="preserve"> designation. Town staff confirmed that they had been contacted for information regarding the farmhouse </w:t>
      </w:r>
      <w:r w:rsidRPr="00C55775">
        <w:rPr>
          <w:rFonts w:ascii="Raleway" w:hAnsi="Raleway"/>
        </w:rPr>
        <w:lastRenderedPageBreak/>
        <w:t xml:space="preserve">and designation, but the process </w:t>
      </w:r>
      <w:r>
        <w:rPr>
          <w:rFonts w:ascii="Raleway" w:hAnsi="Raleway"/>
        </w:rPr>
        <w:t xml:space="preserve">was </w:t>
      </w:r>
      <w:r w:rsidRPr="00C55775">
        <w:rPr>
          <w:rFonts w:ascii="Raleway" w:hAnsi="Raleway"/>
        </w:rPr>
        <w:t>not undertaken to determine if designation is an option.</w:t>
      </w:r>
    </w:p>
    <w:p w14:paraId="5DB1A4AA" w14:textId="77777777" w:rsidR="007B1F2E" w:rsidRPr="00C55775" w:rsidRDefault="007B1F2E" w:rsidP="007B1F2E">
      <w:pPr>
        <w:pStyle w:val="ListParagraph"/>
        <w:numPr>
          <w:ilvl w:val="0"/>
          <w:numId w:val="3"/>
        </w:numPr>
        <w:ind w:left="284" w:hanging="284"/>
        <w:rPr>
          <w:rFonts w:ascii="Raleway" w:hAnsi="Raleway"/>
          <w:lang w:val="en-US"/>
        </w:rPr>
      </w:pPr>
      <w:r w:rsidRPr="00C55775">
        <w:rPr>
          <w:rFonts w:ascii="Raleway" w:hAnsi="Raleway"/>
        </w:rPr>
        <w:t xml:space="preserve">A sightline assessment would be required for the proposed entrance on Bell School line, and the driveway must be minimally 100m south of the Steeles Avenue West intersection. </w:t>
      </w:r>
    </w:p>
    <w:p w14:paraId="03070798" w14:textId="3E987723" w:rsidR="007B1F2E" w:rsidRPr="0039522F" w:rsidRDefault="006A33C8" w:rsidP="00264012">
      <w:pPr>
        <w:pStyle w:val="Heading2"/>
      </w:pPr>
      <w:r>
        <w:t>7</w:t>
      </w:r>
      <w:r w:rsidR="007B1F2E" w:rsidRPr="0039522F">
        <w:t>.2 Halton Region</w:t>
      </w:r>
      <w:r w:rsidR="0039522F">
        <w:t>:</w:t>
      </w:r>
    </w:p>
    <w:p w14:paraId="259BD5B1" w14:textId="36E9BF96" w:rsidR="007B1F2E" w:rsidRPr="00D51F11" w:rsidRDefault="007B1F2E" w:rsidP="00D51F11">
      <w:pPr>
        <w:pStyle w:val="ListParagraph"/>
        <w:numPr>
          <w:ilvl w:val="0"/>
          <w:numId w:val="46"/>
        </w:numPr>
        <w:ind w:left="284" w:hanging="284"/>
        <w:rPr>
          <w:rFonts w:ascii="Raleway" w:hAnsi="Raleway"/>
          <w:lang w:val="en-US"/>
        </w:rPr>
      </w:pPr>
      <w:r w:rsidRPr="008F2B10">
        <w:rPr>
          <w:rFonts w:ascii="Raleway" w:hAnsi="Raleway"/>
        </w:rPr>
        <w:t>Regional review is limited to impacts on regional infrastructure. As the proposal relies on private servicing and the proposed secondary entrance is not on a regional road, the region has no comments, concerns or conditions regarding the application.</w:t>
      </w:r>
    </w:p>
    <w:p w14:paraId="339E5C3A" w14:textId="26C9B539" w:rsidR="00256DE3" w:rsidRDefault="006A33C8" w:rsidP="002F2234">
      <w:pPr>
        <w:pStyle w:val="Heading1"/>
      </w:pPr>
      <w:r>
        <w:t>8.0</w:t>
      </w:r>
      <w:r w:rsidR="00C06FF7">
        <w:t xml:space="preserve"> </w:t>
      </w:r>
      <w:r w:rsidR="00C06FF7" w:rsidRPr="00C06FF7">
        <w:t xml:space="preserve">Key Considerations </w:t>
      </w:r>
    </w:p>
    <w:p w14:paraId="6EDCD101" w14:textId="226D50C6" w:rsidR="00A865AF" w:rsidDel="00B845A5" w:rsidRDefault="009A3454" w:rsidP="00D51F11">
      <w:pPr>
        <w:rPr>
          <w:rFonts w:ascii="Raleway" w:hAnsi="Raleway"/>
          <w:szCs w:val="24"/>
        </w:rPr>
      </w:pPr>
      <w:r w:rsidRPr="00D51F11" w:rsidDel="00B845A5">
        <w:rPr>
          <w:rFonts w:ascii="Raleway" w:hAnsi="Raleway"/>
          <w:szCs w:val="24"/>
        </w:rPr>
        <w:t>A secondary dwelling unit within the existing farmhouse is not a permitted use in</w:t>
      </w:r>
      <w:r w:rsidR="006A33C8" w:rsidDel="00B845A5">
        <w:rPr>
          <w:rFonts w:ascii="Raleway" w:hAnsi="Raleway"/>
          <w:szCs w:val="24"/>
        </w:rPr>
        <w:t xml:space="preserve"> the</w:t>
      </w:r>
      <w:r w:rsidRPr="00D51F11" w:rsidDel="00B845A5">
        <w:rPr>
          <w:rFonts w:ascii="Raleway" w:hAnsi="Raleway"/>
          <w:szCs w:val="24"/>
        </w:rPr>
        <w:t xml:space="preserve"> Escarpment Protection Area designation as per Section 1.5.3 of the NEP.  </w:t>
      </w:r>
      <w:r w:rsidR="00B845A5">
        <w:rPr>
          <w:rFonts w:ascii="Raleway" w:hAnsi="Raleway"/>
          <w:szCs w:val="24"/>
        </w:rPr>
        <w:t>In addition, a</w:t>
      </w:r>
      <w:r w:rsidRPr="00D51F11" w:rsidDel="00B845A5">
        <w:rPr>
          <w:rFonts w:ascii="Raleway" w:hAnsi="Raleway"/>
          <w:szCs w:val="24"/>
        </w:rPr>
        <w:t xml:space="preserve"> detached permanent dwelling unit within the farm cluster on the Escarpment Rural Area portion of the cluster </w:t>
      </w:r>
      <w:r w:rsidR="006A33C8" w:rsidDel="00B845A5">
        <w:rPr>
          <w:rFonts w:ascii="Raleway" w:hAnsi="Raleway"/>
          <w:szCs w:val="24"/>
        </w:rPr>
        <w:t xml:space="preserve">also </w:t>
      </w:r>
      <w:r w:rsidRPr="00D51F11" w:rsidDel="00B845A5">
        <w:rPr>
          <w:rFonts w:ascii="Raleway" w:hAnsi="Raleway"/>
          <w:szCs w:val="24"/>
        </w:rPr>
        <w:t>does not meet the NEP policies</w:t>
      </w:r>
      <w:r w:rsidR="006A33C8" w:rsidDel="00B845A5">
        <w:rPr>
          <w:rFonts w:ascii="Raleway" w:hAnsi="Raleway"/>
          <w:szCs w:val="24"/>
        </w:rPr>
        <w:t xml:space="preserve"> as</w:t>
      </w:r>
      <w:r w:rsidRPr="00D51F11" w:rsidDel="00B845A5">
        <w:rPr>
          <w:rFonts w:ascii="Raleway" w:hAnsi="Raleway"/>
          <w:szCs w:val="24"/>
        </w:rPr>
        <w:t xml:space="preserve"> </w:t>
      </w:r>
      <w:r w:rsidR="006A33C8" w:rsidDel="00B845A5">
        <w:rPr>
          <w:rFonts w:ascii="Raleway" w:hAnsi="Raleway"/>
          <w:szCs w:val="24"/>
        </w:rPr>
        <w:t xml:space="preserve">secondary dwelling units </w:t>
      </w:r>
      <w:r w:rsidRPr="00D51F11" w:rsidDel="00B845A5">
        <w:rPr>
          <w:rFonts w:ascii="Raleway" w:hAnsi="Raleway"/>
          <w:szCs w:val="24"/>
        </w:rPr>
        <w:t xml:space="preserve">must be contained entirely within a single dwelling or in an addition to a single dwelling (Section 2.2.11. c)). </w:t>
      </w:r>
    </w:p>
    <w:p w14:paraId="6DBC9A85" w14:textId="56C086B5" w:rsidR="00B02B36" w:rsidRDefault="00B02B36" w:rsidP="00D51F11">
      <w:pPr>
        <w:rPr>
          <w:rFonts w:ascii="Raleway" w:hAnsi="Raleway"/>
        </w:rPr>
      </w:pPr>
      <w:r>
        <w:rPr>
          <w:rFonts w:ascii="Raleway" w:hAnsi="Raleway"/>
        </w:rPr>
        <w:t xml:space="preserve">The applicants could continue </w:t>
      </w:r>
      <w:r w:rsidRPr="00B02B36">
        <w:rPr>
          <w:rFonts w:ascii="Raleway" w:hAnsi="Raleway"/>
        </w:rPr>
        <w:t xml:space="preserve">discussions with the Town of Milton regarding heritage designation and a conservation easement agreement, consistent with Section 2.2.7.  However, the existing dwelling may not meet criteria for designation under the </w:t>
      </w:r>
      <w:r w:rsidRPr="00E004E6">
        <w:rPr>
          <w:rFonts w:ascii="Raleway" w:hAnsi="Raleway"/>
          <w:i/>
          <w:iCs/>
        </w:rPr>
        <w:t>Ontario Heritage Act</w:t>
      </w:r>
      <w:r>
        <w:rPr>
          <w:rFonts w:ascii="Raleway" w:hAnsi="Raleway"/>
        </w:rPr>
        <w:t>.</w:t>
      </w:r>
    </w:p>
    <w:p w14:paraId="6F6EA6B5" w14:textId="77E46149" w:rsidR="00AA4EBB" w:rsidRPr="00D51F11" w:rsidRDefault="00C70D7E" w:rsidP="00D51F11">
      <w:pPr>
        <w:rPr>
          <w:rFonts w:ascii="Raleway" w:hAnsi="Raleway"/>
        </w:rPr>
      </w:pPr>
      <w:r>
        <w:rPr>
          <w:rFonts w:ascii="Raleway" w:hAnsi="Raleway"/>
        </w:rPr>
        <w:t xml:space="preserve">During the review of the application </w:t>
      </w:r>
      <w:r w:rsidR="00AA4EBB">
        <w:rPr>
          <w:rFonts w:ascii="Raleway" w:hAnsi="Raleway"/>
        </w:rPr>
        <w:t xml:space="preserve">NEC staff </w:t>
      </w:r>
      <w:r w:rsidR="00592011">
        <w:rPr>
          <w:rFonts w:ascii="Raleway" w:hAnsi="Raleway"/>
        </w:rPr>
        <w:t>discussed the</w:t>
      </w:r>
      <w:r w:rsidR="00AA4EBB">
        <w:rPr>
          <w:rFonts w:ascii="Raleway" w:hAnsi="Raleway"/>
        </w:rPr>
        <w:t xml:space="preserve"> following</w:t>
      </w:r>
      <w:r w:rsidR="009A3454">
        <w:rPr>
          <w:rFonts w:ascii="Raleway" w:hAnsi="Raleway"/>
        </w:rPr>
        <w:t xml:space="preserve"> alternatives</w:t>
      </w:r>
      <w:r w:rsidR="00592011">
        <w:rPr>
          <w:rFonts w:ascii="Raleway" w:hAnsi="Raleway"/>
        </w:rPr>
        <w:t xml:space="preserve"> with the applica</w:t>
      </w:r>
      <w:r w:rsidR="009A3454">
        <w:rPr>
          <w:rFonts w:ascii="Raleway" w:hAnsi="Raleway"/>
        </w:rPr>
        <w:t>nt</w:t>
      </w:r>
      <w:r w:rsidR="00AA4EBB">
        <w:rPr>
          <w:rFonts w:ascii="Raleway" w:hAnsi="Raleway"/>
        </w:rPr>
        <w:t>:</w:t>
      </w:r>
    </w:p>
    <w:p w14:paraId="1E922F5E" w14:textId="32FCB23C" w:rsidR="009A3454" w:rsidRPr="00C70D7E" w:rsidRDefault="00B845A5" w:rsidP="009A3454">
      <w:pPr>
        <w:pStyle w:val="ListParagraph"/>
        <w:numPr>
          <w:ilvl w:val="0"/>
          <w:numId w:val="58"/>
        </w:numPr>
        <w:rPr>
          <w:rFonts w:ascii="Raleway" w:hAnsi="Raleway"/>
        </w:rPr>
      </w:pPr>
      <w:r w:rsidRPr="00E004E6">
        <w:rPr>
          <w:rFonts w:ascii="Raleway" w:hAnsi="Raleway"/>
          <w:b/>
          <w:bCs/>
        </w:rPr>
        <w:t>Demolition and Replacement Dwelling</w:t>
      </w:r>
      <w:r w:rsidRPr="00B845A5">
        <w:rPr>
          <w:rFonts w:ascii="Raleway" w:hAnsi="Raleway"/>
        </w:rPr>
        <w:t>:</w:t>
      </w:r>
      <w:r>
        <w:rPr>
          <w:rFonts w:ascii="Raleway" w:hAnsi="Raleway"/>
        </w:rPr>
        <w:t xml:space="preserve"> </w:t>
      </w:r>
      <w:r w:rsidR="009A3454" w:rsidRPr="009370C4">
        <w:rPr>
          <w:rFonts w:ascii="Raleway" w:hAnsi="Raleway"/>
        </w:rPr>
        <w:t>Demolish the existing farmhouse and build a new house</w:t>
      </w:r>
      <w:r w:rsidR="009A3454">
        <w:rPr>
          <w:rFonts w:ascii="Raleway" w:hAnsi="Raleway"/>
        </w:rPr>
        <w:t xml:space="preserve"> </w:t>
      </w:r>
      <w:r w:rsidR="009A3454" w:rsidRPr="00336548">
        <w:rPr>
          <w:rFonts w:ascii="Raleway" w:hAnsi="Raleway"/>
        </w:rPr>
        <w:t>on the Rural Escarpment portion of the farm cluste</w:t>
      </w:r>
      <w:r w:rsidR="009A3454">
        <w:rPr>
          <w:rFonts w:ascii="Raleway" w:hAnsi="Raleway"/>
        </w:rPr>
        <w:t>r</w:t>
      </w:r>
      <w:r w:rsidR="009A3454" w:rsidRPr="009370C4">
        <w:rPr>
          <w:rFonts w:ascii="Raleway" w:hAnsi="Raleway"/>
        </w:rPr>
        <w:t xml:space="preserve"> with an attached secondary dwelling unit</w:t>
      </w:r>
      <w:r w:rsidR="009A3454">
        <w:rPr>
          <w:rFonts w:ascii="Raleway" w:hAnsi="Raleway"/>
        </w:rPr>
        <w:t xml:space="preserve">. This </w:t>
      </w:r>
      <w:r>
        <w:rPr>
          <w:rFonts w:ascii="Raleway" w:hAnsi="Raleway"/>
        </w:rPr>
        <w:t xml:space="preserve">approach would better align with </w:t>
      </w:r>
      <w:r w:rsidR="009A3454">
        <w:rPr>
          <w:rFonts w:ascii="Raleway" w:hAnsi="Raleway"/>
        </w:rPr>
        <w:t>the policies of both Part 1 and Part 2</w:t>
      </w:r>
      <w:r>
        <w:rPr>
          <w:rFonts w:ascii="Raleway" w:hAnsi="Raleway"/>
        </w:rPr>
        <w:t xml:space="preserve"> of the NEP</w:t>
      </w:r>
      <w:r w:rsidR="009A3454">
        <w:rPr>
          <w:rFonts w:ascii="Raleway" w:hAnsi="Raleway"/>
        </w:rPr>
        <w:t>.</w:t>
      </w:r>
    </w:p>
    <w:p w14:paraId="081FCD4B" w14:textId="5F37C761" w:rsidR="00592011" w:rsidRPr="00D51F11" w:rsidRDefault="00B845A5" w:rsidP="000E249C">
      <w:pPr>
        <w:pStyle w:val="ListParagraph"/>
        <w:numPr>
          <w:ilvl w:val="0"/>
          <w:numId w:val="58"/>
        </w:numPr>
        <w:rPr>
          <w:rFonts w:ascii="Raleway" w:hAnsi="Raleway"/>
          <w:szCs w:val="24"/>
        </w:rPr>
      </w:pPr>
      <w:r w:rsidRPr="00E004E6">
        <w:rPr>
          <w:rFonts w:ascii="Raleway" w:hAnsi="Raleway"/>
          <w:b/>
          <w:bCs/>
          <w:szCs w:val="24"/>
        </w:rPr>
        <w:t>Addition to Existing Dwelling</w:t>
      </w:r>
      <w:r>
        <w:rPr>
          <w:rFonts w:ascii="Raleway" w:hAnsi="Raleway"/>
          <w:szCs w:val="24"/>
        </w:rPr>
        <w:t xml:space="preserve">: </w:t>
      </w:r>
      <w:r w:rsidR="009A3454">
        <w:rPr>
          <w:rFonts w:ascii="Raleway" w:hAnsi="Raleway"/>
          <w:szCs w:val="24"/>
        </w:rPr>
        <w:t>C</w:t>
      </w:r>
      <w:r w:rsidR="00592011" w:rsidRPr="00D51F11">
        <w:rPr>
          <w:rFonts w:ascii="Raleway" w:hAnsi="Raleway"/>
        </w:rPr>
        <w:t>onstruct an addition on the existing farmhouse to provide more living space</w:t>
      </w:r>
      <w:r w:rsidR="000E249C">
        <w:rPr>
          <w:rFonts w:ascii="Raleway" w:hAnsi="Raleway"/>
        </w:rPr>
        <w:t xml:space="preserve"> for the applicants and their family</w:t>
      </w:r>
      <w:r w:rsidR="00592011" w:rsidRPr="00D51F11">
        <w:rPr>
          <w:rFonts w:ascii="Raleway" w:hAnsi="Raleway"/>
        </w:rPr>
        <w:t xml:space="preserve">, </w:t>
      </w:r>
      <w:r w:rsidR="00592011" w:rsidRPr="00D51F11">
        <w:rPr>
          <w:rFonts w:ascii="Raleway" w:hAnsi="Raleway"/>
        </w:rPr>
        <w:lastRenderedPageBreak/>
        <w:t>without the amenities (separate entrance and full kitchen) that would define it as a secondary dwelling unit</w:t>
      </w:r>
      <w:r w:rsidR="000E249C">
        <w:rPr>
          <w:rFonts w:ascii="Raleway" w:hAnsi="Raleway"/>
        </w:rPr>
        <w:t>. This would</w:t>
      </w:r>
      <w:r w:rsidR="00592011" w:rsidRPr="00D51F11">
        <w:rPr>
          <w:rFonts w:ascii="Raleway" w:hAnsi="Raleway"/>
        </w:rPr>
        <w:t xml:space="preserve"> meet the permitted uses for Escarpment Protection Area designation. </w:t>
      </w:r>
    </w:p>
    <w:p w14:paraId="39C1C197" w14:textId="4713BFF5" w:rsidR="000E249C" w:rsidRPr="00376B31" w:rsidRDefault="00B845A5" w:rsidP="000E249C">
      <w:pPr>
        <w:pStyle w:val="ListParagraph"/>
        <w:numPr>
          <w:ilvl w:val="0"/>
          <w:numId w:val="60"/>
        </w:numPr>
        <w:rPr>
          <w:rFonts w:ascii="Raleway" w:hAnsi="Raleway"/>
        </w:rPr>
      </w:pPr>
      <w:r w:rsidRPr="00E004E6">
        <w:rPr>
          <w:rFonts w:ascii="Raleway" w:hAnsi="Raleway"/>
          <w:b/>
          <w:bCs/>
        </w:rPr>
        <w:t>Temporary Agricultural Dwelling</w:t>
      </w:r>
      <w:r>
        <w:rPr>
          <w:rFonts w:ascii="Raleway" w:hAnsi="Raleway"/>
        </w:rPr>
        <w:t xml:space="preserve">: </w:t>
      </w:r>
      <w:r w:rsidRPr="00B845A5">
        <w:rPr>
          <w:rFonts w:ascii="Raleway" w:hAnsi="Raleway"/>
        </w:rPr>
        <w:t>Placing a temporary mobile or portable dwelling accessory to agriculture, consistent with Section 2.8.5 of the NEP.</w:t>
      </w:r>
      <w:r>
        <w:rPr>
          <w:rFonts w:ascii="Raleway" w:hAnsi="Raleway"/>
        </w:rPr>
        <w:t xml:space="preserve"> </w:t>
      </w:r>
      <w:r w:rsidRPr="00B845A5">
        <w:rPr>
          <w:rFonts w:ascii="Raleway" w:hAnsi="Raleway"/>
        </w:rPr>
        <w:t>These dwellings must be temporary in nature, mobile or portable (e.g., motorhome or modular unit), located within the existing farm building cluster, and are typically approved for a limited duration</w:t>
      </w:r>
      <w:r w:rsidR="00B02B36">
        <w:rPr>
          <w:rFonts w:ascii="Raleway" w:hAnsi="Raleway"/>
        </w:rPr>
        <w:t xml:space="preserve"> (e.g., 3 years)</w:t>
      </w:r>
      <w:r w:rsidRPr="00B845A5">
        <w:rPr>
          <w:rFonts w:ascii="Raleway" w:hAnsi="Raleway"/>
        </w:rPr>
        <w:t>.</w:t>
      </w:r>
      <w:r w:rsidR="00B02B36">
        <w:rPr>
          <w:rFonts w:ascii="Raleway" w:hAnsi="Raleway"/>
        </w:rPr>
        <w:t xml:space="preserve"> </w:t>
      </w:r>
      <w:r w:rsidR="000E249C">
        <w:rPr>
          <w:rFonts w:ascii="Raleway" w:hAnsi="Raleway"/>
        </w:rPr>
        <w:t xml:space="preserve">This </w:t>
      </w:r>
      <w:r w:rsidR="00B02B36">
        <w:rPr>
          <w:rFonts w:ascii="Raleway" w:hAnsi="Raleway"/>
        </w:rPr>
        <w:t xml:space="preserve">option </w:t>
      </w:r>
      <w:r w:rsidR="000E249C">
        <w:rPr>
          <w:rFonts w:ascii="Raleway" w:hAnsi="Raleway"/>
        </w:rPr>
        <w:t>would allow the applicants to stay on the property, assist with farming, but provide them a detached dwelling for a period of time.</w:t>
      </w:r>
    </w:p>
    <w:p w14:paraId="029869E1" w14:textId="11D8FB9C" w:rsidR="00A865AF" w:rsidRPr="00D51F11" w:rsidRDefault="000E249C" w:rsidP="00D51F11">
      <w:pPr>
        <w:rPr>
          <w:rFonts w:ascii="Raleway" w:hAnsi="Raleway"/>
        </w:rPr>
      </w:pPr>
      <w:r>
        <w:rPr>
          <w:rFonts w:ascii="Raleway" w:hAnsi="Raleway"/>
        </w:rPr>
        <w:t>T</w:t>
      </w:r>
      <w:r w:rsidR="00C70D7E" w:rsidRPr="00D51F11">
        <w:rPr>
          <w:rFonts w:ascii="Raleway" w:hAnsi="Raleway"/>
        </w:rPr>
        <w:t xml:space="preserve">he applicants </w:t>
      </w:r>
      <w:r w:rsidR="00B02B36">
        <w:rPr>
          <w:rFonts w:ascii="Raleway" w:hAnsi="Raleway"/>
        </w:rPr>
        <w:t>have indicated that the above alternatives do</w:t>
      </w:r>
      <w:r w:rsidR="00592011">
        <w:rPr>
          <w:rFonts w:ascii="Raleway" w:hAnsi="Raleway"/>
        </w:rPr>
        <w:t xml:space="preserve"> not meet their </w:t>
      </w:r>
      <w:r w:rsidR="00E004E6">
        <w:rPr>
          <w:rFonts w:ascii="Raleway" w:hAnsi="Raleway"/>
        </w:rPr>
        <w:t>needs and</w:t>
      </w:r>
      <w:r w:rsidR="00C70D7E">
        <w:rPr>
          <w:rFonts w:ascii="Raleway" w:hAnsi="Raleway"/>
        </w:rPr>
        <w:t xml:space="preserve"> </w:t>
      </w:r>
      <w:r w:rsidR="00B02B36">
        <w:rPr>
          <w:rFonts w:ascii="Raleway" w:hAnsi="Raleway"/>
        </w:rPr>
        <w:t xml:space="preserve">have chosen </w:t>
      </w:r>
      <w:r w:rsidR="00C70D7E">
        <w:rPr>
          <w:rFonts w:ascii="Raleway" w:hAnsi="Raleway"/>
        </w:rPr>
        <w:t xml:space="preserve">not to pursue </w:t>
      </w:r>
      <w:r w:rsidR="00B02B36">
        <w:rPr>
          <w:rFonts w:ascii="Raleway" w:hAnsi="Raleway"/>
        </w:rPr>
        <w:t>revisions to the proposal at this time</w:t>
      </w:r>
      <w:r w:rsidR="00C70D7E">
        <w:rPr>
          <w:rFonts w:ascii="Raleway" w:hAnsi="Raleway"/>
        </w:rPr>
        <w:t>.</w:t>
      </w:r>
    </w:p>
    <w:p w14:paraId="1FEFF40F" w14:textId="425AD4A3" w:rsidR="007330DB" w:rsidRPr="00CC1668" w:rsidRDefault="007330DB" w:rsidP="00B02B36">
      <w:r w:rsidRPr="00D51F11">
        <w:rPr>
          <w:rFonts w:ascii="Raleway" w:hAnsi="Raleway"/>
        </w:rPr>
        <w:t xml:space="preserve">As identified in the analysis above, the proposal </w:t>
      </w:r>
      <w:r w:rsidR="001C24F2">
        <w:rPr>
          <w:rFonts w:ascii="Raleway" w:hAnsi="Raleway"/>
        </w:rPr>
        <w:t xml:space="preserve">to construct a detached, secondary dwelling unit </w:t>
      </w:r>
      <w:r w:rsidRPr="00D51F11">
        <w:rPr>
          <w:rFonts w:ascii="Raleway" w:hAnsi="Raleway"/>
        </w:rPr>
        <w:t>does not conform to the NEP, particularly Sections 2.2.7, 2.2.11, and 2.8.</w:t>
      </w:r>
      <w:r w:rsidR="001258A5">
        <w:rPr>
          <w:rFonts w:ascii="Raleway" w:hAnsi="Raleway"/>
        </w:rPr>
        <w:t xml:space="preserve"> </w:t>
      </w:r>
      <w:r w:rsidR="00B02B36">
        <w:rPr>
          <w:rFonts w:ascii="Raleway" w:hAnsi="Raleway"/>
        </w:rPr>
        <w:t xml:space="preserve">Should </w:t>
      </w:r>
      <w:r w:rsidRPr="00D51F11">
        <w:rPr>
          <w:rFonts w:ascii="Raleway" w:hAnsi="Raleway"/>
        </w:rPr>
        <w:t xml:space="preserve">the Commission </w:t>
      </w:r>
      <w:r w:rsidR="00E004E6" w:rsidRPr="00D51F11">
        <w:rPr>
          <w:rFonts w:ascii="Raleway" w:hAnsi="Raleway"/>
        </w:rPr>
        <w:t>choose</w:t>
      </w:r>
      <w:r w:rsidRPr="00D51F11">
        <w:rPr>
          <w:rFonts w:ascii="Raleway" w:hAnsi="Raleway"/>
        </w:rPr>
        <w:t xml:space="preserve"> to defer the application to allow the applicant and staff to explore revisions that could improve consistency with the </w:t>
      </w:r>
      <w:r w:rsidR="00E004E6" w:rsidRPr="00D51F11">
        <w:rPr>
          <w:rFonts w:ascii="Raleway" w:hAnsi="Raleway"/>
        </w:rPr>
        <w:t>NEP</w:t>
      </w:r>
      <w:r w:rsidR="00E004E6">
        <w:rPr>
          <w:rFonts w:ascii="Raleway" w:hAnsi="Raleway"/>
        </w:rPr>
        <w:t xml:space="preserve">, </w:t>
      </w:r>
      <w:r w:rsidR="00E004E6" w:rsidRPr="00D51F11">
        <w:rPr>
          <w:rFonts w:ascii="Raleway" w:hAnsi="Raleway"/>
          <w:szCs w:val="24"/>
        </w:rPr>
        <w:t>staff</w:t>
      </w:r>
      <w:r w:rsidRPr="00D51F11">
        <w:rPr>
          <w:rFonts w:ascii="Raleway" w:hAnsi="Raleway"/>
          <w:szCs w:val="24"/>
        </w:rPr>
        <w:t xml:space="preserve"> </w:t>
      </w:r>
      <w:r w:rsidR="00BC0575" w:rsidRPr="00D51F11">
        <w:rPr>
          <w:rFonts w:ascii="Raleway" w:hAnsi="Raleway"/>
          <w:szCs w:val="24"/>
        </w:rPr>
        <w:t xml:space="preserve">recommend proceeding </w:t>
      </w:r>
      <w:r w:rsidRPr="00D51F11">
        <w:rPr>
          <w:rFonts w:ascii="Raleway" w:hAnsi="Raleway"/>
          <w:szCs w:val="24"/>
        </w:rPr>
        <w:t>with formal circulation to partner agencies and Indigenous communities</w:t>
      </w:r>
      <w:r w:rsidR="00BC0575" w:rsidRPr="00D51F11">
        <w:rPr>
          <w:rFonts w:ascii="Raleway" w:hAnsi="Raleway"/>
          <w:szCs w:val="24"/>
        </w:rPr>
        <w:t>. A</w:t>
      </w:r>
      <w:r w:rsidRPr="00D51F11">
        <w:rPr>
          <w:rFonts w:ascii="Raleway" w:hAnsi="Raleway"/>
          <w:szCs w:val="24"/>
        </w:rPr>
        <w:t xml:space="preserve">dditional technical review and supporting studies </w:t>
      </w:r>
      <w:r w:rsidR="00BC0575" w:rsidRPr="00D51F11">
        <w:rPr>
          <w:rFonts w:ascii="Raleway" w:hAnsi="Raleway"/>
          <w:szCs w:val="24"/>
        </w:rPr>
        <w:t xml:space="preserve">would be </w:t>
      </w:r>
      <w:r w:rsidRPr="00D51F11">
        <w:rPr>
          <w:rFonts w:ascii="Raleway" w:hAnsi="Raleway"/>
          <w:szCs w:val="24"/>
        </w:rPr>
        <w:t>required (</w:t>
      </w:r>
      <w:r w:rsidR="001C24F2" w:rsidRPr="00D51F11">
        <w:rPr>
          <w:rFonts w:ascii="Raleway" w:hAnsi="Raleway"/>
          <w:szCs w:val="24"/>
        </w:rPr>
        <w:t xml:space="preserve">e.g. </w:t>
      </w:r>
      <w:r w:rsidR="00701710" w:rsidRPr="00D51F11">
        <w:rPr>
          <w:rFonts w:ascii="Raleway" w:hAnsi="Raleway"/>
          <w:szCs w:val="24"/>
        </w:rPr>
        <w:t>Minimum Distance Separat</w:t>
      </w:r>
      <w:r w:rsidR="001C24F2" w:rsidRPr="00D51F11">
        <w:rPr>
          <w:rFonts w:ascii="Raleway" w:hAnsi="Raleway"/>
          <w:szCs w:val="24"/>
        </w:rPr>
        <w:t>ion</w:t>
      </w:r>
      <w:r w:rsidR="009A3454">
        <w:rPr>
          <w:rFonts w:ascii="Raleway" w:hAnsi="Raleway"/>
          <w:szCs w:val="24"/>
        </w:rPr>
        <w:t xml:space="preserve"> calculation</w:t>
      </w:r>
      <w:r w:rsidR="00701710" w:rsidRPr="00D51F11">
        <w:rPr>
          <w:rFonts w:ascii="Raleway" w:hAnsi="Raleway"/>
          <w:szCs w:val="24"/>
        </w:rPr>
        <w:t xml:space="preserve"> </w:t>
      </w:r>
      <w:r w:rsidR="001C24F2" w:rsidRPr="00D51F11">
        <w:rPr>
          <w:rFonts w:ascii="Raleway" w:hAnsi="Raleway"/>
          <w:szCs w:val="24"/>
        </w:rPr>
        <w:t>h</w:t>
      </w:r>
      <w:r w:rsidR="00701710" w:rsidRPr="00D51F11">
        <w:rPr>
          <w:rFonts w:ascii="Raleway" w:hAnsi="Raleway"/>
          <w:szCs w:val="24"/>
        </w:rPr>
        <w:t>ydrogeological</w:t>
      </w:r>
      <w:r w:rsidR="006A33C8" w:rsidRPr="00D51F11">
        <w:rPr>
          <w:rFonts w:ascii="Raleway" w:hAnsi="Raleway"/>
          <w:szCs w:val="24"/>
        </w:rPr>
        <w:t>);</w:t>
      </w:r>
      <w:r w:rsidR="006A33C8">
        <w:rPr>
          <w:rFonts w:ascii="Raleway" w:hAnsi="Raleway"/>
          <w:szCs w:val="24"/>
        </w:rPr>
        <w:t xml:space="preserve"> </w:t>
      </w:r>
      <w:r w:rsidRPr="00D51F11">
        <w:rPr>
          <w:rFonts w:ascii="Raleway" w:hAnsi="Raleway"/>
          <w:szCs w:val="24"/>
        </w:rPr>
        <w:t>and the application would be returned to the Commission for a final decision.</w:t>
      </w:r>
    </w:p>
    <w:p w14:paraId="765220B3" w14:textId="313B1204" w:rsidR="00C06FF7" w:rsidRPr="00C06FF7" w:rsidRDefault="007F2911" w:rsidP="002F2234">
      <w:pPr>
        <w:pStyle w:val="Heading1"/>
      </w:pPr>
      <w:r>
        <w:t>9</w:t>
      </w:r>
      <w:r w:rsidR="00C06FF7" w:rsidRPr="00C06FF7">
        <w:t xml:space="preserve">. Conclusion </w:t>
      </w:r>
    </w:p>
    <w:p w14:paraId="424B9C56" w14:textId="2B48590C" w:rsidR="00643D28" w:rsidRPr="00D51F11" w:rsidRDefault="00D75DAF" w:rsidP="00D51F11">
      <w:pPr>
        <w:rPr>
          <w:rFonts w:ascii="Raleway" w:hAnsi="Raleway" w:cstheme="majorHAnsi"/>
        </w:rPr>
      </w:pPr>
      <w:r w:rsidRPr="00D51F11">
        <w:rPr>
          <w:rFonts w:ascii="Raleway" w:hAnsi="Raleway" w:cstheme="majorHAnsi"/>
        </w:rPr>
        <w:t xml:space="preserve">The property is divided by Escarpment Protection Area and Escarpment Rural Area with the farm cluster and existing farmhouse located </w:t>
      </w:r>
      <w:r w:rsidR="00501F59" w:rsidRPr="00D51F11">
        <w:rPr>
          <w:rFonts w:ascii="Raleway" w:hAnsi="Raleway" w:cstheme="majorHAnsi"/>
        </w:rPr>
        <w:t xml:space="preserve">within and </w:t>
      </w:r>
      <w:r w:rsidRPr="00D51F11">
        <w:rPr>
          <w:rFonts w:ascii="Raleway" w:hAnsi="Raleway" w:cstheme="majorHAnsi"/>
        </w:rPr>
        <w:t xml:space="preserve">on the edge of the Protection Area. </w:t>
      </w:r>
      <w:r w:rsidR="00A603AC" w:rsidRPr="00D51F11">
        <w:rPr>
          <w:rFonts w:ascii="Raleway" w:hAnsi="Raleway" w:cstheme="majorHAnsi"/>
        </w:rPr>
        <w:t>The propos</w:t>
      </w:r>
      <w:r w:rsidR="00643D28" w:rsidRPr="00D51F11">
        <w:rPr>
          <w:rFonts w:ascii="Raleway" w:hAnsi="Raleway" w:cstheme="majorHAnsi"/>
        </w:rPr>
        <w:t xml:space="preserve">al is for a detached, secondary dwelling unit within the Escarpment Rural Area, ±300m from the farm cluster, and sized larger than the existing farmhouse. </w:t>
      </w:r>
    </w:p>
    <w:p w14:paraId="61AA1DD7" w14:textId="5ABC7B38" w:rsidR="00501F59" w:rsidRPr="00D51F11" w:rsidRDefault="00501F59" w:rsidP="00D51F11">
      <w:pPr>
        <w:rPr>
          <w:rFonts w:ascii="Raleway" w:hAnsi="Raleway" w:cstheme="majorHAnsi"/>
        </w:rPr>
      </w:pPr>
      <w:r w:rsidRPr="00D51F11">
        <w:rPr>
          <w:rFonts w:ascii="Raleway" w:hAnsi="Raleway" w:cstheme="majorHAnsi"/>
        </w:rPr>
        <w:t>The proposed development is consistent with Part 1 of the NEP.  Secondary dwelling units are a permitted use in Escarpment Rural Areas; they are not a permitted use in Escarpment Protection Areas. The proposed secondary dwelling unit is proposed in the Escarpment Rural Area of the property</w:t>
      </w:r>
      <w:r w:rsidR="00A865AF">
        <w:rPr>
          <w:rFonts w:ascii="Raleway" w:hAnsi="Raleway" w:cstheme="majorHAnsi"/>
        </w:rPr>
        <w:t xml:space="preserve">. </w:t>
      </w:r>
    </w:p>
    <w:p w14:paraId="5392A8EE" w14:textId="656E8926" w:rsidR="00C73C2F" w:rsidRPr="00D51F11" w:rsidRDefault="00643D28" w:rsidP="00D51F11">
      <w:pPr>
        <w:rPr>
          <w:rFonts w:ascii="Raleway" w:hAnsi="Raleway" w:cstheme="majorHAnsi"/>
        </w:rPr>
      </w:pPr>
      <w:r w:rsidRPr="00D51F11">
        <w:rPr>
          <w:rFonts w:ascii="Raleway" w:hAnsi="Raleway" w:cstheme="majorHAnsi"/>
        </w:rPr>
        <w:lastRenderedPageBreak/>
        <w:t xml:space="preserve">The proposed </w:t>
      </w:r>
      <w:r w:rsidR="00A603AC" w:rsidRPr="00D51F11">
        <w:rPr>
          <w:rFonts w:ascii="Raleway" w:hAnsi="Raleway" w:cstheme="majorHAnsi"/>
        </w:rPr>
        <w:t>development is not consistent with</w:t>
      </w:r>
      <w:r w:rsidR="00501F59" w:rsidRPr="00D51F11">
        <w:rPr>
          <w:rFonts w:ascii="Raleway" w:hAnsi="Raleway" w:cstheme="majorHAnsi"/>
        </w:rPr>
        <w:t xml:space="preserve"> Parts 2.2 and 2.8 of</w:t>
      </w:r>
      <w:r w:rsidR="00A603AC" w:rsidRPr="00D51F11">
        <w:rPr>
          <w:rFonts w:ascii="Raleway" w:hAnsi="Raleway" w:cstheme="majorHAnsi"/>
        </w:rPr>
        <w:t xml:space="preserve"> the NEP</w:t>
      </w:r>
      <w:r w:rsidRPr="00D51F11">
        <w:rPr>
          <w:rFonts w:ascii="Raleway" w:hAnsi="Raleway" w:cstheme="majorHAnsi"/>
        </w:rPr>
        <w:t>:</w:t>
      </w:r>
    </w:p>
    <w:p w14:paraId="3D5DD5FD" w14:textId="6DFDF6D9" w:rsidR="00C73C2F" w:rsidRPr="00C06FF7" w:rsidRDefault="00C64766" w:rsidP="00D51F11">
      <w:pPr>
        <w:pStyle w:val="ListParagraph"/>
        <w:numPr>
          <w:ilvl w:val="0"/>
          <w:numId w:val="21"/>
        </w:numPr>
        <w:rPr>
          <w:rFonts w:ascii="Raleway" w:hAnsi="Raleway" w:cstheme="majorHAnsi"/>
        </w:rPr>
      </w:pPr>
      <w:r w:rsidRPr="00C06FF7">
        <w:rPr>
          <w:rFonts w:ascii="Raleway" w:hAnsi="Raleway" w:cstheme="majorHAnsi"/>
        </w:rPr>
        <w:t xml:space="preserve">A detached, second single dwelling </w:t>
      </w:r>
      <w:r w:rsidR="00A865AF">
        <w:rPr>
          <w:rFonts w:ascii="Raleway" w:hAnsi="Raleway" w:cstheme="majorHAnsi"/>
        </w:rPr>
        <w:t xml:space="preserve">is </w:t>
      </w:r>
      <w:r w:rsidR="00C73C2F" w:rsidRPr="00C06FF7">
        <w:rPr>
          <w:rFonts w:ascii="Raleway" w:hAnsi="Raleway" w:cstheme="majorHAnsi"/>
        </w:rPr>
        <w:t xml:space="preserve">only permitted </w:t>
      </w:r>
      <w:r w:rsidRPr="00C06FF7">
        <w:rPr>
          <w:rFonts w:ascii="Raleway" w:hAnsi="Raleway" w:cstheme="majorHAnsi"/>
        </w:rPr>
        <w:t xml:space="preserve">on each existing lot of record </w:t>
      </w:r>
      <w:r w:rsidR="00C73C2F" w:rsidRPr="00C06FF7">
        <w:rPr>
          <w:rFonts w:ascii="Raleway" w:hAnsi="Raleway" w:cstheme="majorHAnsi"/>
        </w:rPr>
        <w:t xml:space="preserve">in the Escarpment Rural Area </w:t>
      </w:r>
      <w:r w:rsidR="00501F59" w:rsidRPr="00C06FF7">
        <w:rPr>
          <w:rFonts w:ascii="Raleway" w:hAnsi="Raleway" w:cstheme="majorHAnsi"/>
        </w:rPr>
        <w:t xml:space="preserve">when it is the only viable way to conserve the heritage attributes of an existing single dwelling, and </w:t>
      </w:r>
      <w:r w:rsidRPr="00C06FF7">
        <w:rPr>
          <w:rFonts w:ascii="Raleway" w:hAnsi="Raleway" w:cstheme="majorHAnsi"/>
        </w:rPr>
        <w:t xml:space="preserve">subject to a heritage conservation easement agreement (2.2.7 of the NEP). </w:t>
      </w:r>
      <w:r w:rsidR="00C73C2F" w:rsidRPr="00C06FF7">
        <w:rPr>
          <w:rFonts w:ascii="Raleway" w:hAnsi="Raleway" w:cstheme="majorHAnsi"/>
        </w:rPr>
        <w:t>The existing farmhouse has not been designated</w:t>
      </w:r>
      <w:r w:rsidR="001C24F2">
        <w:rPr>
          <w:rFonts w:ascii="Raleway" w:hAnsi="Raleway" w:cstheme="majorHAnsi"/>
        </w:rPr>
        <w:t xml:space="preserve"> as a heritage </w:t>
      </w:r>
      <w:r w:rsidR="00592011">
        <w:rPr>
          <w:rFonts w:ascii="Raleway" w:hAnsi="Raleway" w:cstheme="majorHAnsi"/>
        </w:rPr>
        <w:t>property</w:t>
      </w:r>
      <w:r w:rsidR="00C73C2F" w:rsidRPr="00C06FF7">
        <w:rPr>
          <w:rFonts w:ascii="Raleway" w:hAnsi="Raleway" w:cstheme="majorHAnsi"/>
        </w:rPr>
        <w:t>.</w:t>
      </w:r>
    </w:p>
    <w:p w14:paraId="6AD2788A" w14:textId="592BBAA7" w:rsidR="00C64766" w:rsidRDefault="00C64766" w:rsidP="00D51F11">
      <w:pPr>
        <w:pStyle w:val="ListParagraph"/>
        <w:numPr>
          <w:ilvl w:val="0"/>
          <w:numId w:val="21"/>
        </w:numPr>
        <w:rPr>
          <w:rFonts w:ascii="Raleway" w:hAnsi="Raleway" w:cstheme="majorHAnsi"/>
        </w:rPr>
      </w:pPr>
      <w:r>
        <w:rPr>
          <w:rFonts w:ascii="Raleway" w:hAnsi="Raleway" w:cstheme="majorHAnsi"/>
        </w:rPr>
        <w:t xml:space="preserve">The proposal is not </w:t>
      </w:r>
      <w:r w:rsidR="00A865AF">
        <w:rPr>
          <w:rFonts w:ascii="Raleway" w:hAnsi="Raleway" w:cstheme="majorHAnsi"/>
        </w:rPr>
        <w:t xml:space="preserve">contained entirely </w:t>
      </w:r>
      <w:r w:rsidR="00E71AD4">
        <w:rPr>
          <w:rFonts w:ascii="Raleway" w:hAnsi="Raleway" w:cstheme="majorHAnsi"/>
        </w:rPr>
        <w:t>within</w:t>
      </w:r>
      <w:r w:rsidR="00A865AF">
        <w:rPr>
          <w:rFonts w:ascii="Raleway" w:hAnsi="Raleway" w:cstheme="majorHAnsi"/>
        </w:rPr>
        <w:t xml:space="preserve"> a single dwelling or in addition to a </w:t>
      </w:r>
      <w:r w:rsidR="00E71AD4">
        <w:rPr>
          <w:rFonts w:ascii="Raleway" w:hAnsi="Raleway" w:cstheme="majorHAnsi"/>
        </w:rPr>
        <w:t xml:space="preserve">single dwelling and is not </w:t>
      </w:r>
      <w:r w:rsidR="00BA3D86" w:rsidRPr="00C73C2F">
        <w:rPr>
          <w:rFonts w:ascii="Raleway" w:hAnsi="Raleway" w:cstheme="majorHAnsi"/>
        </w:rPr>
        <w:t>‘subordinate in size</w:t>
      </w:r>
      <w:r>
        <w:rPr>
          <w:rFonts w:ascii="Raleway" w:hAnsi="Raleway" w:cstheme="majorHAnsi"/>
        </w:rPr>
        <w:t>’</w:t>
      </w:r>
      <w:r w:rsidR="00BA3D86" w:rsidRPr="00C73C2F">
        <w:rPr>
          <w:rFonts w:ascii="Raleway" w:hAnsi="Raleway" w:cstheme="majorHAnsi"/>
        </w:rPr>
        <w:t xml:space="preserve"> to the </w:t>
      </w:r>
      <w:r>
        <w:rPr>
          <w:rFonts w:ascii="Raleway" w:hAnsi="Raleway" w:cstheme="majorHAnsi"/>
        </w:rPr>
        <w:t xml:space="preserve">existing </w:t>
      </w:r>
      <w:r w:rsidR="00BA3D86" w:rsidRPr="00C73C2F">
        <w:rPr>
          <w:rFonts w:ascii="Raleway" w:hAnsi="Raleway" w:cstheme="majorHAnsi"/>
        </w:rPr>
        <w:t>single dwelling as required by</w:t>
      </w:r>
      <w:r w:rsidR="000D675F" w:rsidRPr="00C73C2F">
        <w:rPr>
          <w:rFonts w:ascii="Raleway" w:hAnsi="Raleway" w:cstheme="majorHAnsi"/>
        </w:rPr>
        <w:t xml:space="preserve"> NEP</w:t>
      </w:r>
      <w:r w:rsidR="00BA3D86" w:rsidRPr="00C73C2F">
        <w:rPr>
          <w:rFonts w:ascii="Raleway" w:hAnsi="Raleway" w:cstheme="majorHAnsi"/>
        </w:rPr>
        <w:t xml:space="preserve"> policy 2.2.11</w:t>
      </w:r>
      <w:r>
        <w:rPr>
          <w:rFonts w:ascii="Raleway" w:hAnsi="Raleway" w:cstheme="majorHAnsi"/>
        </w:rPr>
        <w:t>.</w:t>
      </w:r>
      <w:r w:rsidR="003C119C">
        <w:rPr>
          <w:rFonts w:ascii="Raleway" w:hAnsi="Raleway" w:cstheme="majorHAnsi"/>
        </w:rPr>
        <w:t xml:space="preserve"> </w:t>
      </w:r>
    </w:p>
    <w:p w14:paraId="56E54F03" w14:textId="2BDD5377" w:rsidR="00BA3D86" w:rsidRPr="00C73C2F" w:rsidRDefault="00C64766" w:rsidP="00D51F11">
      <w:pPr>
        <w:pStyle w:val="ListParagraph"/>
        <w:numPr>
          <w:ilvl w:val="0"/>
          <w:numId w:val="21"/>
        </w:numPr>
        <w:rPr>
          <w:rFonts w:ascii="Raleway" w:hAnsi="Raleway" w:cstheme="majorHAnsi"/>
        </w:rPr>
      </w:pPr>
      <w:r>
        <w:rPr>
          <w:rFonts w:ascii="Raleway" w:hAnsi="Raleway" w:cstheme="majorHAnsi"/>
        </w:rPr>
        <w:t>T</w:t>
      </w:r>
      <w:r w:rsidR="003C119C">
        <w:rPr>
          <w:rFonts w:ascii="Raleway" w:hAnsi="Raleway" w:cstheme="majorHAnsi"/>
        </w:rPr>
        <w:t>he development’s proposed location in currently farmed prime agricultural area and the permanent residency nature of the proposed dwelling also does not meet</w:t>
      </w:r>
      <w:r>
        <w:rPr>
          <w:rFonts w:ascii="Raleway" w:hAnsi="Raleway" w:cstheme="majorHAnsi"/>
        </w:rPr>
        <w:t xml:space="preserve"> criteria for dwelling units accessory to agricultural use</w:t>
      </w:r>
      <w:r w:rsidR="003C119C">
        <w:rPr>
          <w:rFonts w:ascii="Raleway" w:hAnsi="Raleway" w:cstheme="majorHAnsi"/>
        </w:rPr>
        <w:t xml:space="preserve"> </w:t>
      </w:r>
      <w:r>
        <w:rPr>
          <w:rFonts w:ascii="Raleway" w:hAnsi="Raleway" w:cstheme="majorHAnsi"/>
        </w:rPr>
        <w:t>(</w:t>
      </w:r>
      <w:r w:rsidR="003C119C">
        <w:rPr>
          <w:rFonts w:ascii="Raleway" w:hAnsi="Raleway" w:cstheme="majorHAnsi"/>
        </w:rPr>
        <w:t xml:space="preserve">NEP </w:t>
      </w:r>
      <w:r>
        <w:rPr>
          <w:rFonts w:ascii="Raleway" w:hAnsi="Raleway" w:cstheme="majorHAnsi"/>
        </w:rPr>
        <w:t xml:space="preserve">policy </w:t>
      </w:r>
      <w:r w:rsidR="003C119C">
        <w:rPr>
          <w:rFonts w:ascii="Raleway" w:hAnsi="Raleway" w:cstheme="majorHAnsi"/>
        </w:rPr>
        <w:t>2.8</w:t>
      </w:r>
      <w:r>
        <w:rPr>
          <w:rFonts w:ascii="Raleway" w:hAnsi="Raleway" w:cstheme="majorHAnsi"/>
        </w:rPr>
        <w:t>)</w:t>
      </w:r>
      <w:r w:rsidR="003C119C">
        <w:rPr>
          <w:rFonts w:ascii="Raleway" w:hAnsi="Raleway" w:cstheme="majorHAnsi"/>
        </w:rPr>
        <w:t>.</w:t>
      </w:r>
    </w:p>
    <w:p w14:paraId="60EA700D" w14:textId="4CEC00D6" w:rsidR="00DB06B6" w:rsidRPr="000348C8" w:rsidRDefault="000804FC" w:rsidP="00FD6DE8">
      <w:pPr>
        <w:rPr>
          <w:rFonts w:ascii="Raleway" w:eastAsia="Times New Roman" w:hAnsi="Raleway" w:cs="Arial"/>
          <w:b/>
          <w:bCs/>
          <w:sz w:val="32"/>
          <w:szCs w:val="32"/>
          <w:lang w:val="en-US"/>
        </w:rPr>
      </w:pPr>
      <w:r w:rsidRPr="006A33C8">
        <w:rPr>
          <w:rFonts w:ascii="Raleway" w:hAnsi="Raleway"/>
        </w:rPr>
        <w:t xml:space="preserve">As a result, Staff are recommending that the Development Permit Application be refused.  </w:t>
      </w:r>
      <w:r w:rsidR="00DB06B6" w:rsidRPr="000348C8">
        <w:rPr>
          <w:rFonts w:ascii="Raleway" w:hAnsi="Raleway"/>
        </w:rPr>
        <w:br w:type="page"/>
      </w:r>
    </w:p>
    <w:p w14:paraId="36510FE6" w14:textId="27C8E448" w:rsidR="00AE1BAF" w:rsidRPr="00F140C3" w:rsidRDefault="00AE1BAF" w:rsidP="002F2234">
      <w:pPr>
        <w:pStyle w:val="Heading1"/>
      </w:pPr>
      <w:r w:rsidRPr="00F140C3">
        <w:lastRenderedPageBreak/>
        <w:t>Prepared by:</w:t>
      </w:r>
    </w:p>
    <w:p w14:paraId="1F7CFB61" w14:textId="0EA0CCB9" w:rsidR="00AE1BAF" w:rsidRPr="00F140C3" w:rsidRDefault="00EF588F" w:rsidP="00FD6DE8">
      <w:pPr>
        <w:rPr>
          <w:rFonts w:ascii="Raleway" w:hAnsi="Raleway"/>
          <w:u w:val="single"/>
          <w:lang w:val="en-US"/>
        </w:rPr>
      </w:pPr>
      <w:r w:rsidRPr="00F140C3">
        <w:rPr>
          <w:rFonts w:ascii="Raleway" w:hAnsi="Raleway"/>
          <w:u w:val="single"/>
          <w:lang w:val="en-US"/>
        </w:rPr>
        <w:t>Original signed by</w:t>
      </w:r>
    </w:p>
    <w:p w14:paraId="470E077B" w14:textId="3F316911" w:rsidR="00AE1BAF" w:rsidRPr="00F140C3" w:rsidRDefault="000348C8" w:rsidP="00FD6DE8">
      <w:pPr>
        <w:contextualSpacing/>
        <w:rPr>
          <w:rFonts w:ascii="Raleway" w:hAnsi="Raleway"/>
          <w:lang w:val="en-US"/>
        </w:rPr>
      </w:pPr>
      <w:r>
        <w:rPr>
          <w:rFonts w:ascii="Raleway" w:hAnsi="Raleway"/>
          <w:lang w:val="en-US"/>
        </w:rPr>
        <w:t>Meagan Brooks</w:t>
      </w:r>
    </w:p>
    <w:p w14:paraId="51236058" w14:textId="0A755A7F" w:rsidR="00AE1BAF" w:rsidRPr="00F140C3" w:rsidRDefault="00BE0F6B" w:rsidP="00FD6DE8">
      <w:pPr>
        <w:rPr>
          <w:rFonts w:ascii="Raleway" w:hAnsi="Raleway"/>
          <w:lang w:val="en-US"/>
        </w:rPr>
      </w:pPr>
      <w:r w:rsidRPr="00F140C3">
        <w:rPr>
          <w:rFonts w:ascii="Raleway" w:hAnsi="Raleway"/>
          <w:lang w:val="en-US"/>
        </w:rPr>
        <w:t>Senior Planner</w:t>
      </w:r>
    </w:p>
    <w:p w14:paraId="780ED0C8" w14:textId="715B5FA4" w:rsidR="00AE1BAF" w:rsidRPr="00F140C3" w:rsidRDefault="00AE1BAF" w:rsidP="002F2234">
      <w:pPr>
        <w:pStyle w:val="Heading1"/>
      </w:pPr>
      <w:r w:rsidRPr="00F140C3">
        <w:t>Approved by:</w:t>
      </w:r>
    </w:p>
    <w:p w14:paraId="30B34BBC" w14:textId="5141F2F2" w:rsidR="00AE1BAF" w:rsidRPr="00F140C3" w:rsidRDefault="00EF588F" w:rsidP="00FD6DE8">
      <w:pPr>
        <w:rPr>
          <w:rFonts w:ascii="Raleway" w:hAnsi="Raleway"/>
          <w:lang w:val="en-US"/>
        </w:rPr>
      </w:pPr>
      <w:r w:rsidRPr="00F140C3">
        <w:rPr>
          <w:rFonts w:ascii="Raleway" w:hAnsi="Raleway"/>
          <w:u w:val="single"/>
          <w:lang w:val="en-US"/>
        </w:rPr>
        <w:t>Original signed by</w:t>
      </w:r>
    </w:p>
    <w:p w14:paraId="1F92066F" w14:textId="65988DB6" w:rsidR="00AE1BAF" w:rsidRPr="00F140C3" w:rsidRDefault="00EF588F" w:rsidP="00FD6DE8">
      <w:pPr>
        <w:contextualSpacing/>
        <w:rPr>
          <w:rFonts w:ascii="Raleway" w:hAnsi="Raleway"/>
          <w:lang w:val="en-US"/>
        </w:rPr>
      </w:pPr>
      <w:r w:rsidRPr="000348C8">
        <w:rPr>
          <w:rFonts w:ascii="Raleway" w:hAnsi="Raleway"/>
          <w:lang w:val="en-US"/>
        </w:rPr>
        <w:t>Jessica Isaac</w:t>
      </w:r>
    </w:p>
    <w:p w14:paraId="6AFE048D" w14:textId="342EA48C" w:rsidR="46409738" w:rsidRPr="00F140C3" w:rsidRDefault="00BE0F6B" w:rsidP="00FD6DE8">
      <w:pPr>
        <w:spacing w:after="1000"/>
        <w:rPr>
          <w:rFonts w:ascii="Raleway" w:hAnsi="Raleway"/>
        </w:rPr>
      </w:pPr>
      <w:r w:rsidRPr="00F140C3">
        <w:rPr>
          <w:rFonts w:ascii="Raleway" w:hAnsi="Raleway"/>
          <w:lang w:val="en-US"/>
        </w:rPr>
        <w:t xml:space="preserve">Planning </w:t>
      </w:r>
      <w:r w:rsidR="46409738" w:rsidRPr="00F140C3">
        <w:rPr>
          <w:rFonts w:ascii="Raleway" w:hAnsi="Raleway"/>
          <w:lang w:val="en-US"/>
        </w:rPr>
        <w:t>Manager</w:t>
      </w:r>
    </w:p>
    <w:p w14:paraId="2D6C7730" w14:textId="21D90736" w:rsidR="00E97AA8" w:rsidRPr="00F140C3" w:rsidRDefault="00E755F3" w:rsidP="002F2234">
      <w:pPr>
        <w:pStyle w:val="Heading1"/>
      </w:pPr>
      <w:r w:rsidRPr="00F140C3">
        <w:t>Attachments:</w:t>
      </w:r>
    </w:p>
    <w:p w14:paraId="22F48379" w14:textId="1ED576F9" w:rsidR="00241F01" w:rsidRPr="00F140C3" w:rsidRDefault="00241F01" w:rsidP="00FD6DE8">
      <w:pPr>
        <w:rPr>
          <w:rFonts w:ascii="Raleway" w:hAnsi="Raleway"/>
          <w:lang w:val="en-US"/>
        </w:rPr>
      </w:pPr>
      <w:bookmarkStart w:id="3" w:name="_Hlk70081498"/>
      <w:r w:rsidRPr="00F140C3">
        <w:rPr>
          <w:rFonts w:ascii="Raleway" w:hAnsi="Raleway"/>
          <w:lang w:val="en-US"/>
        </w:rPr>
        <w:t xml:space="preserve">Appendix 1 – </w:t>
      </w:r>
      <w:r w:rsidR="00640D58" w:rsidRPr="00F140C3">
        <w:rPr>
          <w:rFonts w:ascii="Raleway" w:hAnsi="Raleway"/>
          <w:lang w:val="en-US"/>
        </w:rPr>
        <w:t xml:space="preserve">Mapping: Niagara Escarpment Plan </w:t>
      </w:r>
    </w:p>
    <w:p w14:paraId="21B57663" w14:textId="1F3BCCDC" w:rsidR="00640D58" w:rsidRPr="00F140C3" w:rsidRDefault="00640D58" w:rsidP="00FD6DE8">
      <w:pPr>
        <w:rPr>
          <w:rFonts w:ascii="Raleway" w:hAnsi="Raleway"/>
          <w:lang w:val="en-US"/>
        </w:rPr>
      </w:pPr>
      <w:r w:rsidRPr="004E3944">
        <w:rPr>
          <w:rFonts w:ascii="Raleway" w:hAnsi="Raleway"/>
          <w:lang w:val="en-US"/>
        </w:rPr>
        <w:t xml:space="preserve">Appendix 2 – Mapping: </w:t>
      </w:r>
      <w:r w:rsidR="00A3599E" w:rsidRPr="004E3944">
        <w:rPr>
          <w:rFonts w:ascii="Raleway" w:hAnsi="Raleway"/>
          <w:lang w:val="en-US"/>
        </w:rPr>
        <w:t>Property Features</w:t>
      </w:r>
    </w:p>
    <w:p w14:paraId="003A79F4" w14:textId="7998A3AC" w:rsidR="008A0C44" w:rsidRPr="00F140C3" w:rsidRDefault="008A0C44" w:rsidP="00FD6DE8">
      <w:pPr>
        <w:rPr>
          <w:rFonts w:ascii="Raleway" w:hAnsi="Raleway"/>
          <w:lang w:val="en-US"/>
        </w:rPr>
      </w:pPr>
      <w:r w:rsidRPr="00F140C3">
        <w:rPr>
          <w:rFonts w:ascii="Raleway" w:hAnsi="Raleway"/>
          <w:lang w:val="en-US"/>
        </w:rPr>
        <w:t xml:space="preserve">Appendix </w:t>
      </w:r>
      <w:r w:rsidR="00640D58">
        <w:rPr>
          <w:rFonts w:ascii="Raleway" w:hAnsi="Raleway"/>
          <w:lang w:val="en-US"/>
        </w:rPr>
        <w:t>3</w:t>
      </w:r>
      <w:r w:rsidRPr="00F140C3">
        <w:rPr>
          <w:rFonts w:ascii="Raleway" w:hAnsi="Raleway"/>
          <w:lang w:val="en-US"/>
        </w:rPr>
        <w:t xml:space="preserve"> – </w:t>
      </w:r>
      <w:r w:rsidR="00640D58">
        <w:rPr>
          <w:rFonts w:ascii="Raleway" w:hAnsi="Raleway"/>
          <w:lang w:val="en-US"/>
        </w:rPr>
        <w:t>Site Plans</w:t>
      </w:r>
    </w:p>
    <w:p w14:paraId="403E4268" w14:textId="6C9DACB9" w:rsidR="007F2911" w:rsidRPr="007F2911" w:rsidRDefault="00640D58" w:rsidP="007F2911">
      <w:pPr>
        <w:rPr>
          <w:rFonts w:ascii="Raleway" w:hAnsi="Raleway"/>
          <w:lang w:val="en-US"/>
        </w:rPr>
      </w:pPr>
      <w:r w:rsidRPr="00F140C3">
        <w:rPr>
          <w:rFonts w:ascii="Raleway" w:hAnsi="Raleway"/>
          <w:lang w:val="en-US"/>
        </w:rPr>
        <w:t xml:space="preserve">Appendix </w:t>
      </w:r>
      <w:r>
        <w:rPr>
          <w:rFonts w:ascii="Raleway" w:hAnsi="Raleway"/>
          <w:lang w:val="en-US"/>
        </w:rPr>
        <w:t>4</w:t>
      </w:r>
      <w:r w:rsidRPr="00F140C3">
        <w:rPr>
          <w:rFonts w:ascii="Raleway" w:hAnsi="Raleway"/>
          <w:lang w:val="en-US"/>
        </w:rPr>
        <w:t xml:space="preserve"> – </w:t>
      </w:r>
      <w:r>
        <w:rPr>
          <w:rFonts w:ascii="Raleway" w:hAnsi="Raleway"/>
          <w:lang w:val="en-US"/>
        </w:rPr>
        <w:t>Planning Brief</w:t>
      </w:r>
      <w:bookmarkEnd w:id="3"/>
    </w:p>
    <w:sectPr w:rsidR="007F2911" w:rsidRPr="007F2911" w:rsidSect="00690E06">
      <w:footerReference w:type="default" r:id="rId14"/>
      <w:headerReference w:type="first" r:id="rId15"/>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6CD0C" w14:textId="77777777" w:rsidR="0092118E" w:rsidRDefault="0092118E" w:rsidP="00BF6C44">
      <w:r>
        <w:separator/>
      </w:r>
    </w:p>
  </w:endnote>
  <w:endnote w:type="continuationSeparator" w:id="0">
    <w:p w14:paraId="19ADF458" w14:textId="77777777" w:rsidR="0092118E" w:rsidRDefault="0092118E" w:rsidP="00BF6C44">
      <w:r>
        <w:continuationSeparator/>
      </w:r>
    </w:p>
  </w:endnote>
  <w:endnote w:type="continuationNotice" w:id="1">
    <w:p w14:paraId="7014F962" w14:textId="77777777" w:rsidR="0092118E" w:rsidRDefault="0092118E" w:rsidP="00BF6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panose1 w:val="00000500000000000000"/>
    <w:charset w:val="00"/>
    <w:family w:val="modern"/>
    <w:notTrueType/>
    <w:pitch w:val="variable"/>
    <w:sig w:usb0="20000207"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014128"/>
      <w:docPartObj>
        <w:docPartGallery w:val="Page Numbers (Bottom of Page)"/>
        <w:docPartUnique/>
      </w:docPartObj>
    </w:sdtPr>
    <w:sdtEndPr>
      <w:rPr>
        <w:noProof/>
      </w:rPr>
    </w:sdtEndPr>
    <w:sdtContent>
      <w:p w14:paraId="395420D5" w14:textId="390C7EF0" w:rsidR="00451119" w:rsidRPr="00EF72D9" w:rsidRDefault="00451119" w:rsidP="004B17E0">
        <w:pPr>
          <w:pStyle w:val="Footer"/>
          <w:jc w:val="right"/>
        </w:pPr>
        <w:r w:rsidRPr="00EF72D9">
          <w:fldChar w:fldCharType="begin"/>
        </w:r>
        <w:r w:rsidRPr="00EF72D9">
          <w:instrText xml:space="preserve"> PAGE   \* MERGEFORMAT </w:instrText>
        </w:r>
        <w:r w:rsidRPr="00EF72D9">
          <w:fldChar w:fldCharType="separate"/>
        </w:r>
        <w:r w:rsidRPr="00EF72D9">
          <w:rPr>
            <w:noProof/>
          </w:rPr>
          <w:t>2</w:t>
        </w:r>
        <w:r w:rsidRPr="00EF72D9">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28A4A" w14:textId="77777777" w:rsidR="0092118E" w:rsidRDefault="0092118E" w:rsidP="00BF6C44">
      <w:bookmarkStart w:id="0" w:name="_Hlk148522721"/>
      <w:bookmarkEnd w:id="0"/>
      <w:r>
        <w:separator/>
      </w:r>
    </w:p>
  </w:footnote>
  <w:footnote w:type="continuationSeparator" w:id="0">
    <w:p w14:paraId="4DDD6391" w14:textId="77777777" w:rsidR="0092118E" w:rsidRDefault="0092118E" w:rsidP="00BF6C44">
      <w:r>
        <w:continuationSeparator/>
      </w:r>
    </w:p>
  </w:footnote>
  <w:footnote w:type="continuationNotice" w:id="1">
    <w:p w14:paraId="093C0805" w14:textId="77777777" w:rsidR="0092118E" w:rsidRDefault="0092118E" w:rsidP="00BF6C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09C4D" w14:textId="06F3ED9D" w:rsidR="00130AEB" w:rsidRPr="0035152F" w:rsidRDefault="008A3E73" w:rsidP="00BF6C44">
    <w:pPr>
      <w:pStyle w:val="Header"/>
    </w:pPr>
    <w:r>
      <w:rPr>
        <w:noProof/>
      </w:rPr>
      <w:drawing>
        <wp:inline distT="0" distB="0" distL="0" distR="0" wp14:anchorId="56EF5A7A" wp14:editId="761EC8B7">
          <wp:extent cx="5943600" cy="765206"/>
          <wp:effectExtent l="0" t="0" r="0" b="0"/>
          <wp:docPr id="14861622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162203" name="Picture 3"/>
                  <pic:cNvPicPr/>
                </pic:nvPicPr>
                <pic:blipFill rotWithShape="1">
                  <a:blip r:embed="rId1">
                    <a:extLst>
                      <a:ext uri="{28A0092B-C50C-407E-A947-70E740481C1C}">
                        <a14:useLocalDpi xmlns:a14="http://schemas.microsoft.com/office/drawing/2010/main" val="0"/>
                      </a:ext>
                    </a:extLst>
                  </a:blip>
                  <a:srcRect l="1105" r="9" b="56706"/>
                  <a:stretch/>
                </pic:blipFill>
                <pic:spPr bwMode="auto">
                  <a:xfrm>
                    <a:off x="0" y="0"/>
                    <a:ext cx="5943600" cy="76520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8A6"/>
    <w:multiLevelType w:val="hybridMultilevel"/>
    <w:tmpl w:val="97E0F1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DB6D17"/>
    <w:multiLevelType w:val="multilevel"/>
    <w:tmpl w:val="A2283F92"/>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E83DF3"/>
    <w:multiLevelType w:val="hybridMultilevel"/>
    <w:tmpl w:val="1840A5CA"/>
    <w:lvl w:ilvl="0" w:tplc="A36E2F94">
      <w:start w:val="1"/>
      <w:numFmt w:val="bullet"/>
      <w:lvlText w:val=""/>
      <w:lvlJc w:val="left"/>
      <w:pPr>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114450"/>
    <w:multiLevelType w:val="hybridMultilevel"/>
    <w:tmpl w:val="02CCC4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7C47EB"/>
    <w:multiLevelType w:val="hybridMultilevel"/>
    <w:tmpl w:val="02CCC4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C9191D"/>
    <w:multiLevelType w:val="hybridMultilevel"/>
    <w:tmpl w:val="52C83F38"/>
    <w:lvl w:ilvl="0" w:tplc="10090001">
      <w:start w:val="1"/>
      <w:numFmt w:val="bullet"/>
      <w:lvlText w:val=""/>
      <w:lvlJc w:val="left"/>
      <w:pPr>
        <w:ind w:left="840" w:hanging="360"/>
      </w:pPr>
      <w:rPr>
        <w:rFonts w:ascii="Symbol" w:hAnsi="Symbol" w:hint="default"/>
      </w:rPr>
    </w:lvl>
    <w:lvl w:ilvl="1" w:tplc="10090003" w:tentative="1">
      <w:start w:val="1"/>
      <w:numFmt w:val="bullet"/>
      <w:lvlText w:val="o"/>
      <w:lvlJc w:val="left"/>
      <w:pPr>
        <w:ind w:left="1560" w:hanging="360"/>
      </w:pPr>
      <w:rPr>
        <w:rFonts w:ascii="Courier New" w:hAnsi="Courier New" w:cs="Courier New" w:hint="default"/>
      </w:rPr>
    </w:lvl>
    <w:lvl w:ilvl="2" w:tplc="10090005" w:tentative="1">
      <w:start w:val="1"/>
      <w:numFmt w:val="bullet"/>
      <w:lvlText w:val=""/>
      <w:lvlJc w:val="left"/>
      <w:pPr>
        <w:ind w:left="2280" w:hanging="360"/>
      </w:pPr>
      <w:rPr>
        <w:rFonts w:ascii="Wingdings" w:hAnsi="Wingdings" w:hint="default"/>
      </w:rPr>
    </w:lvl>
    <w:lvl w:ilvl="3" w:tplc="10090001" w:tentative="1">
      <w:start w:val="1"/>
      <w:numFmt w:val="bullet"/>
      <w:lvlText w:val=""/>
      <w:lvlJc w:val="left"/>
      <w:pPr>
        <w:ind w:left="3000" w:hanging="360"/>
      </w:pPr>
      <w:rPr>
        <w:rFonts w:ascii="Symbol" w:hAnsi="Symbol" w:hint="default"/>
      </w:rPr>
    </w:lvl>
    <w:lvl w:ilvl="4" w:tplc="10090003" w:tentative="1">
      <w:start w:val="1"/>
      <w:numFmt w:val="bullet"/>
      <w:lvlText w:val="o"/>
      <w:lvlJc w:val="left"/>
      <w:pPr>
        <w:ind w:left="3720" w:hanging="360"/>
      </w:pPr>
      <w:rPr>
        <w:rFonts w:ascii="Courier New" w:hAnsi="Courier New" w:cs="Courier New" w:hint="default"/>
      </w:rPr>
    </w:lvl>
    <w:lvl w:ilvl="5" w:tplc="10090005" w:tentative="1">
      <w:start w:val="1"/>
      <w:numFmt w:val="bullet"/>
      <w:lvlText w:val=""/>
      <w:lvlJc w:val="left"/>
      <w:pPr>
        <w:ind w:left="4440" w:hanging="360"/>
      </w:pPr>
      <w:rPr>
        <w:rFonts w:ascii="Wingdings" w:hAnsi="Wingdings" w:hint="default"/>
      </w:rPr>
    </w:lvl>
    <w:lvl w:ilvl="6" w:tplc="10090001" w:tentative="1">
      <w:start w:val="1"/>
      <w:numFmt w:val="bullet"/>
      <w:lvlText w:val=""/>
      <w:lvlJc w:val="left"/>
      <w:pPr>
        <w:ind w:left="5160" w:hanging="360"/>
      </w:pPr>
      <w:rPr>
        <w:rFonts w:ascii="Symbol" w:hAnsi="Symbol" w:hint="default"/>
      </w:rPr>
    </w:lvl>
    <w:lvl w:ilvl="7" w:tplc="10090003" w:tentative="1">
      <w:start w:val="1"/>
      <w:numFmt w:val="bullet"/>
      <w:lvlText w:val="o"/>
      <w:lvlJc w:val="left"/>
      <w:pPr>
        <w:ind w:left="5880" w:hanging="360"/>
      </w:pPr>
      <w:rPr>
        <w:rFonts w:ascii="Courier New" w:hAnsi="Courier New" w:cs="Courier New" w:hint="default"/>
      </w:rPr>
    </w:lvl>
    <w:lvl w:ilvl="8" w:tplc="10090005" w:tentative="1">
      <w:start w:val="1"/>
      <w:numFmt w:val="bullet"/>
      <w:lvlText w:val=""/>
      <w:lvlJc w:val="left"/>
      <w:pPr>
        <w:ind w:left="6600" w:hanging="360"/>
      </w:pPr>
      <w:rPr>
        <w:rFonts w:ascii="Wingdings" w:hAnsi="Wingdings" w:hint="default"/>
      </w:rPr>
    </w:lvl>
  </w:abstractNum>
  <w:abstractNum w:abstractNumId="6" w15:restartNumberingAfterBreak="0">
    <w:nsid w:val="143325D0"/>
    <w:multiLevelType w:val="hybridMultilevel"/>
    <w:tmpl w:val="02CCC4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5029B9"/>
    <w:multiLevelType w:val="hybridMultilevel"/>
    <w:tmpl w:val="AD8C46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6B3087E"/>
    <w:multiLevelType w:val="hybridMultilevel"/>
    <w:tmpl w:val="DEEC99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72C1E60"/>
    <w:multiLevelType w:val="hybridMultilevel"/>
    <w:tmpl w:val="43EE8C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72C1E65"/>
    <w:multiLevelType w:val="hybridMultilevel"/>
    <w:tmpl w:val="6B6A5E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88B36F9"/>
    <w:multiLevelType w:val="hybridMultilevel"/>
    <w:tmpl w:val="D2B634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B5840F6"/>
    <w:multiLevelType w:val="hybridMultilevel"/>
    <w:tmpl w:val="D700B9FC"/>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BD325F3"/>
    <w:multiLevelType w:val="hybridMultilevel"/>
    <w:tmpl w:val="180E52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D685568"/>
    <w:multiLevelType w:val="hybridMultilevel"/>
    <w:tmpl w:val="0D9C7B2E"/>
    <w:lvl w:ilvl="0" w:tplc="FFFFFFF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F16CE8"/>
    <w:multiLevelType w:val="hybridMultilevel"/>
    <w:tmpl w:val="AC78E6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3036781"/>
    <w:multiLevelType w:val="hybridMultilevel"/>
    <w:tmpl w:val="0E9AAF7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5851DB9"/>
    <w:multiLevelType w:val="hybridMultilevel"/>
    <w:tmpl w:val="EA44F3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25D34AF5"/>
    <w:multiLevelType w:val="hybridMultilevel"/>
    <w:tmpl w:val="D5C6846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26485FB8"/>
    <w:multiLevelType w:val="multilevel"/>
    <w:tmpl w:val="AE5A42DA"/>
    <w:lvl w:ilvl="0">
      <w:start w:val="7"/>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7203BF8"/>
    <w:multiLevelType w:val="multilevel"/>
    <w:tmpl w:val="C15A3702"/>
    <w:lvl w:ilvl="0">
      <w:start w:val="7"/>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3."/>
      <w:lvlJc w:val="left"/>
      <w:pPr>
        <w:ind w:left="36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73B2C11"/>
    <w:multiLevelType w:val="hybridMultilevel"/>
    <w:tmpl w:val="02CCC4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7F92A11"/>
    <w:multiLevelType w:val="multilevel"/>
    <w:tmpl w:val="6CF69D16"/>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B52320F"/>
    <w:multiLevelType w:val="hybridMultilevel"/>
    <w:tmpl w:val="D0749A2A"/>
    <w:lvl w:ilvl="0" w:tplc="B49EB54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B9947DD"/>
    <w:multiLevelType w:val="hybridMultilevel"/>
    <w:tmpl w:val="592E9E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2BAD3F2E"/>
    <w:multiLevelType w:val="hybridMultilevel"/>
    <w:tmpl w:val="23A26A5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2BF934EB"/>
    <w:multiLevelType w:val="hybridMultilevel"/>
    <w:tmpl w:val="C0E817A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2CE455B6"/>
    <w:multiLevelType w:val="hybridMultilevel"/>
    <w:tmpl w:val="F968C5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2DAB2A5E"/>
    <w:multiLevelType w:val="multilevel"/>
    <w:tmpl w:val="0C9031D6"/>
    <w:lvl w:ilvl="0">
      <w:start w:val="7"/>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1F83328"/>
    <w:multiLevelType w:val="hybridMultilevel"/>
    <w:tmpl w:val="D0AE2AF8"/>
    <w:lvl w:ilvl="0" w:tplc="CA388180">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361804C8"/>
    <w:multiLevelType w:val="hybridMultilevel"/>
    <w:tmpl w:val="162AA0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67D196E"/>
    <w:multiLevelType w:val="hybridMultilevel"/>
    <w:tmpl w:val="E4B4836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0090001">
      <w:start w:val="1"/>
      <w:numFmt w:val="bullet"/>
      <w:lvlText w:val=""/>
      <w:lvlJc w:val="left"/>
      <w:pPr>
        <w:ind w:left="2340" w:hanging="360"/>
      </w:pPr>
      <w:rPr>
        <w:rFonts w:ascii="Symbol" w:hAnsi="Symbol" w:hint="default"/>
      </w:r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6AA5143"/>
    <w:multiLevelType w:val="hybridMultilevel"/>
    <w:tmpl w:val="7C3A55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36FE7547"/>
    <w:multiLevelType w:val="hybridMultilevel"/>
    <w:tmpl w:val="CB5E88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382644DD"/>
    <w:multiLevelType w:val="hybridMultilevel"/>
    <w:tmpl w:val="AE3CD936"/>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6BFC3744">
      <w:start w:val="9"/>
      <w:numFmt w:val="bullet"/>
      <w:lvlText w:val="-"/>
      <w:lvlJc w:val="left"/>
      <w:pPr>
        <w:ind w:left="2160" w:hanging="360"/>
      </w:pPr>
      <w:rPr>
        <w:rFonts w:ascii="Raleway" w:eastAsia="Times New Roman" w:hAnsi="Raleway"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94A19EF"/>
    <w:multiLevelType w:val="hybridMultilevel"/>
    <w:tmpl w:val="137A8B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3C4E3A8C"/>
    <w:multiLevelType w:val="hybridMultilevel"/>
    <w:tmpl w:val="2EC83AB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3CF12ACE"/>
    <w:multiLevelType w:val="hybridMultilevel"/>
    <w:tmpl w:val="9CB68B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3E6A17C8"/>
    <w:multiLevelType w:val="hybridMultilevel"/>
    <w:tmpl w:val="02CCC4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20E5FB0"/>
    <w:multiLevelType w:val="hybridMultilevel"/>
    <w:tmpl w:val="6B8A21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437F1AAF"/>
    <w:multiLevelType w:val="multilevel"/>
    <w:tmpl w:val="AE5A42DA"/>
    <w:lvl w:ilvl="0">
      <w:start w:val="6"/>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47DC7CA1"/>
    <w:multiLevelType w:val="hybridMultilevel"/>
    <w:tmpl w:val="198C6D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4AFA1FF8"/>
    <w:multiLevelType w:val="multilevel"/>
    <w:tmpl w:val="2A3A774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4F0402EE"/>
    <w:multiLevelType w:val="hybridMultilevel"/>
    <w:tmpl w:val="45C86A5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02721AE"/>
    <w:multiLevelType w:val="hybridMultilevel"/>
    <w:tmpl w:val="A3928CE6"/>
    <w:lvl w:ilvl="0" w:tplc="EE2A652C">
      <w:start w:val="1"/>
      <w:numFmt w:val="decimal"/>
      <w:lvlText w:val="%1."/>
      <w:lvlJc w:val="left"/>
      <w:pPr>
        <w:ind w:left="1320" w:hanging="360"/>
      </w:pPr>
    </w:lvl>
    <w:lvl w:ilvl="1" w:tplc="BF5A7B9E">
      <w:start w:val="1"/>
      <w:numFmt w:val="decimal"/>
      <w:lvlText w:val="%2."/>
      <w:lvlJc w:val="left"/>
      <w:pPr>
        <w:ind w:left="1320" w:hanging="360"/>
      </w:pPr>
    </w:lvl>
    <w:lvl w:ilvl="2" w:tplc="BB86B9BC">
      <w:start w:val="1"/>
      <w:numFmt w:val="decimal"/>
      <w:lvlText w:val="%3."/>
      <w:lvlJc w:val="left"/>
      <w:pPr>
        <w:ind w:left="1320" w:hanging="360"/>
      </w:pPr>
    </w:lvl>
    <w:lvl w:ilvl="3" w:tplc="0D024E4E">
      <w:start w:val="1"/>
      <w:numFmt w:val="decimal"/>
      <w:lvlText w:val="%4."/>
      <w:lvlJc w:val="left"/>
      <w:pPr>
        <w:ind w:left="1320" w:hanging="360"/>
      </w:pPr>
    </w:lvl>
    <w:lvl w:ilvl="4" w:tplc="7ADCAE68">
      <w:start w:val="1"/>
      <w:numFmt w:val="decimal"/>
      <w:lvlText w:val="%5."/>
      <w:lvlJc w:val="left"/>
      <w:pPr>
        <w:ind w:left="1320" w:hanging="360"/>
      </w:pPr>
    </w:lvl>
    <w:lvl w:ilvl="5" w:tplc="6ABC3C3C">
      <w:start w:val="1"/>
      <w:numFmt w:val="decimal"/>
      <w:lvlText w:val="%6."/>
      <w:lvlJc w:val="left"/>
      <w:pPr>
        <w:ind w:left="1320" w:hanging="360"/>
      </w:pPr>
    </w:lvl>
    <w:lvl w:ilvl="6" w:tplc="173489E2">
      <w:start w:val="1"/>
      <w:numFmt w:val="decimal"/>
      <w:lvlText w:val="%7."/>
      <w:lvlJc w:val="left"/>
      <w:pPr>
        <w:ind w:left="1320" w:hanging="360"/>
      </w:pPr>
    </w:lvl>
    <w:lvl w:ilvl="7" w:tplc="210A0910">
      <w:start w:val="1"/>
      <w:numFmt w:val="decimal"/>
      <w:lvlText w:val="%8."/>
      <w:lvlJc w:val="left"/>
      <w:pPr>
        <w:ind w:left="1320" w:hanging="360"/>
      </w:pPr>
    </w:lvl>
    <w:lvl w:ilvl="8" w:tplc="257E97FA">
      <w:start w:val="1"/>
      <w:numFmt w:val="decimal"/>
      <w:lvlText w:val="%9."/>
      <w:lvlJc w:val="left"/>
      <w:pPr>
        <w:ind w:left="1320" w:hanging="360"/>
      </w:pPr>
    </w:lvl>
  </w:abstractNum>
  <w:abstractNum w:abstractNumId="45" w15:restartNumberingAfterBreak="0">
    <w:nsid w:val="50325336"/>
    <w:multiLevelType w:val="hybridMultilevel"/>
    <w:tmpl w:val="FA4CD2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52C05C0A"/>
    <w:multiLevelType w:val="hybridMultilevel"/>
    <w:tmpl w:val="68E6D6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55D87DCB"/>
    <w:multiLevelType w:val="hybridMultilevel"/>
    <w:tmpl w:val="67102AE8"/>
    <w:lvl w:ilvl="0" w:tplc="FFFFFFFF">
      <w:start w:val="1"/>
      <w:numFmt w:val="decimal"/>
      <w:lvlText w:val="%1."/>
      <w:lvlJc w:val="left"/>
      <w:pPr>
        <w:ind w:left="720" w:hanging="360"/>
      </w:pPr>
      <w:rPr>
        <w:rFonts w:hint="default"/>
      </w:rPr>
    </w:lvl>
    <w:lvl w:ilvl="1" w:tplc="10090001">
      <w:start w:val="1"/>
      <w:numFmt w:val="bullet"/>
      <w:lvlText w:val=""/>
      <w:lvlJc w:val="left"/>
      <w:pPr>
        <w:ind w:left="1080" w:hanging="360"/>
      </w:pPr>
      <w:rPr>
        <w:rFonts w:ascii="Symbol" w:hAnsi="Symbol" w:hint="default"/>
      </w:rPr>
    </w:lvl>
    <w:lvl w:ilvl="2" w:tplc="FFFFFFFF">
      <w:start w:val="1"/>
      <w:numFmt w:val="bullet"/>
      <w:lvlText w:val=""/>
      <w:lvlJc w:val="left"/>
      <w:pPr>
        <w:ind w:left="2880" w:hanging="360"/>
      </w:pPr>
      <w:rPr>
        <w:rFonts w:ascii="Symbol" w:hAnsi="Symbol" w:hint="default"/>
      </w:r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64D1CC3"/>
    <w:multiLevelType w:val="hybridMultilevel"/>
    <w:tmpl w:val="1A34C5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586602D0"/>
    <w:multiLevelType w:val="hybridMultilevel"/>
    <w:tmpl w:val="0D1ADA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5890642F"/>
    <w:multiLevelType w:val="hybridMultilevel"/>
    <w:tmpl w:val="70C6D0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59486531"/>
    <w:multiLevelType w:val="hybridMultilevel"/>
    <w:tmpl w:val="B0B0FAEC"/>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52" w15:restartNumberingAfterBreak="0">
    <w:nsid w:val="596A00B0"/>
    <w:multiLevelType w:val="hybridMultilevel"/>
    <w:tmpl w:val="3F065A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5C840FAF"/>
    <w:multiLevelType w:val="hybridMultilevel"/>
    <w:tmpl w:val="23664B4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5E901407"/>
    <w:multiLevelType w:val="hybridMultilevel"/>
    <w:tmpl w:val="0B24E7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0090001">
      <w:start w:val="1"/>
      <w:numFmt w:val="bullet"/>
      <w:lvlText w:val=""/>
      <w:lvlJc w:val="left"/>
      <w:pPr>
        <w:ind w:left="2340" w:hanging="360"/>
      </w:pPr>
      <w:rPr>
        <w:rFonts w:ascii="Symbol" w:hAnsi="Symbol" w:hint="default"/>
      </w:r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FDE0462"/>
    <w:multiLevelType w:val="hybridMultilevel"/>
    <w:tmpl w:val="02CCC4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0277DB9"/>
    <w:multiLevelType w:val="hybridMultilevel"/>
    <w:tmpl w:val="02CCC4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51358E6"/>
    <w:multiLevelType w:val="multilevel"/>
    <w:tmpl w:val="FCCA78C8"/>
    <w:lvl w:ilvl="0">
      <w:start w:val="7"/>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668E26D5"/>
    <w:multiLevelType w:val="hybridMultilevel"/>
    <w:tmpl w:val="FB2A067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69F106FB"/>
    <w:multiLevelType w:val="hybridMultilevel"/>
    <w:tmpl w:val="F856C49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Letter"/>
      <w:lvlText w:val="%3."/>
      <w:lvlJc w:val="left"/>
      <w:pPr>
        <w:ind w:left="1980" w:hanging="360"/>
      </w:pPr>
    </w:lvl>
    <w:lvl w:ilvl="3" w:tplc="10090001">
      <w:start w:val="1"/>
      <w:numFmt w:val="bullet"/>
      <w:lvlText w:val=""/>
      <w:lvlJc w:val="left"/>
      <w:pPr>
        <w:ind w:left="2520" w:hanging="360"/>
      </w:pPr>
      <w:rPr>
        <w:rFonts w:ascii="Symbol" w:hAnsi="Symbol" w:hint="default"/>
      </w:rPr>
    </w:lvl>
    <w:lvl w:ilvl="4" w:tplc="10090001">
      <w:start w:val="1"/>
      <w:numFmt w:val="bullet"/>
      <w:lvlText w:val=""/>
      <w:lvlJc w:val="left"/>
      <w:pPr>
        <w:ind w:left="3240" w:hanging="360"/>
      </w:pPr>
      <w:rPr>
        <w:rFonts w:ascii="Symbol" w:hAnsi="Symbol"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6E076343"/>
    <w:multiLevelType w:val="hybridMultilevel"/>
    <w:tmpl w:val="78F0085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01">
      <w:start w:val="1"/>
      <w:numFmt w:val="bullet"/>
      <w:lvlText w:val=""/>
      <w:lvlJc w:val="left"/>
      <w:pPr>
        <w:ind w:left="2880" w:hanging="360"/>
      </w:pPr>
      <w:rPr>
        <w:rFonts w:ascii="Symbol" w:hAnsi="Symbol" w:hint="default"/>
      </w:rPr>
    </w:lvl>
    <w:lvl w:ilvl="3" w:tplc="10090017">
      <w:start w:val="1"/>
      <w:numFmt w:val="lowerLetter"/>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6F501261"/>
    <w:multiLevelType w:val="hybridMultilevel"/>
    <w:tmpl w:val="91CE2238"/>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0483D72"/>
    <w:multiLevelType w:val="hybridMultilevel"/>
    <w:tmpl w:val="FBBC04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15:restartNumberingAfterBreak="0">
    <w:nsid w:val="768E7478"/>
    <w:multiLevelType w:val="hybridMultilevel"/>
    <w:tmpl w:val="C3F663EC"/>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9F861FD"/>
    <w:multiLevelType w:val="hybridMultilevel"/>
    <w:tmpl w:val="12EC334A"/>
    <w:lvl w:ilvl="0" w:tplc="EEE6ADA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15:restartNumberingAfterBreak="0">
    <w:nsid w:val="7AC7703B"/>
    <w:multiLevelType w:val="hybridMultilevel"/>
    <w:tmpl w:val="4802F13E"/>
    <w:lvl w:ilvl="0" w:tplc="FFFFFFFF">
      <w:start w:val="1"/>
      <w:numFmt w:val="decimal"/>
      <w:lvlText w:val="%1."/>
      <w:lvlJc w:val="left"/>
      <w:pPr>
        <w:ind w:left="720" w:hanging="360"/>
      </w:pPr>
      <w:rPr>
        <w:rFonts w:hint="default"/>
      </w:rPr>
    </w:lvl>
    <w:lvl w:ilvl="1" w:tplc="10090001">
      <w:start w:val="1"/>
      <w:numFmt w:val="bullet"/>
      <w:lvlText w:val=""/>
      <w:lvlJc w:val="left"/>
      <w:pPr>
        <w:ind w:left="108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E462322"/>
    <w:multiLevelType w:val="hybridMultilevel"/>
    <w:tmpl w:val="FCD2D18E"/>
    <w:lvl w:ilvl="0" w:tplc="10090001">
      <w:start w:val="1"/>
      <w:numFmt w:val="bullet"/>
      <w:lvlText w:val=""/>
      <w:lvlJc w:val="left"/>
      <w:pPr>
        <w:ind w:left="787" w:hanging="360"/>
      </w:pPr>
      <w:rPr>
        <w:rFonts w:ascii="Symbol" w:hAnsi="Symbol" w:hint="default"/>
      </w:rPr>
    </w:lvl>
    <w:lvl w:ilvl="1" w:tplc="10090003" w:tentative="1">
      <w:start w:val="1"/>
      <w:numFmt w:val="bullet"/>
      <w:lvlText w:val="o"/>
      <w:lvlJc w:val="left"/>
      <w:pPr>
        <w:ind w:left="1507" w:hanging="360"/>
      </w:pPr>
      <w:rPr>
        <w:rFonts w:ascii="Courier New" w:hAnsi="Courier New" w:cs="Courier New" w:hint="default"/>
      </w:rPr>
    </w:lvl>
    <w:lvl w:ilvl="2" w:tplc="10090005" w:tentative="1">
      <w:start w:val="1"/>
      <w:numFmt w:val="bullet"/>
      <w:lvlText w:val=""/>
      <w:lvlJc w:val="left"/>
      <w:pPr>
        <w:ind w:left="2227" w:hanging="360"/>
      </w:pPr>
      <w:rPr>
        <w:rFonts w:ascii="Wingdings" w:hAnsi="Wingdings" w:hint="default"/>
      </w:rPr>
    </w:lvl>
    <w:lvl w:ilvl="3" w:tplc="10090001" w:tentative="1">
      <w:start w:val="1"/>
      <w:numFmt w:val="bullet"/>
      <w:lvlText w:val=""/>
      <w:lvlJc w:val="left"/>
      <w:pPr>
        <w:ind w:left="2947" w:hanging="360"/>
      </w:pPr>
      <w:rPr>
        <w:rFonts w:ascii="Symbol" w:hAnsi="Symbol" w:hint="default"/>
      </w:rPr>
    </w:lvl>
    <w:lvl w:ilvl="4" w:tplc="10090003" w:tentative="1">
      <w:start w:val="1"/>
      <w:numFmt w:val="bullet"/>
      <w:lvlText w:val="o"/>
      <w:lvlJc w:val="left"/>
      <w:pPr>
        <w:ind w:left="3667" w:hanging="360"/>
      </w:pPr>
      <w:rPr>
        <w:rFonts w:ascii="Courier New" w:hAnsi="Courier New" w:cs="Courier New" w:hint="default"/>
      </w:rPr>
    </w:lvl>
    <w:lvl w:ilvl="5" w:tplc="10090005" w:tentative="1">
      <w:start w:val="1"/>
      <w:numFmt w:val="bullet"/>
      <w:lvlText w:val=""/>
      <w:lvlJc w:val="left"/>
      <w:pPr>
        <w:ind w:left="4387" w:hanging="360"/>
      </w:pPr>
      <w:rPr>
        <w:rFonts w:ascii="Wingdings" w:hAnsi="Wingdings" w:hint="default"/>
      </w:rPr>
    </w:lvl>
    <w:lvl w:ilvl="6" w:tplc="10090001" w:tentative="1">
      <w:start w:val="1"/>
      <w:numFmt w:val="bullet"/>
      <w:lvlText w:val=""/>
      <w:lvlJc w:val="left"/>
      <w:pPr>
        <w:ind w:left="5107" w:hanging="360"/>
      </w:pPr>
      <w:rPr>
        <w:rFonts w:ascii="Symbol" w:hAnsi="Symbol" w:hint="default"/>
      </w:rPr>
    </w:lvl>
    <w:lvl w:ilvl="7" w:tplc="10090003" w:tentative="1">
      <w:start w:val="1"/>
      <w:numFmt w:val="bullet"/>
      <w:lvlText w:val="o"/>
      <w:lvlJc w:val="left"/>
      <w:pPr>
        <w:ind w:left="5827" w:hanging="360"/>
      </w:pPr>
      <w:rPr>
        <w:rFonts w:ascii="Courier New" w:hAnsi="Courier New" w:cs="Courier New" w:hint="default"/>
      </w:rPr>
    </w:lvl>
    <w:lvl w:ilvl="8" w:tplc="10090005" w:tentative="1">
      <w:start w:val="1"/>
      <w:numFmt w:val="bullet"/>
      <w:lvlText w:val=""/>
      <w:lvlJc w:val="left"/>
      <w:pPr>
        <w:ind w:left="6547" w:hanging="360"/>
      </w:pPr>
      <w:rPr>
        <w:rFonts w:ascii="Wingdings" w:hAnsi="Wingdings" w:hint="default"/>
      </w:rPr>
    </w:lvl>
  </w:abstractNum>
  <w:num w:numId="1" w16cid:durableId="230776932">
    <w:abstractNumId w:val="30"/>
  </w:num>
  <w:num w:numId="2" w16cid:durableId="473834438">
    <w:abstractNumId w:val="17"/>
  </w:num>
  <w:num w:numId="3" w16cid:durableId="1659963277">
    <w:abstractNumId w:val="45"/>
  </w:num>
  <w:num w:numId="4" w16cid:durableId="1348825337">
    <w:abstractNumId w:val="53"/>
  </w:num>
  <w:num w:numId="5" w16cid:durableId="1805153585">
    <w:abstractNumId w:val="15"/>
  </w:num>
  <w:num w:numId="6" w16cid:durableId="1164054989">
    <w:abstractNumId w:val="13"/>
  </w:num>
  <w:num w:numId="7" w16cid:durableId="1245141738">
    <w:abstractNumId w:val="8"/>
  </w:num>
  <w:num w:numId="8" w16cid:durableId="201790669">
    <w:abstractNumId w:val="27"/>
  </w:num>
  <w:num w:numId="9" w16cid:durableId="113061622">
    <w:abstractNumId w:val="56"/>
  </w:num>
  <w:num w:numId="10" w16cid:durableId="2046370070">
    <w:abstractNumId w:val="3"/>
  </w:num>
  <w:num w:numId="11" w16cid:durableId="1335692717">
    <w:abstractNumId w:val="21"/>
  </w:num>
  <w:num w:numId="12" w16cid:durableId="1696073308">
    <w:abstractNumId w:val="55"/>
  </w:num>
  <w:num w:numId="13" w16cid:durableId="224804564">
    <w:abstractNumId w:val="38"/>
  </w:num>
  <w:num w:numId="14" w16cid:durableId="1498185172">
    <w:abstractNumId w:val="6"/>
  </w:num>
  <w:num w:numId="15" w16cid:durableId="107168779">
    <w:abstractNumId w:val="43"/>
  </w:num>
  <w:num w:numId="16" w16cid:durableId="1311010750">
    <w:abstractNumId w:val="7"/>
  </w:num>
  <w:num w:numId="17" w16cid:durableId="1380858906">
    <w:abstractNumId w:val="4"/>
  </w:num>
  <w:num w:numId="18" w16cid:durableId="1687517572">
    <w:abstractNumId w:val="9"/>
  </w:num>
  <w:num w:numId="19" w16cid:durableId="224996306">
    <w:abstractNumId w:val="39"/>
  </w:num>
  <w:num w:numId="20" w16cid:durableId="1093164402">
    <w:abstractNumId w:val="42"/>
  </w:num>
  <w:num w:numId="21" w16cid:durableId="1719931425">
    <w:abstractNumId w:val="26"/>
  </w:num>
  <w:num w:numId="22" w16cid:durableId="849684501">
    <w:abstractNumId w:val="48"/>
  </w:num>
  <w:num w:numId="23" w16cid:durableId="1045714466">
    <w:abstractNumId w:val="18"/>
  </w:num>
  <w:num w:numId="24" w16cid:durableId="900556728">
    <w:abstractNumId w:val="36"/>
  </w:num>
  <w:num w:numId="25" w16cid:durableId="1447507175">
    <w:abstractNumId w:val="41"/>
  </w:num>
  <w:num w:numId="26" w16cid:durableId="1848596885">
    <w:abstractNumId w:val="66"/>
  </w:num>
  <w:num w:numId="27" w16cid:durableId="991065184">
    <w:abstractNumId w:val="60"/>
  </w:num>
  <w:num w:numId="28" w16cid:durableId="882601785">
    <w:abstractNumId w:val="47"/>
  </w:num>
  <w:num w:numId="29" w16cid:durableId="1772240925">
    <w:abstractNumId w:val="59"/>
  </w:num>
  <w:num w:numId="30" w16cid:durableId="1413088318">
    <w:abstractNumId w:val="31"/>
  </w:num>
  <w:num w:numId="31" w16cid:durableId="1925604772">
    <w:abstractNumId w:val="54"/>
  </w:num>
  <w:num w:numId="32" w16cid:durableId="1423835403">
    <w:abstractNumId w:val="65"/>
  </w:num>
  <w:num w:numId="33" w16cid:durableId="550967477">
    <w:abstractNumId w:val="0"/>
  </w:num>
  <w:num w:numId="34" w16cid:durableId="1171140970">
    <w:abstractNumId w:val="52"/>
  </w:num>
  <w:num w:numId="35" w16cid:durableId="1087462125">
    <w:abstractNumId w:val="14"/>
  </w:num>
  <w:num w:numId="36" w16cid:durableId="1537035774">
    <w:abstractNumId w:val="46"/>
  </w:num>
  <w:num w:numId="37" w16cid:durableId="633559239">
    <w:abstractNumId w:val="34"/>
  </w:num>
  <w:num w:numId="38" w16cid:durableId="1587885305">
    <w:abstractNumId w:val="63"/>
  </w:num>
  <w:num w:numId="39" w16cid:durableId="96173524">
    <w:abstractNumId w:val="22"/>
  </w:num>
  <w:num w:numId="40" w16cid:durableId="892541922">
    <w:abstractNumId w:val="57"/>
  </w:num>
  <w:num w:numId="41" w16cid:durableId="1412770541">
    <w:abstractNumId w:val="20"/>
  </w:num>
  <w:num w:numId="42" w16cid:durableId="2140755261">
    <w:abstractNumId w:val="49"/>
  </w:num>
  <w:num w:numId="43" w16cid:durableId="814372268">
    <w:abstractNumId w:val="28"/>
  </w:num>
  <w:num w:numId="44" w16cid:durableId="2146659672">
    <w:abstractNumId w:val="10"/>
  </w:num>
  <w:num w:numId="45" w16cid:durableId="1118258699">
    <w:abstractNumId w:val="50"/>
  </w:num>
  <w:num w:numId="46" w16cid:durableId="1821384510">
    <w:abstractNumId w:val="33"/>
  </w:num>
  <w:num w:numId="47" w16cid:durableId="1774788552">
    <w:abstractNumId w:val="44"/>
  </w:num>
  <w:num w:numId="48" w16cid:durableId="1379671925">
    <w:abstractNumId w:val="5"/>
  </w:num>
  <w:num w:numId="49" w16cid:durableId="888565920">
    <w:abstractNumId w:val="64"/>
  </w:num>
  <w:num w:numId="50" w16cid:durableId="694234178">
    <w:abstractNumId w:val="23"/>
  </w:num>
  <w:num w:numId="51" w16cid:durableId="998122148">
    <w:abstractNumId w:val="29"/>
  </w:num>
  <w:num w:numId="52" w16cid:durableId="1068964745">
    <w:abstractNumId w:val="2"/>
  </w:num>
  <w:num w:numId="53" w16cid:durableId="751509823">
    <w:abstractNumId w:val="11"/>
  </w:num>
  <w:num w:numId="54" w16cid:durableId="507328473">
    <w:abstractNumId w:val="1"/>
  </w:num>
  <w:num w:numId="55" w16cid:durableId="2134277368">
    <w:abstractNumId w:val="19"/>
  </w:num>
  <w:num w:numId="56" w16cid:durableId="1412048231">
    <w:abstractNumId w:val="24"/>
  </w:num>
  <w:num w:numId="57" w16cid:durableId="373848947">
    <w:abstractNumId w:val="25"/>
  </w:num>
  <w:num w:numId="58" w16cid:durableId="1492915316">
    <w:abstractNumId w:val="61"/>
  </w:num>
  <w:num w:numId="59" w16cid:durableId="1627615701">
    <w:abstractNumId w:val="32"/>
  </w:num>
  <w:num w:numId="60" w16cid:durableId="2002350377">
    <w:abstractNumId w:val="62"/>
  </w:num>
  <w:num w:numId="61" w16cid:durableId="608778588">
    <w:abstractNumId w:val="37"/>
  </w:num>
  <w:num w:numId="62" w16cid:durableId="1374422132">
    <w:abstractNumId w:val="40"/>
  </w:num>
  <w:num w:numId="63" w16cid:durableId="1015961363">
    <w:abstractNumId w:val="35"/>
  </w:num>
  <w:num w:numId="64" w16cid:durableId="2106489978">
    <w:abstractNumId w:val="12"/>
  </w:num>
  <w:num w:numId="65" w16cid:durableId="1479374242">
    <w:abstractNumId w:val="16"/>
  </w:num>
  <w:num w:numId="66" w16cid:durableId="1560555958">
    <w:abstractNumId w:val="51"/>
  </w:num>
  <w:num w:numId="67" w16cid:durableId="46924278">
    <w:abstractNumId w:val="5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98"/>
    <w:rsid w:val="00005B0D"/>
    <w:rsid w:val="00010CD4"/>
    <w:rsid w:val="0002340F"/>
    <w:rsid w:val="000244F8"/>
    <w:rsid w:val="00034827"/>
    <w:rsid w:val="000348C8"/>
    <w:rsid w:val="00035A2C"/>
    <w:rsid w:val="000404BF"/>
    <w:rsid w:val="00050B41"/>
    <w:rsid w:val="00054499"/>
    <w:rsid w:val="00055ED0"/>
    <w:rsid w:val="00061734"/>
    <w:rsid w:val="000804FC"/>
    <w:rsid w:val="00082994"/>
    <w:rsid w:val="000838AF"/>
    <w:rsid w:val="000872F5"/>
    <w:rsid w:val="0008762E"/>
    <w:rsid w:val="0009441A"/>
    <w:rsid w:val="000977F5"/>
    <w:rsid w:val="000A0119"/>
    <w:rsid w:val="000A1A28"/>
    <w:rsid w:val="000A3D70"/>
    <w:rsid w:val="000A5D86"/>
    <w:rsid w:val="000B1450"/>
    <w:rsid w:val="000B4185"/>
    <w:rsid w:val="000C4812"/>
    <w:rsid w:val="000C7C27"/>
    <w:rsid w:val="000D3A0A"/>
    <w:rsid w:val="000D675F"/>
    <w:rsid w:val="000E249C"/>
    <w:rsid w:val="000E249F"/>
    <w:rsid w:val="000F04E4"/>
    <w:rsid w:val="000F3ED9"/>
    <w:rsid w:val="000F5131"/>
    <w:rsid w:val="000F75BB"/>
    <w:rsid w:val="00101072"/>
    <w:rsid w:val="00107123"/>
    <w:rsid w:val="00110437"/>
    <w:rsid w:val="00112446"/>
    <w:rsid w:val="0011586E"/>
    <w:rsid w:val="00115A16"/>
    <w:rsid w:val="0012118F"/>
    <w:rsid w:val="001227D9"/>
    <w:rsid w:val="00125343"/>
    <w:rsid w:val="001258A5"/>
    <w:rsid w:val="00130AEB"/>
    <w:rsid w:val="00134104"/>
    <w:rsid w:val="001353FB"/>
    <w:rsid w:val="00137FE2"/>
    <w:rsid w:val="001408EF"/>
    <w:rsid w:val="00151E1B"/>
    <w:rsid w:val="00154761"/>
    <w:rsid w:val="00162FAC"/>
    <w:rsid w:val="00172085"/>
    <w:rsid w:val="00172AA9"/>
    <w:rsid w:val="00172D3A"/>
    <w:rsid w:val="00174C95"/>
    <w:rsid w:val="00174CCD"/>
    <w:rsid w:val="0017736A"/>
    <w:rsid w:val="00181EE3"/>
    <w:rsid w:val="00182BF3"/>
    <w:rsid w:val="0019444F"/>
    <w:rsid w:val="00194885"/>
    <w:rsid w:val="00196126"/>
    <w:rsid w:val="001A2465"/>
    <w:rsid w:val="001A4B64"/>
    <w:rsid w:val="001A4D03"/>
    <w:rsid w:val="001B1101"/>
    <w:rsid w:val="001B125F"/>
    <w:rsid w:val="001B63BA"/>
    <w:rsid w:val="001B6D3F"/>
    <w:rsid w:val="001C24F2"/>
    <w:rsid w:val="001C37B4"/>
    <w:rsid w:val="001C5571"/>
    <w:rsid w:val="001D5992"/>
    <w:rsid w:val="001D76A0"/>
    <w:rsid w:val="001E1861"/>
    <w:rsid w:val="001E2A3B"/>
    <w:rsid w:val="001F129E"/>
    <w:rsid w:val="001F1895"/>
    <w:rsid w:val="001F5E7B"/>
    <w:rsid w:val="001F6C83"/>
    <w:rsid w:val="00203E14"/>
    <w:rsid w:val="0020511D"/>
    <w:rsid w:val="002125AA"/>
    <w:rsid w:val="002135BD"/>
    <w:rsid w:val="00214F29"/>
    <w:rsid w:val="0022376D"/>
    <w:rsid w:val="00223FCE"/>
    <w:rsid w:val="00225BE4"/>
    <w:rsid w:val="00227C52"/>
    <w:rsid w:val="002333E4"/>
    <w:rsid w:val="002356C8"/>
    <w:rsid w:val="00241E18"/>
    <w:rsid w:val="00241F01"/>
    <w:rsid w:val="00250C05"/>
    <w:rsid w:val="00251A64"/>
    <w:rsid w:val="00254BFD"/>
    <w:rsid w:val="00256DE3"/>
    <w:rsid w:val="00264012"/>
    <w:rsid w:val="00272741"/>
    <w:rsid w:val="00281599"/>
    <w:rsid w:val="00282A7A"/>
    <w:rsid w:val="00286861"/>
    <w:rsid w:val="00290AD8"/>
    <w:rsid w:val="00291903"/>
    <w:rsid w:val="002A1104"/>
    <w:rsid w:val="002B1BB5"/>
    <w:rsid w:val="002B3AD4"/>
    <w:rsid w:val="002B6109"/>
    <w:rsid w:val="002B6324"/>
    <w:rsid w:val="002B6A43"/>
    <w:rsid w:val="002C2EAE"/>
    <w:rsid w:val="002D08CF"/>
    <w:rsid w:val="002D5DA5"/>
    <w:rsid w:val="002D7A26"/>
    <w:rsid w:val="002E1AF4"/>
    <w:rsid w:val="002E6902"/>
    <w:rsid w:val="002E6FF6"/>
    <w:rsid w:val="002F082F"/>
    <w:rsid w:val="002F129C"/>
    <w:rsid w:val="002F1D7D"/>
    <w:rsid w:val="002F2234"/>
    <w:rsid w:val="002F3DD9"/>
    <w:rsid w:val="00304308"/>
    <w:rsid w:val="003043DB"/>
    <w:rsid w:val="00317F1F"/>
    <w:rsid w:val="00322C6D"/>
    <w:rsid w:val="00323B94"/>
    <w:rsid w:val="00324123"/>
    <w:rsid w:val="00324B34"/>
    <w:rsid w:val="0033051A"/>
    <w:rsid w:val="00333C43"/>
    <w:rsid w:val="00337798"/>
    <w:rsid w:val="00337B11"/>
    <w:rsid w:val="003412B6"/>
    <w:rsid w:val="00341379"/>
    <w:rsid w:val="0035152F"/>
    <w:rsid w:val="0036040B"/>
    <w:rsid w:val="0036413B"/>
    <w:rsid w:val="00371BCF"/>
    <w:rsid w:val="003828E5"/>
    <w:rsid w:val="00387469"/>
    <w:rsid w:val="00392C66"/>
    <w:rsid w:val="0039522F"/>
    <w:rsid w:val="003A1F0D"/>
    <w:rsid w:val="003A3411"/>
    <w:rsid w:val="003A6752"/>
    <w:rsid w:val="003B1290"/>
    <w:rsid w:val="003B3A36"/>
    <w:rsid w:val="003B481B"/>
    <w:rsid w:val="003B5354"/>
    <w:rsid w:val="003C119C"/>
    <w:rsid w:val="003C544A"/>
    <w:rsid w:val="003C5BED"/>
    <w:rsid w:val="003D08F6"/>
    <w:rsid w:val="003D38E0"/>
    <w:rsid w:val="003E420E"/>
    <w:rsid w:val="003E435C"/>
    <w:rsid w:val="003E69B4"/>
    <w:rsid w:val="003E6C23"/>
    <w:rsid w:val="003E740C"/>
    <w:rsid w:val="003F3509"/>
    <w:rsid w:val="003F428A"/>
    <w:rsid w:val="003F5818"/>
    <w:rsid w:val="003F79B4"/>
    <w:rsid w:val="00404C1A"/>
    <w:rsid w:val="0041211A"/>
    <w:rsid w:val="00414A2C"/>
    <w:rsid w:val="00424FF5"/>
    <w:rsid w:val="004324FE"/>
    <w:rsid w:val="00436CBD"/>
    <w:rsid w:val="004379CB"/>
    <w:rsid w:val="004414EE"/>
    <w:rsid w:val="00444DC0"/>
    <w:rsid w:val="00446EC3"/>
    <w:rsid w:val="00447226"/>
    <w:rsid w:val="004477C5"/>
    <w:rsid w:val="00451119"/>
    <w:rsid w:val="00452540"/>
    <w:rsid w:val="00457189"/>
    <w:rsid w:val="00460F29"/>
    <w:rsid w:val="00462168"/>
    <w:rsid w:val="0046721B"/>
    <w:rsid w:val="004701E5"/>
    <w:rsid w:val="00482248"/>
    <w:rsid w:val="0048486D"/>
    <w:rsid w:val="004863D4"/>
    <w:rsid w:val="00487378"/>
    <w:rsid w:val="00487A83"/>
    <w:rsid w:val="00487ED5"/>
    <w:rsid w:val="0049743D"/>
    <w:rsid w:val="004A2238"/>
    <w:rsid w:val="004A392D"/>
    <w:rsid w:val="004B17E0"/>
    <w:rsid w:val="004B282F"/>
    <w:rsid w:val="004B347D"/>
    <w:rsid w:val="004B574A"/>
    <w:rsid w:val="004B68E9"/>
    <w:rsid w:val="004B69F7"/>
    <w:rsid w:val="004B727A"/>
    <w:rsid w:val="004B738D"/>
    <w:rsid w:val="004D5173"/>
    <w:rsid w:val="004D5E95"/>
    <w:rsid w:val="004E3944"/>
    <w:rsid w:val="004E517B"/>
    <w:rsid w:val="004E6398"/>
    <w:rsid w:val="004F1B03"/>
    <w:rsid w:val="004F20C3"/>
    <w:rsid w:val="004F3582"/>
    <w:rsid w:val="004F5FE6"/>
    <w:rsid w:val="00500759"/>
    <w:rsid w:val="0050145F"/>
    <w:rsid w:val="005015E7"/>
    <w:rsid w:val="00501F59"/>
    <w:rsid w:val="00523E5B"/>
    <w:rsid w:val="00525B30"/>
    <w:rsid w:val="005478C5"/>
    <w:rsid w:val="00550C0C"/>
    <w:rsid w:val="00554131"/>
    <w:rsid w:val="005645B5"/>
    <w:rsid w:val="00566A9F"/>
    <w:rsid w:val="0057735C"/>
    <w:rsid w:val="00592011"/>
    <w:rsid w:val="00593D1C"/>
    <w:rsid w:val="005972FB"/>
    <w:rsid w:val="005A5E39"/>
    <w:rsid w:val="005A6C8F"/>
    <w:rsid w:val="005B1744"/>
    <w:rsid w:val="005B1F49"/>
    <w:rsid w:val="005B32CA"/>
    <w:rsid w:val="005C13D6"/>
    <w:rsid w:val="005C2E98"/>
    <w:rsid w:val="005C3110"/>
    <w:rsid w:val="005C4045"/>
    <w:rsid w:val="005E0F84"/>
    <w:rsid w:val="005E2E85"/>
    <w:rsid w:val="005E66AD"/>
    <w:rsid w:val="005F031E"/>
    <w:rsid w:val="005F4C22"/>
    <w:rsid w:val="005F6880"/>
    <w:rsid w:val="005F7600"/>
    <w:rsid w:val="0060350C"/>
    <w:rsid w:val="006131A3"/>
    <w:rsid w:val="00615D58"/>
    <w:rsid w:val="00624B02"/>
    <w:rsid w:val="00625163"/>
    <w:rsid w:val="006306CB"/>
    <w:rsid w:val="00640D58"/>
    <w:rsid w:val="00643D28"/>
    <w:rsid w:val="00657FCF"/>
    <w:rsid w:val="0066440A"/>
    <w:rsid w:val="00665CA0"/>
    <w:rsid w:val="00666886"/>
    <w:rsid w:val="00671558"/>
    <w:rsid w:val="0067492A"/>
    <w:rsid w:val="006750A2"/>
    <w:rsid w:val="006752DC"/>
    <w:rsid w:val="00690B03"/>
    <w:rsid w:val="00690E06"/>
    <w:rsid w:val="0069132C"/>
    <w:rsid w:val="00695E04"/>
    <w:rsid w:val="00696658"/>
    <w:rsid w:val="006A1EED"/>
    <w:rsid w:val="006A230C"/>
    <w:rsid w:val="006A2BCC"/>
    <w:rsid w:val="006A33C8"/>
    <w:rsid w:val="006C4437"/>
    <w:rsid w:val="006C7751"/>
    <w:rsid w:val="006D1805"/>
    <w:rsid w:val="006D2792"/>
    <w:rsid w:val="006D5590"/>
    <w:rsid w:val="006D72AA"/>
    <w:rsid w:val="006D7D84"/>
    <w:rsid w:val="006E25DD"/>
    <w:rsid w:val="006E2B1D"/>
    <w:rsid w:val="006E32B7"/>
    <w:rsid w:val="006F09FB"/>
    <w:rsid w:val="006F175B"/>
    <w:rsid w:val="006F317B"/>
    <w:rsid w:val="006F4D19"/>
    <w:rsid w:val="006F55A9"/>
    <w:rsid w:val="006F56D4"/>
    <w:rsid w:val="006F5962"/>
    <w:rsid w:val="00701710"/>
    <w:rsid w:val="00716C04"/>
    <w:rsid w:val="0072304A"/>
    <w:rsid w:val="00723667"/>
    <w:rsid w:val="00726084"/>
    <w:rsid w:val="007304D2"/>
    <w:rsid w:val="007330DB"/>
    <w:rsid w:val="007359B2"/>
    <w:rsid w:val="00735C20"/>
    <w:rsid w:val="00737FEC"/>
    <w:rsid w:val="00740BD3"/>
    <w:rsid w:val="007503B4"/>
    <w:rsid w:val="00752BC9"/>
    <w:rsid w:val="0075382C"/>
    <w:rsid w:val="00760C25"/>
    <w:rsid w:val="00760DE9"/>
    <w:rsid w:val="00763935"/>
    <w:rsid w:val="00767151"/>
    <w:rsid w:val="00767B9D"/>
    <w:rsid w:val="007707B1"/>
    <w:rsid w:val="00773862"/>
    <w:rsid w:val="007747EA"/>
    <w:rsid w:val="00777770"/>
    <w:rsid w:val="00777E71"/>
    <w:rsid w:val="007825FD"/>
    <w:rsid w:val="007835D6"/>
    <w:rsid w:val="0078718D"/>
    <w:rsid w:val="007937FF"/>
    <w:rsid w:val="00794C32"/>
    <w:rsid w:val="007A1FEE"/>
    <w:rsid w:val="007A22CA"/>
    <w:rsid w:val="007B1CE8"/>
    <w:rsid w:val="007B1F2E"/>
    <w:rsid w:val="007B37E6"/>
    <w:rsid w:val="007C6F46"/>
    <w:rsid w:val="007D1D4F"/>
    <w:rsid w:val="007D4B10"/>
    <w:rsid w:val="007D6DDD"/>
    <w:rsid w:val="007E48C3"/>
    <w:rsid w:val="007F2911"/>
    <w:rsid w:val="00800F82"/>
    <w:rsid w:val="0080692E"/>
    <w:rsid w:val="0081736E"/>
    <w:rsid w:val="008259D3"/>
    <w:rsid w:val="00826C0A"/>
    <w:rsid w:val="00834923"/>
    <w:rsid w:val="008457D6"/>
    <w:rsid w:val="0085071F"/>
    <w:rsid w:val="00853A15"/>
    <w:rsid w:val="00856145"/>
    <w:rsid w:val="00862F1A"/>
    <w:rsid w:val="00865127"/>
    <w:rsid w:val="00865D52"/>
    <w:rsid w:val="00865DA9"/>
    <w:rsid w:val="0086791A"/>
    <w:rsid w:val="00871E1B"/>
    <w:rsid w:val="00871EAE"/>
    <w:rsid w:val="00877BF9"/>
    <w:rsid w:val="00882A29"/>
    <w:rsid w:val="0088585A"/>
    <w:rsid w:val="008903C2"/>
    <w:rsid w:val="008A0C44"/>
    <w:rsid w:val="008A3E73"/>
    <w:rsid w:val="008A428D"/>
    <w:rsid w:val="008B1E29"/>
    <w:rsid w:val="008B4B4E"/>
    <w:rsid w:val="008B73EC"/>
    <w:rsid w:val="008C1128"/>
    <w:rsid w:val="008C461F"/>
    <w:rsid w:val="008E1019"/>
    <w:rsid w:val="008E1023"/>
    <w:rsid w:val="008E13BD"/>
    <w:rsid w:val="008F29F3"/>
    <w:rsid w:val="008F30D3"/>
    <w:rsid w:val="008F5A9B"/>
    <w:rsid w:val="008F6212"/>
    <w:rsid w:val="009018F5"/>
    <w:rsid w:val="00901E58"/>
    <w:rsid w:val="00902454"/>
    <w:rsid w:val="0091224F"/>
    <w:rsid w:val="00915BB0"/>
    <w:rsid w:val="0092118E"/>
    <w:rsid w:val="0092416C"/>
    <w:rsid w:val="009308B8"/>
    <w:rsid w:val="00932E74"/>
    <w:rsid w:val="00943CD0"/>
    <w:rsid w:val="009440D3"/>
    <w:rsid w:val="009471BD"/>
    <w:rsid w:val="0095016D"/>
    <w:rsid w:val="00952615"/>
    <w:rsid w:val="00955B89"/>
    <w:rsid w:val="00960B31"/>
    <w:rsid w:val="0096187A"/>
    <w:rsid w:val="00964725"/>
    <w:rsid w:val="00970954"/>
    <w:rsid w:val="0097789E"/>
    <w:rsid w:val="00980777"/>
    <w:rsid w:val="00982B80"/>
    <w:rsid w:val="00990C22"/>
    <w:rsid w:val="009943B1"/>
    <w:rsid w:val="009A2BDA"/>
    <w:rsid w:val="009A3454"/>
    <w:rsid w:val="009A479D"/>
    <w:rsid w:val="009A71B7"/>
    <w:rsid w:val="009B1742"/>
    <w:rsid w:val="009B1D63"/>
    <w:rsid w:val="009B620B"/>
    <w:rsid w:val="009B65DE"/>
    <w:rsid w:val="009C08A4"/>
    <w:rsid w:val="009C0919"/>
    <w:rsid w:val="009C3463"/>
    <w:rsid w:val="009C5A6B"/>
    <w:rsid w:val="009C6DC6"/>
    <w:rsid w:val="009D185B"/>
    <w:rsid w:val="009E416B"/>
    <w:rsid w:val="009E5D6E"/>
    <w:rsid w:val="009F4499"/>
    <w:rsid w:val="009F5115"/>
    <w:rsid w:val="009F7131"/>
    <w:rsid w:val="009F7E87"/>
    <w:rsid w:val="00A10621"/>
    <w:rsid w:val="00A1138A"/>
    <w:rsid w:val="00A1142B"/>
    <w:rsid w:val="00A13053"/>
    <w:rsid w:val="00A14F95"/>
    <w:rsid w:val="00A208CD"/>
    <w:rsid w:val="00A227A8"/>
    <w:rsid w:val="00A26D0A"/>
    <w:rsid w:val="00A3030F"/>
    <w:rsid w:val="00A33727"/>
    <w:rsid w:val="00A3388F"/>
    <w:rsid w:val="00A3599E"/>
    <w:rsid w:val="00A4438E"/>
    <w:rsid w:val="00A44C27"/>
    <w:rsid w:val="00A4736E"/>
    <w:rsid w:val="00A515C2"/>
    <w:rsid w:val="00A603AC"/>
    <w:rsid w:val="00A663F9"/>
    <w:rsid w:val="00A668D2"/>
    <w:rsid w:val="00A742B7"/>
    <w:rsid w:val="00A74C12"/>
    <w:rsid w:val="00A80604"/>
    <w:rsid w:val="00A82AA6"/>
    <w:rsid w:val="00A84A0A"/>
    <w:rsid w:val="00A865AF"/>
    <w:rsid w:val="00A943CF"/>
    <w:rsid w:val="00A963FC"/>
    <w:rsid w:val="00AA4586"/>
    <w:rsid w:val="00AA4886"/>
    <w:rsid w:val="00AA49CB"/>
    <w:rsid w:val="00AA4EBB"/>
    <w:rsid w:val="00AA4F14"/>
    <w:rsid w:val="00AA5590"/>
    <w:rsid w:val="00AA67AB"/>
    <w:rsid w:val="00AA6EF3"/>
    <w:rsid w:val="00AB6605"/>
    <w:rsid w:val="00AC2E31"/>
    <w:rsid w:val="00AD6DD9"/>
    <w:rsid w:val="00AD71CE"/>
    <w:rsid w:val="00AE1BAF"/>
    <w:rsid w:val="00AF0EBA"/>
    <w:rsid w:val="00AF4054"/>
    <w:rsid w:val="00AF405B"/>
    <w:rsid w:val="00AF7168"/>
    <w:rsid w:val="00AF78D9"/>
    <w:rsid w:val="00B023C8"/>
    <w:rsid w:val="00B02B36"/>
    <w:rsid w:val="00B04204"/>
    <w:rsid w:val="00B07309"/>
    <w:rsid w:val="00B13E59"/>
    <w:rsid w:val="00B16CBA"/>
    <w:rsid w:val="00B21462"/>
    <w:rsid w:val="00B24B82"/>
    <w:rsid w:val="00B25E0B"/>
    <w:rsid w:val="00B36B66"/>
    <w:rsid w:val="00B40797"/>
    <w:rsid w:val="00B452CF"/>
    <w:rsid w:val="00B45C25"/>
    <w:rsid w:val="00B4609C"/>
    <w:rsid w:val="00B54CA9"/>
    <w:rsid w:val="00B569A9"/>
    <w:rsid w:val="00B624F3"/>
    <w:rsid w:val="00B62682"/>
    <w:rsid w:val="00B652AB"/>
    <w:rsid w:val="00B6676F"/>
    <w:rsid w:val="00B7003D"/>
    <w:rsid w:val="00B70EC6"/>
    <w:rsid w:val="00B77812"/>
    <w:rsid w:val="00B845A5"/>
    <w:rsid w:val="00B8618C"/>
    <w:rsid w:val="00B90782"/>
    <w:rsid w:val="00B93223"/>
    <w:rsid w:val="00B95E08"/>
    <w:rsid w:val="00BA070F"/>
    <w:rsid w:val="00BA3D86"/>
    <w:rsid w:val="00BA5590"/>
    <w:rsid w:val="00BA6C64"/>
    <w:rsid w:val="00BB51CF"/>
    <w:rsid w:val="00BC0575"/>
    <w:rsid w:val="00BC10E6"/>
    <w:rsid w:val="00BC71FD"/>
    <w:rsid w:val="00BD3995"/>
    <w:rsid w:val="00BE0F6B"/>
    <w:rsid w:val="00BE6C22"/>
    <w:rsid w:val="00BF0C91"/>
    <w:rsid w:val="00BF1129"/>
    <w:rsid w:val="00BF1E91"/>
    <w:rsid w:val="00BF6C44"/>
    <w:rsid w:val="00C00334"/>
    <w:rsid w:val="00C029AC"/>
    <w:rsid w:val="00C06FF7"/>
    <w:rsid w:val="00C07D93"/>
    <w:rsid w:val="00C11B70"/>
    <w:rsid w:val="00C31083"/>
    <w:rsid w:val="00C314F8"/>
    <w:rsid w:val="00C31BE4"/>
    <w:rsid w:val="00C442F5"/>
    <w:rsid w:val="00C50DA1"/>
    <w:rsid w:val="00C51F59"/>
    <w:rsid w:val="00C55775"/>
    <w:rsid w:val="00C57376"/>
    <w:rsid w:val="00C6259B"/>
    <w:rsid w:val="00C62BC3"/>
    <w:rsid w:val="00C64766"/>
    <w:rsid w:val="00C70BDD"/>
    <w:rsid w:val="00C70D7E"/>
    <w:rsid w:val="00C71940"/>
    <w:rsid w:val="00C73C2F"/>
    <w:rsid w:val="00C759C2"/>
    <w:rsid w:val="00C7752A"/>
    <w:rsid w:val="00C77FB8"/>
    <w:rsid w:val="00C90961"/>
    <w:rsid w:val="00C91F59"/>
    <w:rsid w:val="00C93AB7"/>
    <w:rsid w:val="00CA0EF2"/>
    <w:rsid w:val="00CA29C4"/>
    <w:rsid w:val="00CA2A81"/>
    <w:rsid w:val="00CA496B"/>
    <w:rsid w:val="00CA4F22"/>
    <w:rsid w:val="00CB0B37"/>
    <w:rsid w:val="00CC034D"/>
    <w:rsid w:val="00CC1668"/>
    <w:rsid w:val="00CC4071"/>
    <w:rsid w:val="00CD0DE4"/>
    <w:rsid w:val="00CD3CFA"/>
    <w:rsid w:val="00CD6308"/>
    <w:rsid w:val="00CE0A23"/>
    <w:rsid w:val="00CE2EB4"/>
    <w:rsid w:val="00CE4A00"/>
    <w:rsid w:val="00CE4EBD"/>
    <w:rsid w:val="00CF1378"/>
    <w:rsid w:val="00CF160D"/>
    <w:rsid w:val="00CF282C"/>
    <w:rsid w:val="00CF47B8"/>
    <w:rsid w:val="00D02A2B"/>
    <w:rsid w:val="00D033F6"/>
    <w:rsid w:val="00D041F5"/>
    <w:rsid w:val="00D07E25"/>
    <w:rsid w:val="00D21797"/>
    <w:rsid w:val="00D40A3A"/>
    <w:rsid w:val="00D40EE5"/>
    <w:rsid w:val="00D443D2"/>
    <w:rsid w:val="00D50C0D"/>
    <w:rsid w:val="00D51F11"/>
    <w:rsid w:val="00D55E29"/>
    <w:rsid w:val="00D569E3"/>
    <w:rsid w:val="00D57859"/>
    <w:rsid w:val="00D578A6"/>
    <w:rsid w:val="00D6146C"/>
    <w:rsid w:val="00D64F3A"/>
    <w:rsid w:val="00D651C8"/>
    <w:rsid w:val="00D66931"/>
    <w:rsid w:val="00D70B9A"/>
    <w:rsid w:val="00D74D65"/>
    <w:rsid w:val="00D75DAF"/>
    <w:rsid w:val="00D80903"/>
    <w:rsid w:val="00D81FFB"/>
    <w:rsid w:val="00D83F89"/>
    <w:rsid w:val="00D851A4"/>
    <w:rsid w:val="00DA0AA2"/>
    <w:rsid w:val="00DB06B6"/>
    <w:rsid w:val="00DB3F37"/>
    <w:rsid w:val="00DB4727"/>
    <w:rsid w:val="00DB4F93"/>
    <w:rsid w:val="00DB669D"/>
    <w:rsid w:val="00DB6F6F"/>
    <w:rsid w:val="00DC0572"/>
    <w:rsid w:val="00DC103F"/>
    <w:rsid w:val="00DC22DA"/>
    <w:rsid w:val="00DD3F56"/>
    <w:rsid w:val="00DD40FE"/>
    <w:rsid w:val="00DE1540"/>
    <w:rsid w:val="00DE1BDE"/>
    <w:rsid w:val="00DE201B"/>
    <w:rsid w:val="00DE2A3A"/>
    <w:rsid w:val="00DE36D3"/>
    <w:rsid w:val="00E0033D"/>
    <w:rsid w:val="00E004E6"/>
    <w:rsid w:val="00E04EE0"/>
    <w:rsid w:val="00E062DF"/>
    <w:rsid w:val="00E10006"/>
    <w:rsid w:val="00E142CE"/>
    <w:rsid w:val="00E16EFC"/>
    <w:rsid w:val="00E2449A"/>
    <w:rsid w:val="00E25B54"/>
    <w:rsid w:val="00E274EB"/>
    <w:rsid w:val="00E310FE"/>
    <w:rsid w:val="00E440AC"/>
    <w:rsid w:val="00E47C62"/>
    <w:rsid w:val="00E50423"/>
    <w:rsid w:val="00E51A02"/>
    <w:rsid w:val="00E52BB8"/>
    <w:rsid w:val="00E53037"/>
    <w:rsid w:val="00E566ED"/>
    <w:rsid w:val="00E57C70"/>
    <w:rsid w:val="00E57CB5"/>
    <w:rsid w:val="00E60193"/>
    <w:rsid w:val="00E61786"/>
    <w:rsid w:val="00E71AD4"/>
    <w:rsid w:val="00E755F3"/>
    <w:rsid w:val="00E7779A"/>
    <w:rsid w:val="00E834A2"/>
    <w:rsid w:val="00E83BD1"/>
    <w:rsid w:val="00E8544F"/>
    <w:rsid w:val="00E94033"/>
    <w:rsid w:val="00E94603"/>
    <w:rsid w:val="00E97AA8"/>
    <w:rsid w:val="00EA449A"/>
    <w:rsid w:val="00EA559E"/>
    <w:rsid w:val="00EB14E0"/>
    <w:rsid w:val="00EB158C"/>
    <w:rsid w:val="00EC2977"/>
    <w:rsid w:val="00EC4699"/>
    <w:rsid w:val="00EC520C"/>
    <w:rsid w:val="00ED491E"/>
    <w:rsid w:val="00ED7466"/>
    <w:rsid w:val="00ED7CDD"/>
    <w:rsid w:val="00EE4F02"/>
    <w:rsid w:val="00EF47A3"/>
    <w:rsid w:val="00EF588F"/>
    <w:rsid w:val="00EF72D9"/>
    <w:rsid w:val="00F02DDF"/>
    <w:rsid w:val="00F039E5"/>
    <w:rsid w:val="00F13DB6"/>
    <w:rsid w:val="00F140C3"/>
    <w:rsid w:val="00F142F6"/>
    <w:rsid w:val="00F14FFC"/>
    <w:rsid w:val="00F17155"/>
    <w:rsid w:val="00F1717F"/>
    <w:rsid w:val="00F17B57"/>
    <w:rsid w:val="00F21222"/>
    <w:rsid w:val="00F23BFE"/>
    <w:rsid w:val="00F25250"/>
    <w:rsid w:val="00F254E2"/>
    <w:rsid w:val="00F41A3E"/>
    <w:rsid w:val="00F430AC"/>
    <w:rsid w:val="00F446B8"/>
    <w:rsid w:val="00F528F1"/>
    <w:rsid w:val="00F52C69"/>
    <w:rsid w:val="00F5333E"/>
    <w:rsid w:val="00F61031"/>
    <w:rsid w:val="00F61F85"/>
    <w:rsid w:val="00F6424A"/>
    <w:rsid w:val="00F665A2"/>
    <w:rsid w:val="00F70D33"/>
    <w:rsid w:val="00F72078"/>
    <w:rsid w:val="00F821FA"/>
    <w:rsid w:val="00F82AED"/>
    <w:rsid w:val="00F8317A"/>
    <w:rsid w:val="00F85186"/>
    <w:rsid w:val="00F94ECC"/>
    <w:rsid w:val="00FA020F"/>
    <w:rsid w:val="00FA62DB"/>
    <w:rsid w:val="00FB03CC"/>
    <w:rsid w:val="00FB11EB"/>
    <w:rsid w:val="00FB134D"/>
    <w:rsid w:val="00FC1189"/>
    <w:rsid w:val="00FC15F3"/>
    <w:rsid w:val="00FC38AF"/>
    <w:rsid w:val="00FC3BF5"/>
    <w:rsid w:val="00FD13EB"/>
    <w:rsid w:val="00FD6DE8"/>
    <w:rsid w:val="00FD7A74"/>
    <w:rsid w:val="00FE363E"/>
    <w:rsid w:val="00FE5101"/>
    <w:rsid w:val="00FE5CDD"/>
    <w:rsid w:val="00FE62BC"/>
    <w:rsid w:val="00FE738D"/>
    <w:rsid w:val="00FF561D"/>
    <w:rsid w:val="13E7CEDC"/>
    <w:rsid w:val="1E827415"/>
    <w:rsid w:val="2B47CEC0"/>
    <w:rsid w:val="4119E7B3"/>
    <w:rsid w:val="41A1AC5D"/>
    <w:rsid w:val="46409738"/>
    <w:rsid w:val="5307EB1C"/>
    <w:rsid w:val="5321AA7E"/>
    <w:rsid w:val="5D1CBD2E"/>
    <w:rsid w:val="5D3B5575"/>
    <w:rsid w:val="5D5524E1"/>
    <w:rsid w:val="5FDEF5BE"/>
    <w:rsid w:val="7C003C1C"/>
    <w:rsid w:val="7FC770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A7859"/>
  <w15:docId w15:val="{25C2A67C-7706-42A9-85B1-38C071E9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C44"/>
    <w:rPr>
      <w:rFonts w:ascii="Arial" w:hAnsi="Arial"/>
      <w:sz w:val="24"/>
    </w:rPr>
  </w:style>
  <w:style w:type="paragraph" w:styleId="Heading1">
    <w:name w:val="heading 1"/>
    <w:basedOn w:val="Heading2"/>
    <w:next w:val="Normal"/>
    <w:link w:val="Heading1Char"/>
    <w:autoRedefine/>
    <w:uiPriority w:val="9"/>
    <w:qFormat/>
    <w:rsid w:val="002F2234"/>
    <w:pPr>
      <w:keepNext/>
      <w:spacing w:after="240"/>
      <w:outlineLvl w:val="0"/>
    </w:pPr>
    <w:rPr>
      <w:sz w:val="36"/>
      <w:szCs w:val="36"/>
    </w:rPr>
  </w:style>
  <w:style w:type="paragraph" w:styleId="Heading2">
    <w:name w:val="heading 2"/>
    <w:basedOn w:val="Normal"/>
    <w:next w:val="Normal"/>
    <w:link w:val="Heading2Char"/>
    <w:autoRedefine/>
    <w:uiPriority w:val="9"/>
    <w:unhideWhenUsed/>
    <w:qFormat/>
    <w:rsid w:val="00264012"/>
    <w:pPr>
      <w:spacing w:after="120"/>
      <w:outlineLvl w:val="1"/>
    </w:pPr>
    <w:rPr>
      <w:rFonts w:ascii="Raleway" w:eastAsia="Times New Roman" w:hAnsi="Raleway" w:cs="Arial"/>
      <w:b/>
      <w:bCs/>
      <w:szCs w:val="24"/>
      <w:shd w:val="clear" w:color="auto" w:fill="FFFFFF"/>
      <w:lang w:val="en-US"/>
    </w:rPr>
  </w:style>
  <w:style w:type="paragraph" w:styleId="Heading3">
    <w:name w:val="heading 3"/>
    <w:basedOn w:val="Heading1"/>
    <w:next w:val="Normal"/>
    <w:link w:val="Heading3Char"/>
    <w:autoRedefine/>
    <w:uiPriority w:val="9"/>
    <w:unhideWhenUsed/>
    <w:qFormat/>
    <w:rsid w:val="00264012"/>
    <w:pPr>
      <w:outlineLvl w:val="2"/>
    </w:pPr>
    <w:rPr>
      <w:b w:val="0"/>
      <w:bCs w:val="0"/>
      <w:sz w:val="24"/>
      <w:szCs w:val="24"/>
      <w:u w:val="single"/>
      <w:lang w:eastAsia="en-CA"/>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autoRedefine/>
    <w:uiPriority w:val="9"/>
    <w:unhideWhenUsed/>
    <w:qFormat/>
    <w:rsid w:val="009D185B"/>
    <w:pPr>
      <w:spacing w:before="200" w:after="160"/>
      <w:outlineLvl w:val="4"/>
    </w:pPr>
    <w:rPr>
      <w:rFonts w:eastAsiaTheme="majorEastAsia" w:cstheme="majorBidi"/>
      <w:b/>
      <w:bCs/>
      <w:sz w:val="16"/>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234"/>
    <w:rPr>
      <w:rFonts w:ascii="Raleway" w:eastAsia="Times New Roman" w:hAnsi="Raleway" w:cs="Arial"/>
      <w:b/>
      <w:bCs/>
      <w:sz w:val="36"/>
      <w:szCs w:val="36"/>
      <w:lang w:val="en-US"/>
    </w:rPr>
  </w:style>
  <w:style w:type="character" w:customStyle="1" w:styleId="Heading2Char">
    <w:name w:val="Heading 2 Char"/>
    <w:basedOn w:val="DefaultParagraphFont"/>
    <w:link w:val="Heading2"/>
    <w:uiPriority w:val="9"/>
    <w:rsid w:val="00264012"/>
    <w:rPr>
      <w:rFonts w:ascii="Raleway" w:eastAsia="Times New Roman" w:hAnsi="Raleway" w:cs="Arial"/>
      <w:b/>
      <w:bCs/>
      <w:sz w:val="24"/>
      <w:szCs w:val="24"/>
      <w:lang w:val="en-US"/>
    </w:rPr>
  </w:style>
  <w:style w:type="character" w:customStyle="1" w:styleId="Heading3Char">
    <w:name w:val="Heading 3 Char"/>
    <w:basedOn w:val="DefaultParagraphFont"/>
    <w:link w:val="Heading3"/>
    <w:uiPriority w:val="9"/>
    <w:rsid w:val="00264012"/>
    <w:rPr>
      <w:rFonts w:ascii="Raleway" w:eastAsia="Times New Roman" w:hAnsi="Raleway" w:cs="Arial"/>
      <w:sz w:val="24"/>
      <w:szCs w:val="24"/>
      <w:u w:val="single"/>
      <w:lang w:val="en-US" w:eastAsia="en-CA"/>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9D185B"/>
    <w:rPr>
      <w:rFonts w:ascii="Arial" w:eastAsiaTheme="majorEastAsia" w:hAnsi="Arial" w:cstheme="majorBidi"/>
      <w:b/>
      <w:bCs/>
      <w:sz w:val="16"/>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Heading1"/>
    <w:next w:val="Normal"/>
    <w:link w:val="TitleChar"/>
    <w:uiPriority w:val="10"/>
    <w:qFormat/>
    <w:rsid w:val="00865127"/>
    <w:pPr>
      <w:jc w:val="center"/>
    </w:pPr>
  </w:style>
  <w:style w:type="character" w:customStyle="1" w:styleId="TitleChar">
    <w:name w:val="Title Char"/>
    <w:basedOn w:val="DefaultParagraphFont"/>
    <w:link w:val="Title"/>
    <w:uiPriority w:val="10"/>
    <w:rsid w:val="00865127"/>
    <w:rPr>
      <w:rFonts w:ascii="Arial" w:eastAsia="Times New Roman" w:hAnsi="Arial" w:cs="Arial"/>
      <w:b/>
      <w:bCs/>
      <w:sz w:val="36"/>
      <w:szCs w:val="36"/>
      <w:lang w:val="en-US"/>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qFormat/>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paragraph" w:styleId="FootnoteText">
    <w:name w:val="footnote text"/>
    <w:basedOn w:val="Normal"/>
    <w:link w:val="FootnoteTextChar"/>
    <w:uiPriority w:val="99"/>
    <w:semiHidden/>
    <w:unhideWhenUsed/>
    <w:rsid w:val="009C0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08A4"/>
    <w:rPr>
      <w:sz w:val="20"/>
      <w:szCs w:val="20"/>
    </w:rPr>
  </w:style>
  <w:style w:type="character" w:styleId="FootnoteReference">
    <w:name w:val="footnote reference"/>
    <w:basedOn w:val="DefaultParagraphFont"/>
    <w:uiPriority w:val="99"/>
    <w:semiHidden/>
    <w:unhideWhenUsed/>
    <w:rsid w:val="009C08A4"/>
    <w:rPr>
      <w:vertAlign w:val="superscript"/>
    </w:rPr>
  </w:style>
  <w:style w:type="character" w:styleId="Hyperlink">
    <w:name w:val="Hyperlink"/>
    <w:basedOn w:val="DefaultParagraphFont"/>
    <w:uiPriority w:val="99"/>
    <w:unhideWhenUsed/>
    <w:rsid w:val="001D76A0"/>
    <w:rPr>
      <w:color w:val="5F5F5F" w:themeColor="hyperlink"/>
      <w:u w:val="single"/>
    </w:rPr>
  </w:style>
  <w:style w:type="character" w:styleId="UnresolvedMention">
    <w:name w:val="Unresolved Mention"/>
    <w:basedOn w:val="DefaultParagraphFont"/>
    <w:uiPriority w:val="99"/>
    <w:semiHidden/>
    <w:unhideWhenUsed/>
    <w:rsid w:val="001D76A0"/>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943CD0"/>
    <w:rPr>
      <w:sz w:val="16"/>
      <w:szCs w:val="16"/>
    </w:rPr>
  </w:style>
  <w:style w:type="paragraph" w:styleId="CommentText">
    <w:name w:val="annotation text"/>
    <w:basedOn w:val="Normal"/>
    <w:link w:val="CommentTextChar"/>
    <w:uiPriority w:val="99"/>
    <w:unhideWhenUsed/>
    <w:rsid w:val="00943CD0"/>
    <w:pPr>
      <w:spacing w:line="240" w:lineRule="auto"/>
    </w:pPr>
    <w:rPr>
      <w:sz w:val="20"/>
      <w:szCs w:val="20"/>
    </w:rPr>
  </w:style>
  <w:style w:type="character" w:customStyle="1" w:styleId="CommentTextChar">
    <w:name w:val="Comment Text Char"/>
    <w:basedOn w:val="DefaultParagraphFont"/>
    <w:link w:val="CommentText"/>
    <w:uiPriority w:val="99"/>
    <w:rsid w:val="00943CD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43CD0"/>
    <w:rPr>
      <w:b/>
      <w:bCs/>
    </w:rPr>
  </w:style>
  <w:style w:type="character" w:customStyle="1" w:styleId="CommentSubjectChar">
    <w:name w:val="Comment Subject Char"/>
    <w:basedOn w:val="CommentTextChar"/>
    <w:link w:val="CommentSubject"/>
    <w:uiPriority w:val="99"/>
    <w:semiHidden/>
    <w:rsid w:val="00943CD0"/>
    <w:rPr>
      <w:rFonts w:ascii="Arial" w:hAnsi="Arial"/>
      <w:b/>
      <w:bCs/>
      <w:sz w:val="20"/>
      <w:szCs w:val="20"/>
    </w:rPr>
  </w:style>
  <w:style w:type="paragraph" w:customStyle="1" w:styleId="paragraph">
    <w:name w:val="paragraph"/>
    <w:basedOn w:val="Normal"/>
    <w:rsid w:val="00A13053"/>
    <w:pPr>
      <w:spacing w:before="100" w:beforeAutospacing="1" w:after="100" w:afterAutospacing="1" w:line="240" w:lineRule="auto"/>
    </w:pPr>
    <w:rPr>
      <w:rFonts w:ascii="Times New Roman" w:eastAsia="Times New Roman" w:hAnsi="Times New Roman" w:cs="Times New Roman"/>
      <w:szCs w:val="24"/>
      <w:lang w:eastAsia="en-CA"/>
    </w:rPr>
  </w:style>
  <w:style w:type="character" w:customStyle="1" w:styleId="normaltextrun">
    <w:name w:val="normaltextrun"/>
    <w:basedOn w:val="DefaultParagraphFont"/>
    <w:rsid w:val="00A13053"/>
  </w:style>
  <w:style w:type="character" w:customStyle="1" w:styleId="eop">
    <w:name w:val="eop"/>
    <w:basedOn w:val="DefaultParagraphFont"/>
    <w:rsid w:val="00A13053"/>
  </w:style>
  <w:style w:type="paragraph" w:styleId="NormalWeb">
    <w:name w:val="Normal (Web)"/>
    <w:basedOn w:val="Normal"/>
    <w:uiPriority w:val="99"/>
    <w:unhideWhenUsed/>
    <w:rsid w:val="00174C95"/>
    <w:pPr>
      <w:spacing w:after="0" w:line="240" w:lineRule="auto"/>
    </w:pPr>
    <w:rPr>
      <w:rFonts w:ascii="Calibri" w:hAnsi="Calibri" w:cs="Calibri"/>
      <w:sz w:val="22"/>
      <w:lang w:eastAsia="en-CA"/>
    </w:rPr>
  </w:style>
  <w:style w:type="paragraph" w:customStyle="1" w:styleId="definition">
    <w:name w:val="definition"/>
    <w:basedOn w:val="Normal"/>
    <w:rsid w:val="000F04E4"/>
    <w:pPr>
      <w:spacing w:before="100" w:beforeAutospacing="1" w:after="100" w:afterAutospacing="1" w:line="240" w:lineRule="auto"/>
    </w:pPr>
    <w:rPr>
      <w:rFonts w:ascii="Times New Roman" w:eastAsia="Times New Roman" w:hAnsi="Times New Roman" w:cs="Times New Roman"/>
      <w:szCs w:val="24"/>
      <w:lang w:eastAsia="en-CA"/>
    </w:rPr>
  </w:style>
  <w:style w:type="paragraph" w:styleId="Revision">
    <w:name w:val="Revision"/>
    <w:hidden/>
    <w:uiPriority w:val="99"/>
    <w:semiHidden/>
    <w:rsid w:val="001A4D03"/>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04493">
      <w:bodyDiv w:val="1"/>
      <w:marLeft w:val="0"/>
      <w:marRight w:val="0"/>
      <w:marTop w:val="0"/>
      <w:marBottom w:val="0"/>
      <w:divBdr>
        <w:top w:val="none" w:sz="0" w:space="0" w:color="auto"/>
        <w:left w:val="none" w:sz="0" w:space="0" w:color="auto"/>
        <w:bottom w:val="none" w:sz="0" w:space="0" w:color="auto"/>
        <w:right w:val="none" w:sz="0" w:space="0" w:color="auto"/>
      </w:divBdr>
    </w:div>
    <w:div w:id="437413892">
      <w:bodyDiv w:val="1"/>
      <w:marLeft w:val="0"/>
      <w:marRight w:val="0"/>
      <w:marTop w:val="0"/>
      <w:marBottom w:val="0"/>
      <w:divBdr>
        <w:top w:val="none" w:sz="0" w:space="0" w:color="auto"/>
        <w:left w:val="none" w:sz="0" w:space="0" w:color="auto"/>
        <w:bottom w:val="none" w:sz="0" w:space="0" w:color="auto"/>
        <w:right w:val="none" w:sz="0" w:space="0" w:color="auto"/>
      </w:divBdr>
    </w:div>
    <w:div w:id="488985495">
      <w:bodyDiv w:val="1"/>
      <w:marLeft w:val="0"/>
      <w:marRight w:val="0"/>
      <w:marTop w:val="0"/>
      <w:marBottom w:val="0"/>
      <w:divBdr>
        <w:top w:val="none" w:sz="0" w:space="0" w:color="auto"/>
        <w:left w:val="none" w:sz="0" w:space="0" w:color="auto"/>
        <w:bottom w:val="none" w:sz="0" w:space="0" w:color="auto"/>
        <w:right w:val="none" w:sz="0" w:space="0" w:color="auto"/>
      </w:divBdr>
    </w:div>
    <w:div w:id="926691641">
      <w:bodyDiv w:val="1"/>
      <w:marLeft w:val="0"/>
      <w:marRight w:val="0"/>
      <w:marTop w:val="0"/>
      <w:marBottom w:val="0"/>
      <w:divBdr>
        <w:top w:val="none" w:sz="0" w:space="0" w:color="auto"/>
        <w:left w:val="none" w:sz="0" w:space="0" w:color="auto"/>
        <w:bottom w:val="none" w:sz="0" w:space="0" w:color="auto"/>
        <w:right w:val="none" w:sz="0" w:space="0" w:color="auto"/>
      </w:divBdr>
    </w:div>
    <w:div w:id="1091587126">
      <w:bodyDiv w:val="1"/>
      <w:marLeft w:val="0"/>
      <w:marRight w:val="0"/>
      <w:marTop w:val="0"/>
      <w:marBottom w:val="0"/>
      <w:divBdr>
        <w:top w:val="none" w:sz="0" w:space="0" w:color="auto"/>
        <w:left w:val="none" w:sz="0" w:space="0" w:color="auto"/>
        <w:bottom w:val="none" w:sz="0" w:space="0" w:color="auto"/>
        <w:right w:val="none" w:sz="0" w:space="0" w:color="auto"/>
      </w:divBdr>
      <w:divsChild>
        <w:div w:id="1761218910">
          <w:marLeft w:val="0"/>
          <w:marRight w:val="0"/>
          <w:marTop w:val="0"/>
          <w:marBottom w:val="0"/>
          <w:divBdr>
            <w:top w:val="none" w:sz="0" w:space="0" w:color="auto"/>
            <w:left w:val="none" w:sz="0" w:space="0" w:color="auto"/>
            <w:bottom w:val="none" w:sz="0" w:space="0" w:color="auto"/>
            <w:right w:val="none" w:sz="0" w:space="0" w:color="auto"/>
          </w:divBdr>
        </w:div>
      </w:divsChild>
    </w:div>
    <w:div w:id="1108279645">
      <w:bodyDiv w:val="1"/>
      <w:marLeft w:val="0"/>
      <w:marRight w:val="0"/>
      <w:marTop w:val="0"/>
      <w:marBottom w:val="0"/>
      <w:divBdr>
        <w:top w:val="none" w:sz="0" w:space="0" w:color="auto"/>
        <w:left w:val="none" w:sz="0" w:space="0" w:color="auto"/>
        <w:bottom w:val="none" w:sz="0" w:space="0" w:color="auto"/>
        <w:right w:val="none" w:sz="0" w:space="0" w:color="auto"/>
      </w:divBdr>
    </w:div>
    <w:div w:id="1195272662">
      <w:bodyDiv w:val="1"/>
      <w:marLeft w:val="0"/>
      <w:marRight w:val="0"/>
      <w:marTop w:val="0"/>
      <w:marBottom w:val="0"/>
      <w:divBdr>
        <w:top w:val="none" w:sz="0" w:space="0" w:color="auto"/>
        <w:left w:val="none" w:sz="0" w:space="0" w:color="auto"/>
        <w:bottom w:val="none" w:sz="0" w:space="0" w:color="auto"/>
        <w:right w:val="none" w:sz="0" w:space="0" w:color="auto"/>
      </w:divBdr>
      <w:divsChild>
        <w:div w:id="1471171274">
          <w:marLeft w:val="0"/>
          <w:marRight w:val="0"/>
          <w:marTop w:val="0"/>
          <w:marBottom w:val="0"/>
          <w:divBdr>
            <w:top w:val="none" w:sz="0" w:space="0" w:color="auto"/>
            <w:left w:val="none" w:sz="0" w:space="0" w:color="auto"/>
            <w:bottom w:val="none" w:sz="0" w:space="0" w:color="auto"/>
            <w:right w:val="none" w:sz="0" w:space="0" w:color="auto"/>
          </w:divBdr>
        </w:div>
      </w:divsChild>
    </w:div>
    <w:div w:id="1610624504">
      <w:bodyDiv w:val="1"/>
      <w:marLeft w:val="0"/>
      <w:marRight w:val="0"/>
      <w:marTop w:val="0"/>
      <w:marBottom w:val="0"/>
      <w:divBdr>
        <w:top w:val="none" w:sz="0" w:space="0" w:color="auto"/>
        <w:left w:val="none" w:sz="0" w:space="0" w:color="auto"/>
        <w:bottom w:val="none" w:sz="0" w:space="0" w:color="auto"/>
        <w:right w:val="none" w:sz="0" w:space="0" w:color="auto"/>
      </w:divBdr>
    </w:div>
    <w:div w:id="1741126209">
      <w:bodyDiv w:val="1"/>
      <w:marLeft w:val="0"/>
      <w:marRight w:val="0"/>
      <w:marTop w:val="0"/>
      <w:marBottom w:val="0"/>
      <w:divBdr>
        <w:top w:val="none" w:sz="0" w:space="0" w:color="auto"/>
        <w:left w:val="none" w:sz="0" w:space="0" w:color="auto"/>
        <w:bottom w:val="none" w:sz="0" w:space="0" w:color="auto"/>
        <w:right w:val="none" w:sz="0" w:space="0" w:color="auto"/>
      </w:divBdr>
      <w:divsChild>
        <w:div w:id="1875120996">
          <w:marLeft w:val="0"/>
          <w:marRight w:val="0"/>
          <w:marTop w:val="0"/>
          <w:marBottom w:val="0"/>
          <w:divBdr>
            <w:top w:val="none" w:sz="0" w:space="0" w:color="auto"/>
            <w:left w:val="none" w:sz="0" w:space="0" w:color="auto"/>
            <w:bottom w:val="none" w:sz="0" w:space="0" w:color="auto"/>
            <w:right w:val="none" w:sz="0" w:space="0" w:color="auto"/>
          </w:divBdr>
        </w:div>
      </w:divsChild>
    </w:div>
    <w:div w:id="1997151792">
      <w:bodyDiv w:val="1"/>
      <w:marLeft w:val="0"/>
      <w:marRight w:val="0"/>
      <w:marTop w:val="0"/>
      <w:marBottom w:val="0"/>
      <w:divBdr>
        <w:top w:val="none" w:sz="0" w:space="0" w:color="auto"/>
        <w:left w:val="none" w:sz="0" w:space="0" w:color="auto"/>
        <w:bottom w:val="none" w:sz="0" w:space="0" w:color="auto"/>
        <w:right w:val="none" w:sz="0" w:space="0" w:color="auto"/>
      </w:divBdr>
      <w:divsChild>
        <w:div w:id="2054117622">
          <w:marLeft w:val="0"/>
          <w:marRight w:val="0"/>
          <w:marTop w:val="0"/>
          <w:marBottom w:val="0"/>
          <w:divBdr>
            <w:top w:val="none" w:sz="0" w:space="0" w:color="auto"/>
            <w:left w:val="none" w:sz="0" w:space="0" w:color="auto"/>
            <w:bottom w:val="none" w:sz="0" w:space="0" w:color="auto"/>
            <w:right w:val="none" w:sz="0" w:space="0" w:color="auto"/>
          </w:divBdr>
        </w:div>
      </w:divsChild>
    </w:div>
    <w:div w:id="206190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carpmentinfosystemdashboard.lightning.force.com/lightning/r/NEC_Property__c/a1tJQ000007AHLJYA4/vie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c@ontario.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c@ontario.c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6b5335-3376-48b1-ab6d-4c298062f6d2" xsi:nil="true"/>
    <lcf76f155ced4ddcb4097134ff3c332f xmlns="64025d18-3605-4a1b-af43-570d5eddc1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9AB9A196A4642499F501E7FB1359F25" ma:contentTypeVersion="12" ma:contentTypeDescription="Create a new document." ma:contentTypeScope="" ma:versionID="8747e98dbc83bdfa4378a1db4e5ee459">
  <xsd:schema xmlns:xsd="http://www.w3.org/2001/XMLSchema" xmlns:xs="http://www.w3.org/2001/XMLSchema" xmlns:p="http://schemas.microsoft.com/office/2006/metadata/properties" xmlns:ns2="64025d18-3605-4a1b-af43-570d5eddc100" xmlns:ns3="0e6b5335-3376-48b1-ab6d-4c298062f6d2" targetNamespace="http://schemas.microsoft.com/office/2006/metadata/properties" ma:root="true" ma:fieldsID="db78a87a5ad7aab7c79b471de00232e6" ns2:_="" ns3:_="">
    <xsd:import namespace="64025d18-3605-4a1b-af43-570d5eddc100"/>
    <xsd:import namespace="0e6b5335-3376-48b1-ab6d-4c298062f6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25d18-3605-4a1b-af43-570d5eddc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03f8475-640f-4944-9dcc-2d3788384b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b5335-3376-48b1-ab6d-4c298062f6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a8ad07-34db-4e55-887b-85a8edd51e67}" ma:internalName="TaxCatchAll" ma:showField="CatchAllData" ma:web="0e6b5335-3376-48b1-ab6d-4c298062f6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97792-83E7-4F5F-9E44-115BA551D7F0}">
  <ds:schemaRef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0e6b5335-3376-48b1-ab6d-4c298062f6d2"/>
    <ds:schemaRef ds:uri="http://purl.org/dc/dcmitype/"/>
    <ds:schemaRef ds:uri="64025d18-3605-4a1b-af43-570d5eddc100"/>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C6EF30C1-8573-43F9-990D-B171056FEA32}">
  <ds:schemaRefs>
    <ds:schemaRef ds:uri="http://schemas.microsoft.com/sharepoint/v3/contenttype/forms"/>
  </ds:schemaRefs>
</ds:datastoreItem>
</file>

<file path=customXml/itemProps3.xml><?xml version="1.0" encoding="utf-8"?>
<ds:datastoreItem xmlns:ds="http://schemas.openxmlformats.org/officeDocument/2006/customXml" ds:itemID="{F7F3BC14-3AEC-410D-98EE-3D8319049621}">
  <ds:schemaRefs>
    <ds:schemaRef ds:uri="http://schemas.openxmlformats.org/officeDocument/2006/bibliography"/>
  </ds:schemaRefs>
</ds:datastoreItem>
</file>

<file path=customXml/itemProps4.xml><?xml version="1.0" encoding="utf-8"?>
<ds:datastoreItem xmlns:ds="http://schemas.openxmlformats.org/officeDocument/2006/customXml" ds:itemID="{29E85264-D50A-4B1B-8D00-638A7A9DD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25d18-3605-4a1b-af43-570d5eddc100"/>
    <ds:schemaRef ds:uri="0e6b5335-3376-48b1-ab6d-4c298062f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5</TotalTime>
  <Pages>16</Pages>
  <Words>3985</Words>
  <Characters>22721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26653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Ventresca, Daniel (MNRF)</dc:creator>
  <cp:keywords/>
  <dc:description/>
  <cp:lastModifiedBy>Bochenek, Annemarie (She/Her) (MNR)</cp:lastModifiedBy>
  <cp:revision>3</cp:revision>
  <dcterms:created xsi:type="dcterms:W3CDTF">2026-06-12T18:37:00Z</dcterms:created>
  <dcterms:modified xsi:type="dcterms:W3CDTF">2026-06-12T18:41:00Z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0x010100A9AB9A196A4642499F501E7FB1359F25</vt:lpwstr>
  </property>
  <property fmtid="{D5CDD505-2E9C-101B-9397-08002B2CF9AE}" pid="3" name="MSIP_Label_034a106e-6316-442c-ad35-738afd673d2b_Enabled">
    <vt:lpwstr>true</vt:lpwstr>
  </property>
  <property fmtid="{D5CDD505-2E9C-101B-9397-08002B2CF9AE}" pid="4" name="MSIP_Label_034a106e-6316-442c-ad35-738afd673d2b_SetDate">
    <vt:lpwstr>2022-08-23T15:07:51Z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ActionId">
    <vt:lpwstr>21efc68b-f76e-434f-be64-7202eb715025</vt:lpwstr>
  </property>
  <property fmtid="{D5CDD505-2E9C-101B-9397-08002B2CF9AE}" pid="9" name="MSIP_Label_034a106e-6316-442c-ad35-738afd673d2b_ContentBits">
    <vt:lpwstr>0</vt:lpwstr>
  </property>
  <property fmtid="{D5CDD505-2E9C-101B-9397-08002B2CF9AE}" pid="10" name="MediaServiceImageTags">
    <vt:lpwstr/>
  </property>
</Properties>
</file>